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</w:rPr>
        <w:t>深圳市菜篮子基地综合考评现场复核表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企业名称：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基地名称：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基地类别：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基地地址：</w:t>
      </w:r>
    </w:p>
    <w:tbl>
      <w:tblPr>
        <w:tblStyle w:val="3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4"/>
        <w:gridCol w:w="40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</w:rPr>
              <w:t>现场复核内容</w:t>
            </w:r>
          </w:p>
        </w:tc>
        <w:tc>
          <w:tcPr>
            <w:tcW w:w="4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</w:rPr>
              <w:t>现场复核情况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  <w:t>1.</w:t>
            </w:r>
            <w:r>
              <w:rPr>
                <w:rFonts w:ascii="仿宋_GB2312" w:hAnsi="仿宋_GB2312" w:eastAsia="仿宋_GB2312" w:cs="仿宋_GB2312"/>
                <w:sz w:val="20"/>
              </w:rPr>
              <w:t xml:space="preserve"> 基地搬迁、改变经营类型或出现其他生产经营异常情况。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6" w:lineRule="auto"/>
              <w:jc w:val="left"/>
              <w:outlineLvl w:val="2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  <w:t>2.</w:t>
            </w:r>
            <w:r>
              <w:rPr>
                <w:rFonts w:ascii="仿宋_GB2312" w:hAnsi="仿宋_GB2312" w:eastAsia="仿宋_GB2312" w:cs="仿宋_GB2312"/>
                <w:sz w:val="20"/>
              </w:rPr>
              <w:t xml:space="preserve"> 基地场所使用年限将满应续签但未续签。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  <w:t xml:space="preserve">3.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</w:rPr>
              <w:t>基地环境发生重大变化，达不到基地环境要求，影响农产品质量安全，且未主动报告的。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  <w:t xml:space="preserve">4.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</w:rPr>
              <w:t>使用国家禁止使用的农药、兽药或者其他化学物质的。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  <w:t>5.</w:t>
            </w:r>
            <w:r>
              <w:rPr>
                <w:rFonts w:ascii="仿宋_GB2312" w:hAnsi="仿宋_GB2312" w:eastAsia="仿宋_GB2312" w:cs="仿宋_GB2312"/>
                <w:sz w:val="20"/>
              </w:rPr>
              <w:t xml:space="preserve"> 基地产品在农产品质量安全检测中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被</w:t>
            </w:r>
            <w:r>
              <w:rPr>
                <w:rFonts w:ascii="仿宋_GB2312" w:hAnsi="仿宋_GB2312" w:eastAsia="仿宋_GB2312" w:cs="仿宋_GB2312"/>
                <w:sz w:val="20"/>
              </w:rPr>
              <w:t>检出含有国家禁止使用的药物或其他化学物质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的</w:t>
            </w:r>
            <w:r>
              <w:rPr>
                <w:rFonts w:ascii="仿宋_GB2312" w:hAnsi="仿宋_GB2312" w:eastAsia="仿宋_GB2312" w:cs="仿宋_GB2312"/>
                <w:sz w:val="20"/>
              </w:rPr>
              <w:t>；或一年内累计3次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抽检</w:t>
            </w:r>
            <w:r>
              <w:rPr>
                <w:rFonts w:ascii="仿宋_GB2312" w:hAnsi="仿宋_GB2312" w:eastAsia="仿宋_GB2312" w:cs="仿宋_GB2312"/>
                <w:sz w:val="20"/>
              </w:rPr>
              <w:t>样品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被</w:t>
            </w:r>
            <w:r>
              <w:rPr>
                <w:rFonts w:ascii="仿宋_GB2312" w:hAnsi="仿宋_GB2312" w:eastAsia="仿宋_GB2312" w:cs="仿宋_GB2312"/>
                <w:sz w:val="20"/>
              </w:rPr>
              <w:t>检出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含有</w:t>
            </w:r>
            <w:r>
              <w:rPr>
                <w:rFonts w:ascii="仿宋_GB2312" w:hAnsi="仿宋_GB2312" w:eastAsia="仿宋_GB2312" w:cs="仿宋_GB2312"/>
                <w:sz w:val="20"/>
              </w:rPr>
              <w:t>国家限制使用的药物、添加剂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的</w:t>
            </w:r>
            <w:r>
              <w:rPr>
                <w:rFonts w:ascii="仿宋_GB2312" w:hAnsi="仿宋_GB2312" w:eastAsia="仿宋_GB2312" w:cs="仿宋_GB2312"/>
                <w:sz w:val="20"/>
              </w:rPr>
              <w:t>。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  <w:t>6.</w:t>
            </w:r>
            <w:r>
              <w:rPr>
                <w:rFonts w:ascii="仿宋_GB2312" w:hAnsi="仿宋_GB2312" w:eastAsia="仿宋_GB2312" w:cs="仿宋_GB2312"/>
                <w:sz w:val="20"/>
              </w:rPr>
              <w:t xml:space="preserve"> 基地在近三年内发生过较大农产品质量安全事故（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Ⅲ</w:t>
            </w:r>
            <w:r>
              <w:rPr>
                <w:rFonts w:ascii="仿宋_GB2312" w:hAnsi="仿宋_GB2312" w:eastAsia="仿宋_GB2312" w:cs="仿宋_GB2312"/>
                <w:sz w:val="20"/>
              </w:rPr>
              <w:t>级）（以《广东省农产品质量安全事故应急预案》规定的事故分级为标准）。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sz w:val="20"/>
              </w:rPr>
              <w:t>7.不提交或逾期提交自评材料、不配合综合考评视为自动放弃考评资格。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0"/>
              </w:rPr>
            </w:pPr>
            <w:r>
              <w:rPr>
                <w:rFonts w:ascii="仿宋_GB2312" w:hAnsi="仿宋_GB2312" w:eastAsia="仿宋_GB2312" w:cs="仿宋_GB2312"/>
                <w:sz w:val="20"/>
              </w:rPr>
              <w:t>8.不履行《深圳市菜篮子基地认定、监测与考评管理办法》第七条规定义务的。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sz w:val="20"/>
              </w:rPr>
              <w:t>9.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基地所提交资料不真实，存在弄虚作假或伪造等情形的。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  <w:t>10.</w:t>
            </w:r>
            <w:r>
              <w:rPr>
                <w:rFonts w:ascii="仿宋_GB2312" w:hAnsi="仿宋_GB2312" w:eastAsia="仿宋_GB2312" w:cs="仿宋_GB2312"/>
                <w:sz w:val="20"/>
              </w:rPr>
              <w:t>其他不应纳入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年度综合</w:t>
            </w:r>
            <w:r>
              <w:rPr>
                <w:rFonts w:ascii="仿宋_GB2312" w:hAnsi="仿宋_GB2312" w:eastAsia="仿宋_GB2312" w:cs="仿宋_GB2312"/>
                <w:sz w:val="20"/>
              </w:rPr>
              <w:t>考评的情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形</w:t>
            </w:r>
            <w:r>
              <w:rPr>
                <w:rFonts w:ascii="仿宋_GB2312" w:hAnsi="仿宋_GB2312" w:eastAsia="仿宋_GB2312" w:cs="仿宋_GB2312"/>
                <w:sz w:val="20"/>
              </w:rPr>
              <w:t>。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现场复核结果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□符合</w:t>
            </w:r>
            <w:r>
              <w:rPr>
                <w:rFonts w:ascii="仿宋_GB2312" w:hAnsi="仿宋_GB2312" w:eastAsia="仿宋_GB2312" w:cs="仿宋_GB2312"/>
                <w:b/>
                <w:sz w:val="20"/>
                <w:szCs w:val="2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□不符合</w:t>
            </w:r>
          </w:p>
        </w:tc>
      </w:tr>
    </w:tbl>
    <w:p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8"/>
        </w:rPr>
        <w:t>考评组签字：</w:t>
      </w:r>
      <w:r>
        <w:rPr>
          <w:rFonts w:ascii="仿宋_GB2312" w:hAnsi="仿宋_GB2312" w:eastAsia="仿宋_GB2312" w:cs="仿宋_GB2312"/>
          <w:color w:val="000000"/>
          <w:kern w:val="0"/>
          <w:sz w:val="22"/>
          <w:szCs w:val="28"/>
        </w:rPr>
        <w:t xml:space="preserve">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8"/>
        </w:rPr>
        <w:t>日期：</w:t>
      </w:r>
    </w:p>
    <w:sectPr>
      <w:footerReference r:id="rId3" w:type="default"/>
      <w:pgSz w:w="16838" w:h="11906" w:orient="landscape"/>
      <w:pgMar w:top="1800" w:right="111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50 -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8305D"/>
    <w:rsid w:val="2AE8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2021-03-11T10:14:00Z</dcterms:created>
  <dc:creator>李蓝</dc:creator>
  <cp:lastModifiedBy>李蓝</cp:lastModifiedBy>
  <dcterms:modified xsi:type="dcterms:W3CDTF">2021-03-11T10:18:54Z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