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附件1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220" w:firstLineChars="50"/>
        <w:jc w:val="center"/>
        <w:textAlignment w:val="top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shd w:val="clear" w:color="auto" w:fill="FFFFFF"/>
        </w:rPr>
        <w:t>深圳市市场监督管理局首批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220" w:firstLineChars="50"/>
        <w:jc w:val="center"/>
        <w:textAlignment w:val="top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shd w:val="clear" w:color="auto" w:fill="FFFFFF"/>
        </w:rPr>
        <w:t>食品安全检查员名单</w:t>
      </w:r>
    </w:p>
    <w:p>
      <w:pPr>
        <w:widowControl/>
        <w:shd w:val="clear" w:color="auto" w:fill="FFFFFF"/>
        <w:adjustRightInd w:val="0"/>
        <w:snapToGrid w:val="0"/>
        <w:spacing w:line="280" w:lineRule="exact"/>
        <w:ind w:firstLine="220" w:firstLineChars="50"/>
        <w:jc w:val="center"/>
        <w:textAlignment w:val="top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tbl>
      <w:tblPr>
        <w:tblStyle w:val="2"/>
        <w:tblW w:w="9044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993"/>
        <w:gridCol w:w="4536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检查类型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认定形式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关宏舵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蒋维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蔡丽莉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董守正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华艳萍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</w:rPr>
              <w:t>张春红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周华英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深圳市市场监督管理局福田局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全于娟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深圳市市场监督管理局福田局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贾山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深圳市市场监督管理局福田局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洪创胜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深圳市市场监督管理局福田局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吴英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深圳市市场监督管理局罗湖局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王媛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深圳市市场监督管理局盐田局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孙锋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深圳市市场监督管理局南山局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潘云娣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深圳市市场监督管理局南山局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崔艳艳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深圳市市场监督管理局宝安局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郑秋帆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深圳市市场监督管理局宝安局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董彬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深圳市市场监督管理局宝安局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褚贺刚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深圳市市场监督管理局龙岗局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刘涛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深圳市市场监督管理局龙岗局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倪光远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深圳市市场监督管理局大鹏局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戴劲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肖文晖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夏强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李秋影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张镜如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庄静贤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伍发兴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詹松坤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赖芳华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刘奕雯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欧阳静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傅燕群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杨运花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朱柳枫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彭露慧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1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周洪涛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钟永生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温明生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张芬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张一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陈晋权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张曼曼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徐海成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  <w:r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应辉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吕晓涤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翁海鹏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黄淑柳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柴昕岳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郭军旗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郑爱华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柴保臣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钟显熹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钟海盛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周淑芳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张志萍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彭子友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江泽楷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李晓山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陈喜梅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食品许可食品生产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谢敬华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食品许可食品生产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孔卓涛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曾丽仪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郭赞东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欧雅姿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张文锦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刘燕舞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向立新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林运珍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陈紫辉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陈明斌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林雪军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彭珠花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林亿城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黄碧敏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刘尚林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食品生产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欧小玲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周元安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张巧灵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79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刘斌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方琳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尚思名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袁思旭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李迪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王舒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柯家茵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陈小梅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郭露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耿若飘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景永哲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李治彬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申琳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深圳市市场监督管理局许可审查中心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周玉玲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深圳市标准技术研究院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陈源涛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姜国华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黄能胜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吴泳灵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罗金勇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罗晓丹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向纪亚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鄢肇翀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詹晓静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林婉娜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游雯茵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张放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巫宝霞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深圳市计量质量检测研究院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汤雪琴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深圳海关食品检验检疫技术中心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涂小珂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深圳海关食品检验检疫技术中心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易冰清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深圳海关食品检验检疫技术中心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关婕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深圳市卫生监督局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崔庆国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南方科技大学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陈凯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深圳市鹏兴食安第三方监管有限公司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黄志勇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深圳市格物正源质量标准系统有限公司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李文俊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深圳市质量强市促进会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李耀中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深圳市会膳食品安全技术服务有限公司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黄晶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深圳市点滴餐饮管理咨询有限公司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方灿桓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深圳市格物正源质量标准系统有限公司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陈瀚辉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深圳市华禹食安第三方技术服务有限公司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黄广贵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深圳市鹏兴食安第三方监管有限公司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李冲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深圳市国之安第三方监管有限公司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董静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中检溯源华南技术服务（深圳）有限公司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黄娟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深圳中检联检测有限公司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李伟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深圳市鹏兴食安第三方监管有限公司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秦立新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深圳市商儒企业管理顾问有限公司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庄晶鹥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深圳市会膳食品安全技术服务有限公司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钟晓婷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深圳中检联检测有限公司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杨保浪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深圳市鹏兴食安第三方监管有限公司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肖毅美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深圳凯吉星农产品检测认证有限公司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邓晓敏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中检溯源华南技术服务（深圳）有限公司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陈肖英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深圳市深业航天食品与环境检测科技有限公司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张志辉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深圳市鹏兴食安第三方监管有限公司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王晓兰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深圳市华禹食安第三方技术服务有限公司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黄桂平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深圳数云食安科技有限公司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何嘉琪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深圳凯吉星农产品检测认证有限公司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杨肖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深圳市鹏兴食安第三方监管有限公司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文敏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深圳市瀚文策划管理有限公司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汪盛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百胜餐饮（深圳）管理有限公司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食品经营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考试合格</w:t>
            </w:r>
          </w:p>
        </w:tc>
      </w:tr>
    </w:tbl>
    <w:p>
      <w:pPr>
        <w:spacing w:line="560" w:lineRule="exact"/>
        <w:rPr>
          <w:rFonts w:hint="eastAsia"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>备注：</w:t>
      </w:r>
    </w:p>
    <w:p>
      <w:pPr>
        <w:spacing w:line="560" w:lineRule="exact"/>
        <w:rPr>
          <w:rFonts w:hint="eastAsia"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>深圳市场监管局首批食品安全检查员共136名，同一食品安全检查员按规定可获得多个检查类型资质，主要通过以下四种方式认定：</w:t>
      </w:r>
    </w:p>
    <w:p>
      <w:pPr>
        <w:spacing w:line="560" w:lineRule="exact"/>
        <w:rPr>
          <w:rFonts w:hint="eastAsia"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>一、74人通过食品安全检查员（食品经营）培训考核合格后认定为食品安全检查员（食品经营类）。</w:t>
      </w:r>
    </w:p>
    <w:p>
      <w:pPr>
        <w:spacing w:line="560" w:lineRule="exact"/>
        <w:rPr>
          <w:rFonts w:hint="eastAsia"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>二、10人具备深圳市市场监督管理局餐饮业食品安全培训讲师资质，由食品经营处推荐直接认定为食品安全检查员（食品经营类）。</w:t>
      </w:r>
    </w:p>
    <w:p>
      <w:pPr>
        <w:spacing w:line="560" w:lineRule="exact"/>
        <w:rPr>
          <w:rFonts w:hint="eastAsia"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>三、29人具备省市场监管局食品生产现场核查员资质，1人具备许可审查中心质量专业正高级职称，均由食品生产处推荐直接认定为食品安全检查员（食品生产类）。</w:t>
      </w:r>
    </w:p>
    <w:p>
      <w:pPr>
        <w:spacing w:line="560" w:lineRule="exact"/>
        <w:rPr>
          <w:rFonts w:hint="eastAsia"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>四、71人具备深圳市许可审查中心许可审查员资质，4人为深圳市场监管局审批处审批业务骨干，均由审批处推荐直接认定为食品安全检查员（食品许可类）。</w:t>
      </w:r>
    </w:p>
    <w:p>
      <w:pPr>
        <w:spacing w:line="560" w:lineRule="exact"/>
        <w:rPr>
          <w:rFonts w:hint="eastAsia" w:ascii="仿宋" w:hAnsi="仿宋" w:cs="仿宋"/>
          <w:color w:val="000000"/>
          <w:szCs w:val="32"/>
        </w:rPr>
      </w:pPr>
    </w:p>
    <w:p>
      <w:pPr>
        <w:spacing w:line="560" w:lineRule="exact"/>
        <w:rPr>
          <w:rFonts w:hint="eastAsia" w:ascii="仿宋" w:hAnsi="仿宋" w:cs="仿宋"/>
          <w:color w:val="000000"/>
          <w:szCs w:val="32"/>
        </w:rPr>
      </w:pPr>
    </w:p>
    <w:p>
      <w:pPr>
        <w:spacing w:line="560" w:lineRule="exact"/>
        <w:rPr>
          <w:rFonts w:hint="eastAsia" w:ascii="仿宋" w:hAnsi="仿宋" w:cs="仿宋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panse</dc:creator>
  <cp:lastModifiedBy>潘圣恩</cp:lastModifiedBy>
  <dcterms:modified xsi:type="dcterms:W3CDTF">2021-11-29T07:14:02Z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