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sz w:val="32"/>
          <w:szCs w:val="32"/>
          <w:lang w:val="en-US" w:eastAsia="zh-Hans"/>
        </w:rPr>
      </w:pPr>
      <w:r>
        <w:rPr>
          <w:rFonts w:hint="eastAsia" w:ascii="黑体" w:hAnsi="黑体" w:eastAsia="黑体" w:cs="黑体"/>
          <w:sz w:val="32"/>
          <w:szCs w:val="32"/>
          <w:lang w:val="en-US" w:eastAsia="zh-Hans"/>
        </w:rPr>
        <w:t>附件</w:t>
      </w:r>
      <w:r>
        <w:rPr>
          <w:rFonts w:hint="eastAsia" w:ascii="黑体" w:hAnsi="黑体" w:eastAsia="黑体" w:cs="黑体"/>
          <w:sz w:val="32"/>
          <w:szCs w:val="32"/>
          <w:lang w:eastAsia="zh-Hans"/>
        </w:rPr>
        <w:t>3</w:t>
      </w:r>
    </w:p>
    <w:p>
      <w:pPr>
        <w:widowControl w:val="0"/>
        <w:wordWrap/>
        <w:adjustRightInd/>
        <w:snapToGrid/>
        <w:spacing w:line="600" w:lineRule="exact"/>
        <w:jc w:val="center"/>
        <w:textAlignment w:val="auto"/>
        <w:rPr>
          <w:rFonts w:hint="eastAsia" w:ascii="Times New Roman" w:hAnsi="Times New Roman" w:eastAsia="方正小标宋简体" w:cs="方正小标宋简体"/>
          <w:b w:val="0"/>
          <w:bCs w:val="0"/>
          <w:color w:val="auto"/>
          <w:spacing w:val="6"/>
          <w:sz w:val="44"/>
          <w:szCs w:val="44"/>
          <w:lang w:val="en-US" w:eastAsia="zh-CN"/>
        </w:rPr>
      </w:pPr>
      <w:r>
        <w:rPr>
          <w:rFonts w:hint="eastAsia" w:ascii="Times New Roman" w:hAnsi="Times New Roman" w:eastAsia="方正小标宋简体" w:cs="方正小标宋简体"/>
          <w:b w:val="0"/>
          <w:bCs w:val="0"/>
          <w:color w:val="auto"/>
          <w:spacing w:val="6"/>
          <w:sz w:val="44"/>
          <w:szCs w:val="44"/>
          <w:lang w:val="en-US" w:eastAsia="zh-CN"/>
        </w:rPr>
        <w:t>广东省政府质量奖（组织）评审准则</w:t>
      </w:r>
    </w:p>
    <w:p>
      <w:pPr>
        <w:widowControl w:val="0"/>
        <w:wordWrap/>
        <w:adjustRightInd/>
        <w:snapToGrid/>
        <w:spacing w:line="580" w:lineRule="exact"/>
        <w:jc w:val="center"/>
        <w:textAlignment w:val="auto"/>
        <w:rPr>
          <w:rFonts w:ascii="Times New Roman" w:hAnsi="Times New Roman" w:eastAsia="宋体"/>
          <w:b/>
          <w:bCs/>
          <w:sz w:val="28"/>
          <w:szCs w:val="28"/>
        </w:rPr>
      </w:pPr>
    </w:p>
    <w:p>
      <w:pPr>
        <w:widowControl w:val="0"/>
        <w:pBdr>
          <w:top w:val="none" w:color="auto" w:sz="0" w:space="0"/>
          <w:left w:val="none" w:color="auto" w:sz="0" w:space="0"/>
          <w:bottom w:val="none" w:color="auto" w:sz="0" w:space="0"/>
          <w:right w:val="none" w:color="auto" w:sz="0" w:space="0"/>
        </w:pBdr>
        <w:wordWrap/>
        <w:adjustRightInd/>
        <w:snapToGrid/>
        <w:spacing w:line="580" w:lineRule="exact"/>
        <w:ind w:left="0" w:lef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根据《</w:t>
      </w:r>
      <w:r>
        <w:rPr>
          <w:rFonts w:hint="eastAsia" w:ascii="Times New Roman" w:hAnsi="Times New Roman" w:eastAsia="仿宋_GB2312" w:cs="仿宋_GB2312"/>
          <w:color w:val="000000"/>
          <w:sz w:val="32"/>
          <w:szCs w:val="32"/>
          <w:lang w:val="en-US" w:eastAsia="zh-CN"/>
        </w:rPr>
        <w:t>广东省政府质量奖管理办法</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粤府办</w:t>
      </w:r>
      <w:r>
        <w:rPr>
          <w:rFonts w:hint="default" w:ascii="Times New Roman" w:hAnsi="Times New Roman" w:eastAsia="仿宋_GB2312" w:cs="仿宋_GB2312"/>
          <w:color w:val="000000"/>
          <w:sz w:val="32"/>
          <w:szCs w:val="32"/>
          <w:lang w:eastAsia="zh-CN"/>
        </w:rPr>
        <w:t>〔202</w:t>
      </w:r>
      <w:r>
        <w:rPr>
          <w:rFonts w:hint="eastAsia" w:ascii="Times New Roman" w:hAnsi="Times New Roman" w:eastAsia="仿宋_GB2312" w:cs="仿宋_GB2312"/>
          <w:color w:val="000000"/>
          <w:sz w:val="32"/>
          <w:szCs w:val="32"/>
          <w:lang w:val="en-US" w:eastAsia="zh-CN"/>
        </w:rPr>
        <w:t>1</w:t>
      </w:r>
      <w:r>
        <w:rPr>
          <w:rFonts w:hint="default"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55号</w:t>
      </w:r>
      <w:r>
        <w:rPr>
          <w:rFonts w:hint="eastAsia" w:ascii="Times New Roman" w:hAnsi="Times New Roman" w:cs="仿宋_GB2312"/>
          <w:color w:val="000000"/>
          <w:sz w:val="32"/>
          <w:szCs w:val="32"/>
          <w:lang w:eastAsia="zh-CN"/>
        </w:rPr>
        <w:t>，</w:t>
      </w:r>
      <w:r>
        <w:rPr>
          <w:rFonts w:hint="eastAsia" w:ascii="Times New Roman" w:hAnsi="Times New Roman" w:eastAsia="仿宋_GB2312" w:cs="仿宋_GB2312"/>
          <w:color w:val="000000"/>
          <w:sz w:val="32"/>
          <w:szCs w:val="32"/>
          <w:lang w:eastAsia="zh-CN"/>
        </w:rPr>
        <w:t>以下简称《办法》）</w:t>
      </w:r>
      <w:r>
        <w:rPr>
          <w:rFonts w:hint="eastAsia" w:ascii="Times New Roman" w:hAnsi="Times New Roman" w:eastAsia="仿宋_GB2312" w:cs="仿宋_GB2312"/>
          <w:color w:val="000000"/>
          <w:sz w:val="32"/>
          <w:szCs w:val="32"/>
        </w:rPr>
        <w:t>规定，</w:t>
      </w:r>
      <w:r>
        <w:rPr>
          <w:rFonts w:hint="eastAsia" w:ascii="Times New Roman" w:hAnsi="Times New Roman" w:eastAsia="仿宋_GB2312" w:cs="仿宋_GB2312"/>
          <w:color w:val="000000"/>
          <w:sz w:val="32"/>
          <w:szCs w:val="32"/>
          <w:lang w:val="en-US" w:eastAsia="zh-CN"/>
        </w:rPr>
        <w:t>参照《中国质量奖评审要点》、</w:t>
      </w:r>
      <w:r>
        <w:rPr>
          <w:rFonts w:hint="default" w:ascii="Times New Roman" w:hAnsi="Times New Roman" w:eastAsia="仿宋_GB2312" w:cs="仿宋_GB2312"/>
          <w:color w:val="000000"/>
          <w:sz w:val="32"/>
          <w:szCs w:val="32"/>
          <w:lang w:eastAsia="zh-CN"/>
        </w:rPr>
        <w:t>GB</w:t>
      </w:r>
      <w:r>
        <w:rPr>
          <w:rFonts w:hint="default" w:ascii="Times New Roman" w:hAnsi="Times New Roman" w:eastAsia="仿宋_GB2312" w:cs="仿宋_GB2312"/>
          <w:color w:val="000000"/>
          <w:sz w:val="32"/>
          <w:szCs w:val="32"/>
          <w:lang w:val="en-US" w:eastAsia="zh-CN"/>
        </w:rPr>
        <w:t>/</w:t>
      </w:r>
      <w:r>
        <w:rPr>
          <w:rFonts w:hint="default" w:ascii="Times New Roman" w:hAnsi="Times New Roman" w:eastAsia="仿宋_GB2312" w:cs="仿宋_GB2312"/>
          <w:color w:val="000000"/>
          <w:sz w:val="32"/>
          <w:szCs w:val="32"/>
          <w:lang w:eastAsia="zh-CN"/>
        </w:rPr>
        <w:t>T 19580《卓越绩效评价准则》</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rPr>
        <w:t>制订广东省政府质量奖（</w:t>
      </w:r>
      <w:r>
        <w:rPr>
          <w:rFonts w:hint="eastAsia" w:ascii="Times New Roman" w:hAnsi="Times New Roman" w:eastAsia="仿宋_GB2312" w:cs="仿宋_GB2312"/>
          <w:color w:val="000000"/>
          <w:sz w:val="32"/>
          <w:szCs w:val="32"/>
          <w:lang w:val="en-US" w:eastAsia="zh-CN"/>
        </w:rPr>
        <w:t>组织</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评审准则</w:t>
      </w:r>
      <w:r>
        <w:rPr>
          <w:rFonts w:hint="eastAsia" w:ascii="Times New Roman" w:hAnsi="Times New Roman" w:eastAsia="仿宋_GB2312" w:cs="仿宋_GB2312"/>
          <w:color w:val="000000"/>
          <w:sz w:val="32"/>
          <w:szCs w:val="32"/>
        </w:rPr>
        <w:t>。评审内容如下：</w:t>
      </w:r>
    </w:p>
    <w:p>
      <w:pPr>
        <w:widowControl w:val="0"/>
        <w:pBdr>
          <w:top w:val="none" w:color="auto" w:sz="0" w:space="0"/>
          <w:left w:val="none" w:color="auto" w:sz="0" w:space="0"/>
          <w:bottom w:val="none" w:color="auto" w:sz="0" w:space="0"/>
          <w:right w:val="none" w:color="auto" w:sz="0" w:space="0"/>
        </w:pBdr>
        <w:wordWrap/>
        <w:adjustRightInd/>
        <w:snapToGrid/>
        <w:spacing w:line="580" w:lineRule="exact"/>
        <w:ind w:left="0" w:leftChars="0" w:firstLine="640" w:firstLineChars="200"/>
        <w:textAlignment w:val="auto"/>
        <w:outlineLvl w:val="9"/>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一、指标</w:t>
      </w:r>
      <w:r>
        <w:rPr>
          <w:rFonts w:hint="eastAsia" w:ascii="Times New Roman" w:hAnsi="Times New Roman" w:eastAsia="黑体" w:cs="黑体"/>
          <w:color w:val="000000"/>
          <w:sz w:val="32"/>
          <w:szCs w:val="32"/>
          <w:lang w:eastAsia="zh-CN"/>
        </w:rPr>
        <w:t>设置</w:t>
      </w:r>
    </w:p>
    <w:p>
      <w:pPr>
        <w:widowControl w:val="0"/>
        <w:pBdr>
          <w:top w:val="none" w:color="auto" w:sz="0" w:space="0"/>
          <w:left w:val="none" w:color="auto" w:sz="0" w:space="0"/>
          <w:bottom w:val="none" w:color="auto" w:sz="0" w:space="0"/>
          <w:right w:val="none" w:color="auto" w:sz="0" w:space="0"/>
        </w:pBdr>
        <w:wordWrap/>
        <w:adjustRightInd/>
        <w:snapToGrid/>
        <w:spacing w:line="580" w:lineRule="exact"/>
        <w:ind w:left="0" w:lef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广东省政府质量奖（组织）的评审领域具体设置为制造业、服务业、工程建设业、医疗机构（医院科室、专项医疗团队和社区医疗机构）、教育机构（义务教育阶段</w:t>
      </w:r>
      <w:r>
        <w:rPr>
          <w:rFonts w:hint="default" w:ascii="Times New Roman" w:hAnsi="Times New Roman" w:eastAsia="仿宋_GB2312" w:cs="仿宋_GB2312"/>
          <w:color w:val="000000"/>
          <w:sz w:val="32"/>
          <w:szCs w:val="32"/>
        </w:rPr>
        <w:t>小学、初中</w:t>
      </w:r>
      <w:r>
        <w:rPr>
          <w:rFonts w:hint="eastAsia" w:ascii="Times New Roman" w:hAnsi="Times New Roman" w:eastAsia="仿宋_GB2312" w:cs="仿宋_GB2312"/>
          <w:color w:val="000000"/>
          <w:sz w:val="32"/>
          <w:szCs w:val="32"/>
        </w:rPr>
        <w:t>学校和职业院校）及一线班组</w:t>
      </w:r>
      <w:r>
        <w:rPr>
          <w:rFonts w:hint="eastAsia" w:ascii="Times New Roman" w:hAnsi="Times New Roman" w:eastAsia="仿宋_GB2312" w:cs="仿宋_GB2312"/>
          <w:color w:val="000000"/>
          <w:sz w:val="32"/>
          <w:szCs w:val="32"/>
          <w:lang w:val="en-US" w:eastAsia="zh-CN"/>
        </w:rPr>
        <w:t>等</w:t>
      </w:r>
      <w:r>
        <w:rPr>
          <w:rFonts w:hint="eastAsia" w:ascii="Times New Roman" w:hAnsi="Times New Roman" w:cs="仿宋_GB2312"/>
          <w:color w:val="000000"/>
          <w:sz w:val="32"/>
          <w:szCs w:val="32"/>
          <w:lang w:val="en-US" w:eastAsia="zh-CN"/>
        </w:rPr>
        <w:t>6</w:t>
      </w:r>
      <w:r>
        <w:rPr>
          <w:rFonts w:hint="eastAsia" w:ascii="Times New Roman" w:hAnsi="Times New Roman" w:eastAsia="仿宋_GB2312" w:cs="仿宋_GB2312"/>
          <w:color w:val="000000"/>
          <w:sz w:val="32"/>
          <w:szCs w:val="32"/>
          <w:lang w:val="en-US" w:eastAsia="zh-CN"/>
        </w:rPr>
        <w:t>大类组织</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评审准则包括</w:t>
      </w:r>
      <w:r>
        <w:rPr>
          <w:rFonts w:hint="eastAsia" w:ascii="Times New Roman" w:hAnsi="Times New Roman" w:eastAsia="仿宋_GB2312" w:cs="仿宋_GB2312"/>
          <w:color w:val="000000"/>
          <w:sz w:val="32"/>
          <w:szCs w:val="32"/>
        </w:rPr>
        <w:t>领导、质量、创新、品牌和效益等5</w:t>
      </w:r>
      <w:r>
        <w:rPr>
          <w:rFonts w:hint="eastAsia" w:ascii="Times New Roman" w:hAnsi="Times New Roman" w:eastAsia="仿宋_GB2312" w:cs="仿宋_GB2312"/>
          <w:color w:val="000000"/>
          <w:sz w:val="32"/>
          <w:szCs w:val="32"/>
          <w:lang w:val="en-US" w:eastAsia="zh-CN"/>
        </w:rPr>
        <w:t>大部分</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由</w:t>
      </w:r>
      <w:r>
        <w:rPr>
          <w:rFonts w:hint="eastAsia" w:ascii="Times New Roman" w:hAnsi="Times New Roman" w:eastAsia="仿宋_GB2312" w:cs="仿宋_GB2312"/>
          <w:color w:val="000000"/>
          <w:sz w:val="32"/>
          <w:szCs w:val="32"/>
        </w:rPr>
        <w:t>一级评价</w:t>
      </w:r>
      <w:r>
        <w:rPr>
          <w:rFonts w:hint="eastAsia" w:ascii="Times New Roman" w:hAnsi="Times New Roman" w:eastAsia="仿宋_GB2312" w:cs="仿宋_GB2312"/>
          <w:color w:val="000000"/>
          <w:sz w:val="32"/>
          <w:szCs w:val="32"/>
          <w:lang w:eastAsia="zh-CN"/>
        </w:rPr>
        <w:t>指标</w:t>
      </w:r>
      <w:r>
        <w:rPr>
          <w:rFonts w:hint="eastAsia" w:ascii="Times New Roman" w:hAnsi="Times New Roman" w:eastAsia="仿宋_GB2312" w:cs="仿宋_GB2312"/>
          <w:color w:val="000000"/>
          <w:sz w:val="32"/>
          <w:szCs w:val="32"/>
        </w:rPr>
        <w:t>、二级评价</w:t>
      </w:r>
      <w:r>
        <w:rPr>
          <w:rFonts w:hint="eastAsia" w:ascii="Times New Roman" w:hAnsi="Times New Roman" w:eastAsia="仿宋_GB2312" w:cs="仿宋_GB2312"/>
          <w:color w:val="000000"/>
          <w:sz w:val="32"/>
          <w:szCs w:val="32"/>
          <w:lang w:eastAsia="zh-CN"/>
        </w:rPr>
        <w:t>指标</w:t>
      </w:r>
      <w:r>
        <w:rPr>
          <w:rFonts w:hint="eastAsia" w:ascii="Times New Roman" w:hAnsi="Times New Roman" w:eastAsia="仿宋_GB2312" w:cs="仿宋_GB2312"/>
          <w:color w:val="000000"/>
          <w:sz w:val="32"/>
          <w:szCs w:val="32"/>
        </w:rPr>
        <w:t>和评</w:t>
      </w:r>
      <w:r>
        <w:rPr>
          <w:rFonts w:hint="eastAsia" w:ascii="Times New Roman" w:hAnsi="Times New Roman" w:eastAsia="仿宋_GB2312" w:cs="仿宋_GB2312"/>
          <w:color w:val="000000"/>
          <w:sz w:val="32"/>
          <w:szCs w:val="32"/>
          <w:lang w:val="en-US" w:eastAsia="zh-CN"/>
        </w:rPr>
        <w:t>分</w:t>
      </w:r>
      <w:r>
        <w:rPr>
          <w:rFonts w:hint="eastAsia" w:ascii="Times New Roman" w:hAnsi="Times New Roman" w:eastAsia="仿宋_GB2312" w:cs="仿宋_GB2312"/>
          <w:color w:val="000000"/>
          <w:sz w:val="32"/>
          <w:szCs w:val="32"/>
        </w:rPr>
        <w:t>要点三部分</w:t>
      </w:r>
      <w:r>
        <w:rPr>
          <w:rFonts w:hint="eastAsia" w:ascii="Times New Roman" w:hAnsi="Times New Roman" w:eastAsia="仿宋_GB2312" w:cs="仿宋_GB2312"/>
          <w:color w:val="000000"/>
          <w:sz w:val="32"/>
          <w:szCs w:val="32"/>
          <w:lang w:val="en-US" w:eastAsia="zh-CN"/>
        </w:rPr>
        <w:t>组成</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评审准则在中国质量奖评审要点的基础上增加了</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领导</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旨在强调领导在弘扬企业家精神、加强组织文化建设、强化全员质量意识、营造创新环境、履行社会责任和追求卓越效益等过程中的地位和作用</w:t>
      </w:r>
      <w:r>
        <w:rPr>
          <w:rFonts w:hint="eastAsia" w:ascii="Times New Roman" w:hAnsi="Times New Roman" w:eastAsia="仿宋_GB2312" w:cs="仿宋_GB2312"/>
          <w:color w:val="000000"/>
          <w:sz w:val="32"/>
          <w:szCs w:val="32"/>
        </w:rPr>
        <w:t>。</w:t>
      </w:r>
    </w:p>
    <w:p>
      <w:pPr>
        <w:widowControl w:val="0"/>
        <w:pBdr>
          <w:top w:val="none" w:color="auto" w:sz="0" w:space="0"/>
          <w:left w:val="none" w:color="auto" w:sz="0" w:space="0"/>
          <w:bottom w:val="none" w:color="auto" w:sz="0" w:space="0"/>
          <w:right w:val="none" w:color="auto" w:sz="0" w:space="0"/>
        </w:pBdr>
        <w:wordWrap/>
        <w:adjustRightInd/>
        <w:snapToGrid/>
        <w:spacing w:line="580" w:lineRule="exact"/>
        <w:ind w:left="0" w:lef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制造业、服务业、工程建设业</w:t>
      </w:r>
      <w:r>
        <w:rPr>
          <w:rFonts w:hint="eastAsia" w:ascii="Times New Roman" w:hAnsi="Times New Roman" w:eastAsia="仿宋_GB2312" w:cs="仿宋_GB2312"/>
          <w:color w:val="000000"/>
          <w:sz w:val="32"/>
          <w:szCs w:val="32"/>
          <w:lang w:val="en-US" w:eastAsia="zh-CN"/>
        </w:rPr>
        <w:t>组织评价</w:t>
      </w:r>
      <w:r>
        <w:rPr>
          <w:rFonts w:hint="eastAsia" w:ascii="Times New Roman" w:hAnsi="Times New Roman" w:eastAsia="仿宋_GB2312" w:cs="仿宋_GB2312"/>
          <w:color w:val="000000"/>
          <w:sz w:val="32"/>
          <w:szCs w:val="32"/>
        </w:rPr>
        <w:t>指标</w:t>
      </w:r>
      <w:r>
        <w:rPr>
          <w:rFonts w:hint="eastAsia" w:ascii="Times New Roman" w:hAnsi="Times New Roman" w:eastAsia="仿宋_GB2312" w:cs="仿宋_GB2312"/>
          <w:color w:val="000000"/>
          <w:sz w:val="32"/>
          <w:szCs w:val="32"/>
          <w:lang w:val="en-US" w:eastAsia="zh-CN"/>
        </w:rPr>
        <w:t>及</w:t>
      </w:r>
      <w:r>
        <w:rPr>
          <w:rFonts w:hint="eastAsia" w:ascii="Times New Roman" w:hAnsi="Times New Roman" w:eastAsia="仿宋_GB2312" w:cs="仿宋_GB2312"/>
          <w:color w:val="000000"/>
          <w:sz w:val="32"/>
          <w:szCs w:val="32"/>
        </w:rPr>
        <w:t>分值分布如表1所示。</w:t>
      </w:r>
    </w:p>
    <w:p>
      <w:pPr>
        <w:pStyle w:val="7"/>
        <w:shd w:val="clear" w:color="auto" w:fill="FFFFFF"/>
        <w:spacing w:before="0" w:beforeAutospacing="0" w:after="0" w:afterAutospacing="0" w:line="26" w:lineRule="atLeast"/>
        <w:jc w:val="center"/>
        <w:rPr>
          <w:rFonts w:hint="eastAsia" w:ascii="Times New Roman" w:hAnsi="Times New Roman" w:eastAsia="仿宋_GB2312" w:cs="仿宋_GB2312"/>
          <w:color w:val="000000"/>
        </w:rPr>
      </w:pPr>
    </w:p>
    <w:p>
      <w:pPr>
        <w:pStyle w:val="7"/>
        <w:shd w:val="clear" w:color="auto" w:fill="FFFFFF"/>
        <w:spacing w:before="0" w:beforeAutospacing="0" w:after="0" w:afterAutospacing="0" w:line="26" w:lineRule="atLeast"/>
        <w:jc w:val="center"/>
        <w:rPr>
          <w:rFonts w:ascii="Times New Roman" w:hAnsi="Times New Roman" w:eastAsia="仿宋" w:cs="仿宋_GB2312"/>
          <w:color w:val="000000"/>
          <w:sz w:val="28"/>
          <w:szCs w:val="28"/>
        </w:rPr>
      </w:pPr>
      <w:r>
        <w:rPr>
          <w:rFonts w:hint="eastAsia" w:ascii="Times New Roman" w:hAnsi="Times New Roman" w:eastAsia="仿宋_GB2312" w:cs="仿宋_GB2312"/>
          <w:color w:val="000000"/>
          <w:sz w:val="28"/>
          <w:szCs w:val="28"/>
        </w:rPr>
        <w:t xml:space="preserve">表1 </w:t>
      </w:r>
      <w:r>
        <w:rPr>
          <w:rFonts w:hint="eastAsia" w:ascii="Times New Roman" w:hAnsi="Times New Roman" w:cs="仿宋_GB2312"/>
          <w:color w:val="000000"/>
          <w:sz w:val="28"/>
          <w:szCs w:val="28"/>
          <w:lang w:val="en-US" w:eastAsia="zh-CN"/>
        </w:rPr>
        <w:t xml:space="preserve"> </w:t>
      </w:r>
      <w:r>
        <w:rPr>
          <w:rFonts w:hint="eastAsia" w:ascii="Times New Roman" w:hAnsi="Times New Roman" w:eastAsia="仿宋_GB2312" w:cs="仿宋_GB2312"/>
          <w:color w:val="000000"/>
          <w:sz w:val="28"/>
          <w:szCs w:val="28"/>
        </w:rPr>
        <w:t>广东省政府质量奖制造业、服务业、工程建设业评</w:t>
      </w:r>
      <w:r>
        <w:rPr>
          <w:rFonts w:hint="eastAsia" w:ascii="Times New Roman" w:hAnsi="Times New Roman" w:eastAsia="仿宋_GB2312" w:cs="仿宋_GB2312"/>
          <w:color w:val="000000"/>
          <w:sz w:val="28"/>
          <w:szCs w:val="28"/>
          <w:lang w:val="en-US"/>
        </w:rPr>
        <w:t>价</w:t>
      </w:r>
      <w:r>
        <w:rPr>
          <w:rFonts w:hint="eastAsia" w:ascii="Times New Roman" w:hAnsi="Times New Roman" w:eastAsia="仿宋_GB2312" w:cs="仿宋_GB2312"/>
          <w:color w:val="000000"/>
          <w:sz w:val="28"/>
          <w:szCs w:val="28"/>
        </w:rPr>
        <w:t>指标</w:t>
      </w:r>
    </w:p>
    <w:tbl>
      <w:tblPr>
        <w:tblStyle w:val="9"/>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Align w:val="center"/>
          </w:tcPr>
          <w:p>
            <w:pPr>
              <w:pStyle w:val="7"/>
              <w:widowControl w:val="0"/>
              <w:wordWrap/>
              <w:adjustRightInd/>
              <w:snapToGrid/>
              <w:spacing w:before="0" w:beforeAutospacing="0" w:after="0" w:afterAutospacing="0" w:line="360" w:lineRule="exact"/>
              <w:jc w:val="center"/>
              <w:textAlignment w:val="auto"/>
              <w:rPr>
                <w:rFonts w:hint="eastAsia" w:ascii="黑体" w:hAnsi="黑体" w:eastAsia="黑体" w:cs="黑体"/>
                <w:b w:val="0"/>
                <w:bCs w:val="0"/>
                <w:color w:val="000000"/>
                <w:spacing w:val="0"/>
                <w:w w:val="100"/>
                <w:sz w:val="24"/>
                <w:szCs w:val="24"/>
              </w:rPr>
            </w:pPr>
            <w:r>
              <w:rPr>
                <w:rFonts w:hint="eastAsia" w:ascii="黑体" w:hAnsi="黑体" w:eastAsia="黑体" w:cs="黑体"/>
                <w:b w:val="0"/>
                <w:bCs w:val="0"/>
                <w:color w:val="000000"/>
                <w:spacing w:val="0"/>
                <w:w w:val="100"/>
                <w:sz w:val="24"/>
                <w:szCs w:val="24"/>
              </w:rPr>
              <w:t>一级评价指标</w:t>
            </w:r>
          </w:p>
        </w:tc>
        <w:tc>
          <w:tcPr>
            <w:tcW w:w="6288" w:type="dxa"/>
            <w:vAlign w:val="center"/>
          </w:tcPr>
          <w:p>
            <w:pPr>
              <w:pStyle w:val="7"/>
              <w:widowControl w:val="0"/>
              <w:wordWrap/>
              <w:adjustRightInd/>
              <w:snapToGrid/>
              <w:spacing w:before="0" w:beforeAutospacing="0" w:after="0" w:afterAutospacing="0" w:line="360" w:lineRule="exact"/>
              <w:jc w:val="center"/>
              <w:textAlignment w:val="auto"/>
              <w:rPr>
                <w:rFonts w:hint="eastAsia" w:ascii="黑体" w:hAnsi="黑体" w:eastAsia="黑体" w:cs="黑体"/>
                <w:b w:val="0"/>
                <w:bCs w:val="0"/>
                <w:color w:val="000000"/>
                <w:spacing w:val="0"/>
                <w:w w:val="100"/>
                <w:sz w:val="24"/>
                <w:szCs w:val="24"/>
              </w:rPr>
            </w:pPr>
            <w:r>
              <w:rPr>
                <w:rFonts w:hint="eastAsia" w:ascii="黑体" w:hAnsi="黑体" w:eastAsia="黑体" w:cs="黑体"/>
                <w:b w:val="0"/>
                <w:bCs w:val="0"/>
                <w:color w:val="000000"/>
                <w:spacing w:val="0"/>
                <w:w w:val="100"/>
                <w:sz w:val="24"/>
                <w:szCs w:val="24"/>
              </w:rPr>
              <w:t>二级评价指标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restart"/>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1.领导（150分）</w:t>
            </w:r>
          </w:p>
        </w:tc>
        <w:tc>
          <w:tcPr>
            <w:tcW w:w="6288"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1.1</w:t>
            </w:r>
            <w:r>
              <w:rPr>
                <w:rFonts w:hint="default" w:ascii="Times New Roman" w:hAnsi="Times New Roman" w:eastAsia="宋体" w:cs="Times New Roman"/>
                <w:color w:val="000000"/>
                <w:spacing w:val="0"/>
                <w:w w:val="100"/>
                <w:sz w:val="24"/>
                <w:szCs w:val="24"/>
                <w:lang w:val="en-US" w:eastAsia="zh-CN"/>
              </w:rPr>
              <w:t>企业家精神（30分）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1.2组织文化（</w:t>
            </w: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1.3战略管理（</w:t>
            </w: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1.4组织治理（30分）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lang w:val="en-US" w:eastAsia="zh-CN"/>
              </w:rPr>
              <w:t>1.5</w:t>
            </w:r>
            <w:r>
              <w:rPr>
                <w:rFonts w:hint="default" w:ascii="Times New Roman" w:hAnsi="Times New Roman" w:eastAsia="宋体" w:cs="Times New Roman"/>
                <w:color w:val="000000"/>
                <w:spacing w:val="0"/>
                <w:w w:val="100"/>
                <w:sz w:val="24"/>
                <w:szCs w:val="24"/>
              </w:rPr>
              <w:t>社会责任（30分）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restart"/>
            <w:vAlign w:val="center"/>
          </w:tcPr>
          <w:p>
            <w:pPr>
              <w:pStyle w:val="7"/>
              <w:widowControl w:val="0"/>
              <w:wordWrap/>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2.质量（3</w:t>
            </w:r>
            <w:r>
              <w:rPr>
                <w:rFonts w:hint="default" w:ascii="Times New Roman" w:hAnsi="Times New Roman" w:eastAsia="宋体" w:cs="Times New Roman"/>
                <w:color w:val="000000"/>
                <w:spacing w:val="0"/>
                <w:w w:val="100"/>
                <w:sz w:val="24"/>
                <w:szCs w:val="24"/>
                <w:lang w:val="en-US" w:eastAsia="zh-CN"/>
              </w:rPr>
              <w:t>00</w:t>
            </w:r>
            <w:r>
              <w:rPr>
                <w:rFonts w:hint="default" w:ascii="Times New Roman" w:hAnsi="Times New Roman" w:eastAsia="宋体" w:cs="Times New Roman"/>
                <w:color w:val="000000"/>
                <w:spacing w:val="0"/>
                <w:w w:val="100"/>
                <w:sz w:val="24"/>
                <w:szCs w:val="24"/>
              </w:rPr>
              <w:t>分）</w:t>
            </w:r>
          </w:p>
        </w:tc>
        <w:tc>
          <w:tcPr>
            <w:tcW w:w="6288" w:type="dxa"/>
            <w:vAlign w:val="center"/>
          </w:tcPr>
          <w:p>
            <w:pPr>
              <w:pStyle w:val="7"/>
              <w:widowControl w:val="0"/>
              <w:wordWrap/>
              <w:adjustRightInd/>
              <w:snapToGrid/>
              <w:spacing w:before="0" w:beforeAutospacing="0" w:after="0" w:afterAutospacing="0" w:line="380" w:lineRule="exact"/>
              <w:ind w:left="0" w:leftChars="0" w:right="0"/>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lang w:val="en-US" w:eastAsia="zh-CN"/>
              </w:rPr>
              <w:t>2</w:t>
            </w:r>
            <w:r>
              <w:rPr>
                <w:rFonts w:hint="default" w:ascii="Times New Roman" w:hAnsi="Times New Roman" w:eastAsia="宋体" w:cs="Times New Roman"/>
                <w:spacing w:val="0"/>
                <w:w w:val="100"/>
                <w:sz w:val="24"/>
                <w:szCs w:val="24"/>
              </w:rPr>
              <w:t>.1管理体系</w:t>
            </w:r>
            <w:r>
              <w:rPr>
                <w:rFonts w:hint="default" w:ascii="Times New Roman" w:hAnsi="Times New Roman" w:eastAsia="宋体" w:cs="Times New Roman"/>
                <w:color w:val="000000"/>
                <w:spacing w:val="0"/>
                <w:w w:val="100"/>
                <w:sz w:val="24"/>
                <w:szCs w:val="24"/>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vAlign w:val="center"/>
          </w:tcPr>
          <w:p>
            <w:pPr>
              <w:pStyle w:val="7"/>
              <w:widowControl w:val="0"/>
              <w:wordWrap/>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widowControl w:val="0"/>
              <w:wordWrap/>
              <w:adjustRightInd/>
              <w:snapToGrid/>
              <w:spacing w:before="0" w:beforeAutospacing="0" w:after="0" w:afterAutospacing="0" w:line="380" w:lineRule="exact"/>
              <w:ind w:left="0" w:leftChars="0" w:right="0"/>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lang w:val="en-US" w:eastAsia="zh-CN"/>
              </w:rPr>
              <w:t>2</w:t>
            </w:r>
            <w:r>
              <w:rPr>
                <w:rFonts w:hint="default" w:ascii="Times New Roman" w:hAnsi="Times New Roman" w:eastAsia="宋体" w:cs="Times New Roman"/>
                <w:spacing w:val="0"/>
                <w:w w:val="100"/>
                <w:sz w:val="24"/>
                <w:szCs w:val="24"/>
              </w:rPr>
              <w:t>.2顾客需求</w:t>
            </w:r>
            <w:r>
              <w:rPr>
                <w:rFonts w:hint="default" w:ascii="Times New Roman" w:hAnsi="Times New Roman" w:eastAsia="宋体" w:cs="Times New Roman"/>
                <w:color w:val="000000"/>
                <w:spacing w:val="0"/>
                <w:w w:val="100"/>
                <w:sz w:val="24"/>
                <w:szCs w:val="24"/>
              </w:rPr>
              <w:t>（</w:t>
            </w:r>
            <w:r>
              <w:rPr>
                <w:rFonts w:hint="default" w:ascii="Times New Roman" w:hAnsi="Times New Roman" w:eastAsia="宋体" w:cs="Times New Roman"/>
                <w:color w:val="000000"/>
                <w:spacing w:val="0"/>
                <w:w w:val="100"/>
                <w:sz w:val="24"/>
                <w:szCs w:val="24"/>
                <w:lang w:val="en-US" w:eastAsia="zh-CN"/>
              </w:rPr>
              <w:t>4</w:t>
            </w:r>
            <w:r>
              <w:rPr>
                <w:rFonts w:hint="default" w:ascii="Times New Roman" w:hAnsi="Times New Roman" w:eastAsia="宋体" w:cs="Times New Roman"/>
                <w:color w:val="000000"/>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vAlign w:val="center"/>
          </w:tcPr>
          <w:p>
            <w:pPr>
              <w:pStyle w:val="7"/>
              <w:widowControl w:val="0"/>
              <w:wordWrap/>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widowControl w:val="0"/>
              <w:wordWrap/>
              <w:adjustRightInd/>
              <w:snapToGrid/>
              <w:spacing w:before="0" w:beforeAutospacing="0" w:after="0" w:afterAutospacing="0" w:line="380" w:lineRule="exact"/>
              <w:ind w:left="0" w:leftChars="0" w:right="0"/>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lang w:val="en-US" w:eastAsia="zh-CN"/>
              </w:rPr>
              <w:t>2</w:t>
            </w:r>
            <w:r>
              <w:rPr>
                <w:rFonts w:hint="default" w:ascii="Times New Roman" w:hAnsi="Times New Roman" w:eastAsia="宋体" w:cs="Times New Roman"/>
                <w:spacing w:val="0"/>
                <w:w w:val="100"/>
                <w:sz w:val="24"/>
                <w:szCs w:val="24"/>
              </w:rPr>
              <w:t>.3质量协同</w:t>
            </w:r>
            <w:r>
              <w:rPr>
                <w:rFonts w:hint="default" w:ascii="Times New Roman" w:hAnsi="Times New Roman" w:eastAsia="宋体" w:cs="Times New Roman"/>
                <w:color w:val="000000"/>
                <w:spacing w:val="0"/>
                <w:w w:val="100"/>
                <w:sz w:val="24"/>
                <w:szCs w:val="24"/>
              </w:rPr>
              <w:t>（</w:t>
            </w:r>
            <w:r>
              <w:rPr>
                <w:rFonts w:hint="default" w:ascii="Times New Roman" w:hAnsi="Times New Roman" w:eastAsia="宋体" w:cs="Times New Roman"/>
                <w:color w:val="000000"/>
                <w:spacing w:val="0"/>
                <w:w w:val="100"/>
                <w:sz w:val="24"/>
                <w:szCs w:val="24"/>
                <w:lang w:val="en-US" w:eastAsia="zh-CN"/>
              </w:rPr>
              <w:t>4</w:t>
            </w:r>
            <w:r>
              <w:rPr>
                <w:rFonts w:hint="default" w:ascii="Times New Roman" w:hAnsi="Times New Roman" w:eastAsia="宋体" w:cs="Times New Roman"/>
                <w:color w:val="000000"/>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vAlign w:val="center"/>
          </w:tcPr>
          <w:p>
            <w:pPr>
              <w:pStyle w:val="7"/>
              <w:widowControl w:val="0"/>
              <w:wordWrap/>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widowControl w:val="0"/>
              <w:wordWrap/>
              <w:adjustRightInd/>
              <w:snapToGrid/>
              <w:spacing w:before="0" w:beforeAutospacing="0" w:after="0" w:afterAutospacing="0" w:line="380" w:lineRule="exact"/>
              <w:ind w:left="0" w:leftChars="0" w:right="0"/>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lang w:val="en-US" w:eastAsia="zh-CN"/>
              </w:rPr>
              <w:t>2</w:t>
            </w:r>
            <w:r>
              <w:rPr>
                <w:rFonts w:hint="default" w:ascii="Times New Roman" w:hAnsi="Times New Roman" w:eastAsia="宋体" w:cs="Times New Roman"/>
                <w:spacing w:val="0"/>
                <w:w w:val="100"/>
                <w:sz w:val="24"/>
                <w:szCs w:val="24"/>
              </w:rPr>
              <w:t>.4质量基础</w:t>
            </w:r>
            <w:r>
              <w:rPr>
                <w:rFonts w:hint="default" w:ascii="Times New Roman" w:hAnsi="Times New Roman" w:eastAsia="宋体" w:cs="Times New Roman"/>
                <w:color w:val="000000"/>
                <w:spacing w:val="0"/>
                <w:w w:val="100"/>
                <w:sz w:val="24"/>
                <w:szCs w:val="24"/>
              </w:rPr>
              <w:t>（</w:t>
            </w:r>
            <w:r>
              <w:rPr>
                <w:rFonts w:hint="default" w:ascii="Times New Roman" w:hAnsi="Times New Roman" w:eastAsia="宋体" w:cs="Times New Roman"/>
                <w:color w:val="000000"/>
                <w:spacing w:val="0"/>
                <w:w w:val="100"/>
                <w:sz w:val="24"/>
                <w:szCs w:val="24"/>
                <w:lang w:val="en-US" w:eastAsia="zh-CN"/>
              </w:rPr>
              <w:t>4</w:t>
            </w:r>
            <w:r>
              <w:rPr>
                <w:rFonts w:hint="default" w:ascii="Times New Roman" w:hAnsi="Times New Roman" w:eastAsia="宋体" w:cs="Times New Roman"/>
                <w:color w:val="000000"/>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vAlign w:val="center"/>
          </w:tcPr>
          <w:p>
            <w:pPr>
              <w:pStyle w:val="7"/>
              <w:widowControl w:val="0"/>
              <w:wordWrap/>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widowControl w:val="0"/>
              <w:wordWrap/>
              <w:adjustRightInd/>
              <w:snapToGrid/>
              <w:spacing w:before="0" w:beforeAutospacing="0" w:after="0" w:afterAutospacing="0" w:line="380" w:lineRule="exact"/>
              <w:ind w:left="0" w:leftChars="0" w:right="0"/>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lang w:val="en-US" w:eastAsia="zh-CN"/>
              </w:rPr>
              <w:t>2</w:t>
            </w:r>
            <w:r>
              <w:rPr>
                <w:rFonts w:hint="default" w:ascii="Times New Roman" w:hAnsi="Times New Roman" w:eastAsia="宋体" w:cs="Times New Roman"/>
                <w:spacing w:val="0"/>
                <w:w w:val="100"/>
                <w:sz w:val="24"/>
                <w:szCs w:val="24"/>
              </w:rPr>
              <w:t>.5教育培训</w:t>
            </w:r>
            <w:r>
              <w:rPr>
                <w:rFonts w:hint="default" w:ascii="Times New Roman" w:hAnsi="Times New Roman" w:eastAsia="宋体" w:cs="Times New Roman"/>
                <w:color w:val="000000"/>
                <w:spacing w:val="0"/>
                <w:w w:val="100"/>
                <w:sz w:val="24"/>
                <w:szCs w:val="24"/>
              </w:rPr>
              <w:t>（</w:t>
            </w:r>
            <w:r>
              <w:rPr>
                <w:rFonts w:hint="default" w:ascii="Times New Roman" w:hAnsi="Times New Roman" w:eastAsia="宋体" w:cs="Times New Roman"/>
                <w:color w:val="000000"/>
                <w:spacing w:val="0"/>
                <w:w w:val="100"/>
                <w:sz w:val="24"/>
                <w:szCs w:val="24"/>
                <w:lang w:val="en-US" w:eastAsia="zh-CN"/>
              </w:rPr>
              <w:t>4</w:t>
            </w:r>
            <w:r>
              <w:rPr>
                <w:rFonts w:hint="default" w:ascii="Times New Roman" w:hAnsi="Times New Roman" w:eastAsia="宋体" w:cs="Times New Roman"/>
                <w:color w:val="000000"/>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vAlign w:val="center"/>
          </w:tcPr>
          <w:p>
            <w:pPr>
              <w:pStyle w:val="7"/>
              <w:widowControl w:val="0"/>
              <w:wordWrap/>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widowControl w:val="0"/>
              <w:wordWrap/>
              <w:adjustRightInd/>
              <w:snapToGrid/>
              <w:spacing w:before="0" w:beforeAutospacing="0" w:after="0" w:afterAutospacing="0" w:line="380" w:lineRule="exact"/>
              <w:ind w:left="0" w:leftChars="0" w:right="0"/>
              <w:jc w:val="center"/>
              <w:textAlignment w:val="auto"/>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2</w:t>
            </w:r>
            <w:r>
              <w:rPr>
                <w:rFonts w:hint="default" w:ascii="Times New Roman" w:hAnsi="Times New Roman" w:eastAsia="宋体" w:cs="Times New Roman"/>
                <w:spacing w:val="0"/>
                <w:w w:val="100"/>
                <w:sz w:val="24"/>
                <w:szCs w:val="24"/>
              </w:rPr>
              <w:t>.6</w:t>
            </w:r>
            <w:r>
              <w:rPr>
                <w:rFonts w:hint="default" w:ascii="Times New Roman" w:hAnsi="Times New Roman" w:eastAsia="宋体" w:cs="Times New Roman"/>
                <w:spacing w:val="0"/>
                <w:w w:val="100"/>
                <w:sz w:val="24"/>
                <w:szCs w:val="24"/>
                <w:lang w:val="en-US" w:eastAsia="zh-CN"/>
              </w:rPr>
              <w:t>工匠精神（40分）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vAlign w:val="center"/>
          </w:tcPr>
          <w:p>
            <w:pPr>
              <w:pStyle w:val="7"/>
              <w:widowControl w:val="0"/>
              <w:wordWrap/>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widowControl w:val="0"/>
              <w:wordWrap/>
              <w:adjustRightInd/>
              <w:snapToGrid/>
              <w:spacing w:before="0" w:beforeAutospacing="0" w:after="0" w:afterAutospacing="0" w:line="380" w:lineRule="exact"/>
              <w:ind w:left="0" w:leftChars="0" w:right="0"/>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lang w:val="en-US" w:eastAsia="zh-CN"/>
              </w:rPr>
              <w:t>2.7</w:t>
            </w:r>
            <w:r>
              <w:rPr>
                <w:rFonts w:hint="default" w:ascii="Times New Roman" w:hAnsi="Times New Roman" w:eastAsia="宋体" w:cs="Times New Roman"/>
                <w:spacing w:val="0"/>
                <w:w w:val="100"/>
                <w:sz w:val="24"/>
                <w:szCs w:val="24"/>
              </w:rPr>
              <w:t>质量</w:t>
            </w:r>
            <w:r>
              <w:rPr>
                <w:rFonts w:hint="default" w:ascii="Times New Roman" w:hAnsi="Times New Roman" w:eastAsia="宋体" w:cs="Times New Roman"/>
                <w:spacing w:val="0"/>
                <w:w w:val="100"/>
                <w:sz w:val="24"/>
                <w:szCs w:val="24"/>
                <w:lang w:val="en-US" w:eastAsia="zh-CN"/>
              </w:rPr>
              <w:t>变革</w:t>
            </w:r>
            <w:r>
              <w:rPr>
                <w:rFonts w:hint="default" w:ascii="Times New Roman" w:hAnsi="Times New Roman" w:eastAsia="宋体" w:cs="Times New Roman"/>
                <w:color w:val="000000"/>
                <w:spacing w:val="0"/>
                <w:w w:val="100"/>
                <w:sz w:val="24"/>
                <w:szCs w:val="24"/>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restart"/>
            <w:vAlign w:val="center"/>
          </w:tcPr>
          <w:p>
            <w:pPr>
              <w:pStyle w:val="7"/>
              <w:widowControl w:val="0"/>
              <w:wordWrap/>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3.创新（</w:t>
            </w:r>
            <w:r>
              <w:rPr>
                <w:rFonts w:hint="default" w:ascii="Times New Roman" w:hAnsi="Times New Roman" w:eastAsia="宋体" w:cs="Times New Roman"/>
                <w:color w:val="000000"/>
                <w:spacing w:val="0"/>
                <w:w w:val="100"/>
                <w:sz w:val="24"/>
                <w:szCs w:val="24"/>
                <w:lang w:val="en-US" w:eastAsia="zh-CN"/>
              </w:rPr>
              <w:t>200</w:t>
            </w:r>
            <w:r>
              <w:rPr>
                <w:rFonts w:hint="default" w:ascii="Times New Roman" w:hAnsi="Times New Roman" w:eastAsia="宋体" w:cs="Times New Roman"/>
                <w:color w:val="000000"/>
                <w:spacing w:val="0"/>
                <w:w w:val="100"/>
                <w:sz w:val="24"/>
                <w:szCs w:val="24"/>
              </w:rPr>
              <w:t>分）</w:t>
            </w:r>
          </w:p>
        </w:tc>
        <w:tc>
          <w:tcPr>
            <w:tcW w:w="6288" w:type="dxa"/>
            <w:vAlign w:val="center"/>
          </w:tcPr>
          <w:p>
            <w:pPr>
              <w:pStyle w:val="7"/>
              <w:widowControl w:val="0"/>
              <w:wordWrap/>
              <w:adjustRightInd/>
              <w:snapToGrid/>
              <w:spacing w:before="0" w:beforeAutospacing="0" w:after="0" w:afterAutospacing="0" w:line="380" w:lineRule="exact"/>
              <w:ind w:left="0" w:leftChars="0" w:right="0"/>
              <w:jc w:val="center"/>
              <w:textAlignment w:val="auto"/>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.1</w:t>
            </w:r>
            <w:r>
              <w:rPr>
                <w:rFonts w:hint="default" w:ascii="Times New Roman" w:hAnsi="Times New Roman" w:eastAsia="宋体" w:cs="Times New Roman"/>
                <w:color w:val="000000"/>
                <w:spacing w:val="0"/>
                <w:w w:val="100"/>
                <w:sz w:val="24"/>
                <w:szCs w:val="24"/>
                <w:lang w:val="en-US" w:eastAsia="zh-CN"/>
              </w:rPr>
              <w:t>动力变革</w:t>
            </w:r>
            <w:r>
              <w:rPr>
                <w:rFonts w:hint="default" w:ascii="Times New Roman" w:hAnsi="Times New Roman" w:eastAsia="宋体" w:cs="Times New Roman"/>
                <w:color w:val="000000"/>
                <w:spacing w:val="0"/>
                <w:w w:val="100"/>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vAlign w:val="center"/>
          </w:tcPr>
          <w:p>
            <w:pPr>
              <w:pStyle w:val="7"/>
              <w:widowControl w:val="0"/>
              <w:wordWrap/>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widowControl w:val="0"/>
              <w:wordWrap/>
              <w:adjustRightInd/>
              <w:snapToGrid/>
              <w:spacing w:before="0" w:beforeAutospacing="0" w:after="0" w:afterAutospacing="0" w:line="380" w:lineRule="exact"/>
              <w:ind w:left="0" w:leftChars="0" w:right="0"/>
              <w:jc w:val="center"/>
              <w:textAlignment w:val="auto"/>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.2创新能力（80分）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vAlign w:val="center"/>
          </w:tcPr>
          <w:p>
            <w:pPr>
              <w:pStyle w:val="7"/>
              <w:widowControl w:val="0"/>
              <w:wordWrap/>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widowControl w:val="0"/>
              <w:wordWrap/>
              <w:adjustRightInd/>
              <w:snapToGrid/>
              <w:spacing w:before="0" w:beforeAutospacing="0" w:after="0" w:afterAutospacing="0" w:line="380" w:lineRule="exact"/>
              <w:ind w:left="0" w:leftChars="0" w:right="0"/>
              <w:jc w:val="center"/>
              <w:textAlignment w:val="auto"/>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.3管理创新（45分）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vAlign w:val="center"/>
          </w:tcPr>
          <w:p>
            <w:pPr>
              <w:pStyle w:val="7"/>
              <w:widowControl w:val="0"/>
              <w:wordWrap/>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widowControl w:val="0"/>
              <w:wordWrap/>
              <w:adjustRightInd/>
              <w:snapToGrid/>
              <w:spacing w:before="0" w:beforeAutospacing="0" w:after="0" w:afterAutospacing="0" w:line="380" w:lineRule="exact"/>
              <w:ind w:left="0" w:leftChars="0" w:right="0"/>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.4技术创新（45分）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restart"/>
            <w:vAlign w:val="center"/>
          </w:tcPr>
          <w:p>
            <w:pPr>
              <w:pStyle w:val="7"/>
              <w:widowControl w:val="0"/>
              <w:wordWrap/>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4.品牌（</w:t>
            </w:r>
            <w:r>
              <w:rPr>
                <w:rFonts w:hint="default" w:ascii="Times New Roman" w:hAnsi="Times New Roman" w:eastAsia="宋体" w:cs="Times New Roman"/>
                <w:color w:val="000000"/>
                <w:spacing w:val="0"/>
                <w:w w:val="100"/>
                <w:sz w:val="24"/>
                <w:szCs w:val="24"/>
                <w:lang w:val="en-US" w:eastAsia="zh-CN"/>
              </w:rPr>
              <w:t>100</w:t>
            </w:r>
            <w:r>
              <w:rPr>
                <w:rFonts w:hint="default" w:ascii="Times New Roman" w:hAnsi="Times New Roman" w:eastAsia="宋体" w:cs="Times New Roman"/>
                <w:color w:val="000000"/>
                <w:spacing w:val="0"/>
                <w:w w:val="100"/>
                <w:sz w:val="24"/>
                <w:szCs w:val="24"/>
              </w:rPr>
              <w:t>分）</w:t>
            </w:r>
          </w:p>
        </w:tc>
        <w:tc>
          <w:tcPr>
            <w:tcW w:w="6288" w:type="dxa"/>
            <w:vAlign w:val="center"/>
          </w:tcPr>
          <w:p>
            <w:pPr>
              <w:pStyle w:val="7"/>
              <w:widowControl w:val="0"/>
              <w:wordWrap/>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rPr>
              <w:t>4.1品牌规划</w:t>
            </w:r>
            <w:r>
              <w:rPr>
                <w:rFonts w:hint="default" w:ascii="Times New Roman" w:hAnsi="Times New Roman" w:eastAsia="宋体" w:cs="Times New Roman"/>
                <w:color w:val="000000"/>
                <w:spacing w:val="0"/>
                <w:w w:val="100"/>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vAlign w:val="center"/>
          </w:tcPr>
          <w:p>
            <w:pPr>
              <w:pStyle w:val="7"/>
              <w:widowControl w:val="0"/>
              <w:wordWrap/>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widowControl w:val="0"/>
              <w:wordWrap/>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rPr>
              <w:t>4.2品牌管理</w:t>
            </w:r>
            <w:r>
              <w:rPr>
                <w:rFonts w:hint="default" w:ascii="Times New Roman" w:hAnsi="Times New Roman" w:eastAsia="宋体" w:cs="Times New Roman"/>
                <w:color w:val="000000"/>
                <w:spacing w:val="0"/>
                <w:w w:val="100"/>
                <w:sz w:val="24"/>
                <w:szCs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vAlign w:val="center"/>
          </w:tcPr>
          <w:p>
            <w:pPr>
              <w:pStyle w:val="7"/>
              <w:widowControl w:val="0"/>
              <w:wordWrap/>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widowControl w:val="0"/>
              <w:wordWrap/>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rPr>
              <w:t>4.3品牌保护</w:t>
            </w:r>
            <w:r>
              <w:rPr>
                <w:rFonts w:hint="default" w:ascii="Times New Roman" w:hAnsi="Times New Roman" w:eastAsia="宋体" w:cs="Times New Roman"/>
                <w:color w:val="000000"/>
                <w:spacing w:val="0"/>
                <w:w w:val="100"/>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restart"/>
            <w:vAlign w:val="center"/>
          </w:tcPr>
          <w:p>
            <w:pPr>
              <w:pStyle w:val="7"/>
              <w:widowControl w:val="0"/>
              <w:wordWrap/>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5.效益（</w:t>
            </w:r>
            <w:r>
              <w:rPr>
                <w:rFonts w:hint="default" w:ascii="Times New Roman" w:hAnsi="Times New Roman" w:eastAsia="宋体" w:cs="Times New Roman"/>
                <w:color w:val="000000"/>
                <w:spacing w:val="0"/>
                <w:w w:val="100"/>
                <w:sz w:val="24"/>
                <w:szCs w:val="24"/>
                <w:lang w:val="en-US" w:eastAsia="zh-CN"/>
              </w:rPr>
              <w:t>250</w:t>
            </w:r>
            <w:r>
              <w:rPr>
                <w:rFonts w:hint="default" w:ascii="Times New Roman" w:hAnsi="Times New Roman" w:eastAsia="宋体" w:cs="Times New Roman"/>
                <w:color w:val="000000"/>
                <w:spacing w:val="0"/>
                <w:w w:val="100"/>
                <w:sz w:val="24"/>
                <w:szCs w:val="24"/>
              </w:rPr>
              <w:t>分）</w:t>
            </w:r>
          </w:p>
        </w:tc>
        <w:tc>
          <w:tcPr>
            <w:tcW w:w="6288" w:type="dxa"/>
            <w:vAlign w:val="center"/>
          </w:tcPr>
          <w:p>
            <w:pPr>
              <w:pStyle w:val="7"/>
              <w:widowControl w:val="0"/>
              <w:wordWrap/>
              <w:adjustRightInd/>
              <w:snapToGrid/>
              <w:spacing w:before="0" w:beforeAutospacing="0" w:after="0" w:afterAutospacing="0" w:line="380" w:lineRule="exact"/>
              <w:ind w:left="0" w:leftChars="0" w:right="0"/>
              <w:jc w:val="center"/>
              <w:textAlignment w:val="auto"/>
              <w:rPr>
                <w:rFonts w:hint="default" w:ascii="Times New Roman" w:hAnsi="Times New Roman" w:eastAsia="宋体" w:cs="Times New Roman"/>
                <w:spacing w:val="0"/>
                <w:w w:val="100"/>
                <w:kern w:val="0"/>
                <w:sz w:val="24"/>
                <w:szCs w:val="24"/>
                <w:lang w:val="en-US" w:eastAsia="zh-CN"/>
              </w:rPr>
            </w:pPr>
            <w:r>
              <w:rPr>
                <w:rFonts w:hint="default" w:ascii="Times New Roman" w:hAnsi="Times New Roman" w:eastAsia="宋体" w:cs="Times New Roman"/>
                <w:spacing w:val="0"/>
                <w:w w:val="100"/>
                <w:sz w:val="24"/>
                <w:szCs w:val="24"/>
                <w:lang w:val="en-US" w:eastAsia="zh-CN"/>
              </w:rPr>
              <w:t>5.1</w:t>
            </w:r>
            <w:r>
              <w:rPr>
                <w:rFonts w:hint="default" w:ascii="Times New Roman" w:hAnsi="Times New Roman" w:eastAsia="宋体" w:cs="Times New Roman"/>
                <w:spacing w:val="0"/>
                <w:w w:val="100"/>
                <w:sz w:val="24"/>
                <w:szCs w:val="24"/>
              </w:rPr>
              <w:t>质量水平（</w:t>
            </w:r>
            <w:r>
              <w:rPr>
                <w:rFonts w:hint="default" w:ascii="Times New Roman" w:hAnsi="Times New Roman" w:eastAsia="宋体" w:cs="Times New Roman"/>
                <w:spacing w:val="0"/>
                <w:w w:val="100"/>
                <w:sz w:val="24"/>
                <w:szCs w:val="24"/>
                <w:lang w:val="en-US" w:eastAsia="zh-CN"/>
              </w:rPr>
              <w:t>4</w:t>
            </w:r>
            <w:r>
              <w:rPr>
                <w:rFonts w:hint="default" w:ascii="Times New Roman" w:hAnsi="Times New Roman" w:eastAsia="宋体" w:cs="Times New Roman"/>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vAlign w:val="center"/>
          </w:tcPr>
          <w:p>
            <w:pPr>
              <w:pStyle w:val="7"/>
              <w:widowControl w:val="0"/>
              <w:wordWrap/>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widowControl w:val="0"/>
              <w:wordWrap/>
              <w:adjustRightInd/>
              <w:snapToGrid/>
              <w:spacing w:before="0" w:beforeAutospacing="0" w:after="0" w:afterAutospacing="0" w:line="380" w:lineRule="exact"/>
              <w:ind w:left="0" w:leftChars="0" w:right="0"/>
              <w:jc w:val="center"/>
              <w:textAlignment w:val="auto"/>
              <w:rPr>
                <w:rFonts w:hint="default" w:ascii="Times New Roman" w:hAnsi="Times New Roman" w:eastAsia="宋体" w:cs="Times New Roman"/>
                <w:spacing w:val="0"/>
                <w:w w:val="100"/>
                <w:kern w:val="0"/>
                <w:sz w:val="24"/>
                <w:szCs w:val="24"/>
                <w:lang w:val="en-US" w:eastAsia="zh-CN"/>
              </w:rPr>
            </w:pPr>
            <w:r>
              <w:rPr>
                <w:rFonts w:hint="default" w:ascii="Times New Roman" w:hAnsi="Times New Roman" w:eastAsia="宋体" w:cs="Times New Roman"/>
                <w:spacing w:val="0"/>
                <w:w w:val="100"/>
                <w:sz w:val="24"/>
                <w:szCs w:val="24"/>
                <w:lang w:val="en-US" w:eastAsia="zh-CN"/>
              </w:rPr>
              <w:t>5.2</w:t>
            </w:r>
            <w:r>
              <w:rPr>
                <w:rFonts w:hint="default" w:ascii="Times New Roman" w:hAnsi="Times New Roman" w:eastAsia="宋体" w:cs="Times New Roman"/>
                <w:spacing w:val="0"/>
                <w:w w:val="100"/>
                <w:sz w:val="24"/>
                <w:szCs w:val="24"/>
              </w:rPr>
              <w:t>创新价值（</w:t>
            </w:r>
            <w:r>
              <w:rPr>
                <w:rFonts w:hint="default" w:ascii="Times New Roman" w:hAnsi="Times New Roman" w:eastAsia="宋体" w:cs="Times New Roman"/>
                <w:spacing w:val="0"/>
                <w:w w:val="100"/>
                <w:sz w:val="24"/>
                <w:szCs w:val="24"/>
                <w:lang w:val="en-US" w:eastAsia="zh-CN"/>
              </w:rPr>
              <w:t>3</w:t>
            </w:r>
            <w:r>
              <w:rPr>
                <w:rFonts w:hint="default" w:ascii="Times New Roman" w:hAnsi="Times New Roman" w:eastAsia="宋体" w:cs="Times New Roman"/>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vAlign w:val="center"/>
          </w:tcPr>
          <w:p>
            <w:pPr>
              <w:pStyle w:val="7"/>
              <w:widowControl w:val="0"/>
              <w:wordWrap/>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widowControl w:val="0"/>
              <w:wordWrap/>
              <w:adjustRightInd/>
              <w:snapToGrid/>
              <w:spacing w:before="0" w:beforeAutospacing="0" w:after="0" w:afterAutospacing="0" w:line="380" w:lineRule="exact"/>
              <w:ind w:left="0" w:leftChars="0" w:right="0"/>
              <w:jc w:val="center"/>
              <w:textAlignment w:val="auto"/>
              <w:rPr>
                <w:rFonts w:hint="default" w:ascii="Times New Roman" w:hAnsi="Times New Roman" w:eastAsia="宋体" w:cs="Times New Roman"/>
                <w:spacing w:val="0"/>
                <w:w w:val="100"/>
                <w:kern w:val="0"/>
                <w:sz w:val="24"/>
                <w:szCs w:val="24"/>
                <w:lang w:val="en-US" w:eastAsia="zh-CN"/>
              </w:rPr>
            </w:pPr>
            <w:r>
              <w:rPr>
                <w:rFonts w:hint="default" w:ascii="Times New Roman" w:hAnsi="Times New Roman" w:eastAsia="宋体" w:cs="Times New Roman"/>
                <w:spacing w:val="0"/>
                <w:w w:val="100"/>
                <w:sz w:val="24"/>
                <w:szCs w:val="24"/>
                <w:lang w:val="en-US" w:eastAsia="zh-CN"/>
              </w:rPr>
              <w:t>5.3</w:t>
            </w:r>
            <w:r>
              <w:rPr>
                <w:rFonts w:hint="default" w:ascii="Times New Roman" w:hAnsi="Times New Roman" w:eastAsia="宋体" w:cs="Times New Roman"/>
                <w:spacing w:val="0"/>
                <w:w w:val="100"/>
                <w:sz w:val="24"/>
                <w:szCs w:val="24"/>
              </w:rPr>
              <w:t>品牌影响（30分）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vAlign w:val="top"/>
          </w:tcPr>
          <w:p>
            <w:pPr>
              <w:pStyle w:val="7"/>
              <w:widowControl w:val="0"/>
              <w:wordWrap/>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widowControl w:val="0"/>
              <w:wordWrap/>
              <w:adjustRightInd/>
              <w:snapToGrid/>
              <w:spacing w:before="0" w:beforeAutospacing="0" w:after="0" w:afterAutospacing="0" w:line="380" w:lineRule="exact"/>
              <w:ind w:left="0" w:leftChars="0" w:right="0"/>
              <w:jc w:val="center"/>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5.</w:t>
            </w:r>
            <w:r>
              <w:rPr>
                <w:rFonts w:hint="default" w:ascii="Times New Roman" w:hAnsi="Times New Roman" w:eastAsia="宋体" w:cs="Times New Roman"/>
                <w:spacing w:val="0"/>
                <w:w w:val="100"/>
                <w:sz w:val="24"/>
                <w:szCs w:val="24"/>
                <w:lang w:val="en-US" w:eastAsia="zh-CN"/>
              </w:rPr>
              <w:t>4</w:t>
            </w:r>
            <w:r>
              <w:rPr>
                <w:rFonts w:hint="default" w:ascii="Times New Roman" w:hAnsi="Times New Roman" w:eastAsia="宋体" w:cs="Times New Roman"/>
                <w:spacing w:val="0"/>
                <w:w w:val="100"/>
                <w:sz w:val="24"/>
                <w:szCs w:val="24"/>
              </w:rPr>
              <w:t>绿色成效（</w:t>
            </w:r>
            <w:r>
              <w:rPr>
                <w:rFonts w:hint="default" w:ascii="Times New Roman" w:hAnsi="Times New Roman" w:eastAsia="宋体" w:cs="Times New Roman"/>
                <w:spacing w:val="0"/>
                <w:w w:val="100"/>
                <w:sz w:val="24"/>
                <w:szCs w:val="24"/>
                <w:lang w:val="en-US" w:eastAsia="zh-CN"/>
              </w:rPr>
              <w:t>4</w:t>
            </w:r>
            <w:r>
              <w:rPr>
                <w:rFonts w:hint="default" w:ascii="Times New Roman" w:hAnsi="Times New Roman" w:eastAsia="宋体" w:cs="Times New Roman"/>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vAlign w:val="top"/>
          </w:tcPr>
          <w:p>
            <w:pPr>
              <w:pStyle w:val="7"/>
              <w:widowControl w:val="0"/>
              <w:wordWrap/>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widowControl w:val="0"/>
              <w:wordWrap/>
              <w:adjustRightInd/>
              <w:snapToGrid/>
              <w:spacing w:before="0" w:beforeAutospacing="0" w:after="0" w:afterAutospacing="0" w:line="380" w:lineRule="exact"/>
              <w:ind w:left="0" w:leftChars="0" w:right="0"/>
              <w:jc w:val="center"/>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5.</w:t>
            </w:r>
            <w:r>
              <w:rPr>
                <w:rFonts w:hint="default" w:ascii="Times New Roman" w:hAnsi="Times New Roman" w:eastAsia="宋体" w:cs="Times New Roman"/>
                <w:spacing w:val="0"/>
                <w:w w:val="100"/>
                <w:sz w:val="24"/>
                <w:szCs w:val="24"/>
                <w:lang w:val="en-US" w:eastAsia="zh-CN"/>
              </w:rPr>
              <w:t>5</w:t>
            </w:r>
            <w:r>
              <w:rPr>
                <w:rFonts w:hint="default" w:ascii="Times New Roman" w:hAnsi="Times New Roman" w:eastAsia="宋体" w:cs="Times New Roman"/>
                <w:spacing w:val="0"/>
                <w:w w:val="100"/>
                <w:sz w:val="24"/>
                <w:szCs w:val="24"/>
              </w:rPr>
              <w:t>效率</w:t>
            </w:r>
            <w:r>
              <w:rPr>
                <w:rFonts w:hint="default" w:ascii="Times New Roman" w:hAnsi="Times New Roman" w:eastAsia="宋体" w:cs="Times New Roman"/>
                <w:spacing w:val="0"/>
                <w:w w:val="100"/>
                <w:sz w:val="24"/>
                <w:szCs w:val="24"/>
                <w:lang w:val="en-US" w:eastAsia="zh-CN"/>
              </w:rPr>
              <w:t>变革</w:t>
            </w:r>
            <w:r>
              <w:rPr>
                <w:rFonts w:hint="default" w:ascii="Times New Roman" w:hAnsi="Times New Roman" w:eastAsia="宋体" w:cs="Times New Roman"/>
                <w:spacing w:val="0"/>
                <w:w w:val="100"/>
                <w:sz w:val="24"/>
                <w:szCs w:val="24"/>
              </w:rPr>
              <w:t>（</w:t>
            </w:r>
            <w:r>
              <w:rPr>
                <w:rFonts w:hint="default" w:ascii="Times New Roman" w:hAnsi="Times New Roman" w:eastAsia="宋体" w:cs="Times New Roman"/>
                <w:spacing w:val="0"/>
                <w:w w:val="100"/>
                <w:sz w:val="24"/>
                <w:szCs w:val="24"/>
                <w:lang w:val="en-US" w:eastAsia="zh-CN"/>
              </w:rPr>
              <w:t>4</w:t>
            </w:r>
            <w:r>
              <w:rPr>
                <w:rFonts w:hint="default" w:ascii="Times New Roman" w:hAnsi="Times New Roman" w:eastAsia="宋体" w:cs="Times New Roman"/>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vAlign w:val="top"/>
          </w:tcPr>
          <w:p>
            <w:pPr>
              <w:pStyle w:val="7"/>
              <w:widowControl w:val="0"/>
              <w:wordWrap/>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widowControl w:val="0"/>
              <w:wordWrap/>
              <w:adjustRightInd/>
              <w:snapToGrid/>
              <w:spacing w:before="0" w:beforeAutospacing="0" w:after="0" w:afterAutospacing="0" w:line="380" w:lineRule="exact"/>
              <w:ind w:left="0" w:leftChars="0" w:right="0"/>
              <w:jc w:val="center"/>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5.</w:t>
            </w:r>
            <w:r>
              <w:rPr>
                <w:rFonts w:hint="default" w:ascii="Times New Roman" w:hAnsi="Times New Roman" w:eastAsia="宋体" w:cs="Times New Roman"/>
                <w:spacing w:val="0"/>
                <w:w w:val="100"/>
                <w:sz w:val="24"/>
                <w:szCs w:val="24"/>
                <w:lang w:val="en-US" w:eastAsia="zh-CN"/>
              </w:rPr>
              <w:t>6</w:t>
            </w:r>
            <w:r>
              <w:rPr>
                <w:rFonts w:hint="default" w:ascii="Times New Roman" w:hAnsi="Times New Roman" w:eastAsia="宋体" w:cs="Times New Roman"/>
                <w:spacing w:val="0"/>
                <w:w w:val="100"/>
                <w:sz w:val="24"/>
                <w:szCs w:val="24"/>
              </w:rPr>
              <w:t>经济效益（</w:t>
            </w:r>
            <w:r>
              <w:rPr>
                <w:rFonts w:hint="default" w:ascii="Times New Roman" w:hAnsi="Times New Roman" w:eastAsia="宋体" w:cs="Times New Roman"/>
                <w:spacing w:val="0"/>
                <w:w w:val="100"/>
                <w:sz w:val="24"/>
                <w:szCs w:val="24"/>
                <w:lang w:val="en-US" w:eastAsia="zh-CN"/>
              </w:rPr>
              <w:t>4</w:t>
            </w:r>
            <w:r>
              <w:rPr>
                <w:rFonts w:hint="default" w:ascii="Times New Roman" w:hAnsi="Times New Roman" w:eastAsia="宋体" w:cs="Times New Roman"/>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vAlign w:val="top"/>
          </w:tcPr>
          <w:p>
            <w:pPr>
              <w:pStyle w:val="7"/>
              <w:widowControl w:val="0"/>
              <w:wordWrap/>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vAlign w:val="center"/>
          </w:tcPr>
          <w:p>
            <w:pPr>
              <w:pStyle w:val="7"/>
              <w:widowControl w:val="0"/>
              <w:wordWrap/>
              <w:adjustRightInd/>
              <w:snapToGrid/>
              <w:spacing w:before="0" w:beforeAutospacing="0" w:after="0" w:afterAutospacing="0" w:line="380" w:lineRule="exact"/>
              <w:ind w:left="0" w:leftChars="0" w:right="0"/>
              <w:jc w:val="center"/>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5.</w:t>
            </w:r>
            <w:r>
              <w:rPr>
                <w:rFonts w:hint="default" w:ascii="Times New Roman" w:hAnsi="Times New Roman" w:eastAsia="宋体" w:cs="Times New Roman"/>
                <w:spacing w:val="0"/>
                <w:w w:val="100"/>
                <w:sz w:val="24"/>
                <w:szCs w:val="24"/>
                <w:lang w:val="en-US" w:eastAsia="zh-CN"/>
              </w:rPr>
              <w:t>7</w:t>
            </w:r>
            <w:r>
              <w:rPr>
                <w:rFonts w:hint="default" w:ascii="Times New Roman" w:hAnsi="Times New Roman" w:eastAsia="宋体" w:cs="Times New Roman"/>
                <w:spacing w:val="0"/>
                <w:w w:val="100"/>
                <w:sz w:val="24"/>
                <w:szCs w:val="24"/>
              </w:rPr>
              <w:t>社会效益（30分）</w:t>
            </w:r>
          </w:p>
        </w:tc>
      </w:tr>
    </w:tbl>
    <w:p>
      <w:pPr>
        <w:widowControl w:val="0"/>
        <w:pBdr>
          <w:top w:val="none" w:color="auto" w:sz="0" w:space="0"/>
          <w:left w:val="none" w:color="auto" w:sz="0" w:space="0"/>
          <w:bottom w:val="none" w:color="auto" w:sz="0" w:space="0"/>
          <w:right w:val="none" w:color="auto" w:sz="0" w:space="0"/>
        </w:pBdr>
        <w:wordWrap/>
        <w:adjustRightInd/>
        <w:snapToGrid/>
        <w:spacing w:line="560" w:lineRule="exact"/>
        <w:ind w:left="0" w:leftChars="0" w:firstLine="640" w:firstLineChars="200"/>
        <w:textAlignment w:val="auto"/>
        <w:outlineLvl w:val="9"/>
        <w:rPr>
          <w:rFonts w:hint="default" w:ascii="Times New Roman" w:hAnsi="Times New Roman" w:eastAsia="仿宋_GB2312" w:cs="仿宋_GB2312"/>
          <w:color w:val="000000"/>
          <w:sz w:val="32"/>
          <w:szCs w:val="32"/>
        </w:rPr>
      </w:pPr>
      <w:r>
        <w:rPr>
          <w:rFonts w:hint="default" w:ascii="Times New Roman" w:hAnsi="Times New Roman" w:eastAsia="仿宋_GB2312" w:cs="仿宋_GB2312"/>
          <w:color w:val="000000"/>
          <w:spacing w:val="0"/>
          <w:w w:val="100"/>
          <w:sz w:val="32"/>
          <w:szCs w:val="32"/>
        </w:rPr>
        <w:t>医疗机构（医院科室、专项医疗团队和社区医疗机构）</w:t>
      </w:r>
      <w:r>
        <w:rPr>
          <w:rFonts w:hint="default" w:ascii="Times New Roman" w:hAnsi="Times New Roman" w:eastAsia="仿宋_GB2312" w:cs="仿宋_GB2312"/>
          <w:color w:val="000000"/>
          <w:spacing w:val="0"/>
          <w:w w:val="100"/>
          <w:sz w:val="32"/>
          <w:szCs w:val="32"/>
          <w:lang w:val="en-US" w:eastAsia="zh-CN"/>
        </w:rPr>
        <w:t>组织</w:t>
      </w:r>
      <w:r>
        <w:rPr>
          <w:rFonts w:hint="default" w:ascii="Times New Roman" w:hAnsi="Times New Roman" w:eastAsia="仿宋_GB2312" w:cs="仿宋_GB2312"/>
          <w:color w:val="000000"/>
          <w:sz w:val="32"/>
          <w:szCs w:val="32"/>
          <w:lang w:val="en-US" w:eastAsia="zh-CN"/>
        </w:rPr>
        <w:t>评价</w:t>
      </w:r>
      <w:r>
        <w:rPr>
          <w:rFonts w:hint="default" w:ascii="Times New Roman" w:hAnsi="Times New Roman" w:eastAsia="仿宋_GB2312" w:cs="仿宋_GB2312"/>
          <w:color w:val="000000"/>
          <w:sz w:val="32"/>
          <w:szCs w:val="32"/>
        </w:rPr>
        <w:t>指标</w:t>
      </w:r>
      <w:r>
        <w:rPr>
          <w:rFonts w:hint="default" w:ascii="Times New Roman" w:hAnsi="Times New Roman" w:eastAsia="仿宋_GB2312" w:cs="仿宋_GB2312"/>
          <w:color w:val="000000"/>
          <w:sz w:val="32"/>
          <w:szCs w:val="32"/>
          <w:lang w:val="en-US" w:eastAsia="zh-CN"/>
        </w:rPr>
        <w:t>及</w:t>
      </w:r>
      <w:r>
        <w:rPr>
          <w:rFonts w:hint="default" w:ascii="Times New Roman" w:hAnsi="Times New Roman" w:eastAsia="仿宋_GB2312" w:cs="仿宋_GB2312"/>
          <w:color w:val="000000"/>
          <w:sz w:val="32"/>
          <w:szCs w:val="32"/>
        </w:rPr>
        <w:t>分值分布如表2所示。</w:t>
      </w:r>
    </w:p>
    <w:p>
      <w:pPr>
        <w:pStyle w:val="7"/>
        <w:widowControl w:val="0"/>
        <w:shd w:val="clear" w:color="auto" w:fill="FFFFFF"/>
        <w:wordWrap/>
        <w:adjustRightInd/>
        <w:snapToGrid/>
        <w:spacing w:before="0" w:beforeAutospacing="0" w:after="0" w:afterAutospacing="0" w:line="560" w:lineRule="exact"/>
        <w:jc w:val="center"/>
        <w:textAlignment w:val="auto"/>
        <w:rPr>
          <w:rFonts w:hint="default" w:ascii="Times New Roman" w:hAnsi="Times New Roman" w:eastAsia="仿宋_GB2312" w:cs="仿宋_GB2312"/>
          <w:color w:val="000000"/>
          <w:sz w:val="28"/>
          <w:szCs w:val="28"/>
        </w:rPr>
      </w:pPr>
      <w:r>
        <w:rPr>
          <w:rFonts w:hint="default" w:ascii="Times New Roman" w:hAnsi="Times New Roman" w:eastAsia="仿宋_GB2312" w:cs="仿宋_GB2312"/>
          <w:color w:val="000000"/>
          <w:sz w:val="28"/>
          <w:szCs w:val="28"/>
        </w:rPr>
        <w:t xml:space="preserve">表2 </w:t>
      </w:r>
      <w:r>
        <w:rPr>
          <w:rFonts w:hint="eastAsia" w:ascii="Times New Roman" w:hAnsi="Times New Roman" w:eastAsia="仿宋_GB2312" w:cs="仿宋_GB2312"/>
          <w:color w:val="000000"/>
          <w:sz w:val="28"/>
          <w:szCs w:val="28"/>
          <w:lang w:val="en-US" w:eastAsia="zh-CN"/>
        </w:rPr>
        <w:t xml:space="preserve"> </w:t>
      </w:r>
      <w:r>
        <w:rPr>
          <w:rFonts w:hint="default" w:ascii="Times New Roman" w:hAnsi="Times New Roman" w:eastAsia="仿宋_GB2312" w:cs="仿宋_GB2312"/>
          <w:color w:val="000000"/>
          <w:sz w:val="28"/>
          <w:szCs w:val="28"/>
        </w:rPr>
        <w:t>广东省政府质量奖医疗机构评</w:t>
      </w:r>
      <w:r>
        <w:rPr>
          <w:rFonts w:hint="default" w:ascii="Times New Roman" w:hAnsi="Times New Roman" w:eastAsia="仿宋_GB2312" w:cs="仿宋_GB2312"/>
          <w:color w:val="000000"/>
          <w:sz w:val="28"/>
          <w:szCs w:val="28"/>
          <w:lang w:val="en-US"/>
        </w:rPr>
        <w:t>价</w:t>
      </w:r>
      <w:r>
        <w:rPr>
          <w:rFonts w:hint="default" w:ascii="Times New Roman" w:hAnsi="Times New Roman" w:eastAsia="仿宋_GB2312" w:cs="仿宋_GB2312"/>
          <w:color w:val="000000"/>
          <w:sz w:val="28"/>
          <w:szCs w:val="28"/>
        </w:rPr>
        <w:t>指标</w:t>
      </w:r>
    </w:p>
    <w:tbl>
      <w:tblPr>
        <w:tblStyle w:val="9"/>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6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7" w:type="dxa"/>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黑体" w:cs="黑体"/>
                <w:b w:val="0"/>
                <w:bCs w:val="0"/>
                <w:color w:val="000000"/>
                <w:szCs w:val="22"/>
              </w:rPr>
            </w:pPr>
            <w:r>
              <w:rPr>
                <w:rFonts w:hint="default" w:ascii="Times New Roman" w:hAnsi="Times New Roman" w:eastAsia="黑体" w:cs="黑体"/>
                <w:b w:val="0"/>
                <w:bCs w:val="0"/>
                <w:color w:val="000000"/>
                <w:szCs w:val="22"/>
              </w:rPr>
              <w:t>一级评价指标</w:t>
            </w:r>
          </w:p>
        </w:tc>
        <w:tc>
          <w:tcPr>
            <w:tcW w:w="6339" w:type="dxa"/>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黑体" w:cs="黑体"/>
                <w:b w:val="0"/>
                <w:bCs w:val="0"/>
                <w:color w:val="000000"/>
                <w:szCs w:val="22"/>
              </w:rPr>
            </w:pPr>
            <w:r>
              <w:rPr>
                <w:rFonts w:hint="default" w:ascii="Times New Roman" w:hAnsi="Times New Roman" w:eastAsia="黑体" w:cs="黑体"/>
                <w:b w:val="0"/>
                <w:bCs w:val="0"/>
                <w:color w:val="000000"/>
                <w:szCs w:val="22"/>
              </w:rPr>
              <w:t>二级评价指标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7" w:type="dxa"/>
            <w:vMerge w:val="restart"/>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1.领导（150分）</w:t>
            </w:r>
          </w:p>
        </w:tc>
        <w:tc>
          <w:tcPr>
            <w:tcW w:w="6339" w:type="dxa"/>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1.1团队建设（50分）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7" w:type="dxa"/>
            <w:vMerge w:val="continue"/>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p>
        </w:tc>
        <w:tc>
          <w:tcPr>
            <w:tcW w:w="6339" w:type="dxa"/>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1.2文化理念（50分）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7" w:type="dxa"/>
            <w:vMerge w:val="continue"/>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p>
        </w:tc>
        <w:tc>
          <w:tcPr>
            <w:tcW w:w="6339" w:type="dxa"/>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1.3社会责任（50分）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7" w:type="dxa"/>
            <w:vMerge w:val="restart"/>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2.质量（3</w:t>
            </w:r>
            <w:r>
              <w:rPr>
                <w:rFonts w:hint="eastAsia" w:ascii="Times New Roman" w:hAnsi="Times New Roman" w:eastAsia="宋体" w:cs="Times New Roman"/>
                <w:color w:val="000000"/>
                <w:spacing w:val="0"/>
                <w:w w:val="100"/>
                <w:sz w:val="24"/>
                <w:szCs w:val="24"/>
                <w:lang w:val="en-US" w:eastAsia="zh-CN"/>
              </w:rPr>
              <w:t>00</w:t>
            </w:r>
            <w:r>
              <w:rPr>
                <w:rFonts w:hint="default" w:ascii="Times New Roman" w:hAnsi="Times New Roman" w:eastAsia="宋体" w:cs="Times New Roman"/>
                <w:color w:val="000000"/>
                <w:spacing w:val="0"/>
                <w:w w:val="100"/>
                <w:sz w:val="24"/>
                <w:szCs w:val="24"/>
              </w:rPr>
              <w:t>分）</w:t>
            </w:r>
          </w:p>
        </w:tc>
        <w:tc>
          <w:tcPr>
            <w:tcW w:w="6339" w:type="dxa"/>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.1质量管理（60分）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7" w:type="dxa"/>
            <w:vMerge w:val="continue"/>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p>
        </w:tc>
        <w:tc>
          <w:tcPr>
            <w:tcW w:w="6339" w:type="dxa"/>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.2质量安全（70分）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7" w:type="dxa"/>
            <w:vMerge w:val="continue"/>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p>
        </w:tc>
        <w:tc>
          <w:tcPr>
            <w:tcW w:w="6339" w:type="dxa"/>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.3医防协同（50分）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7" w:type="dxa"/>
            <w:vMerge w:val="continue"/>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p>
        </w:tc>
        <w:tc>
          <w:tcPr>
            <w:tcW w:w="6339" w:type="dxa"/>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.4教育培训（65分）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7" w:type="dxa"/>
            <w:vMerge w:val="continue"/>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p>
        </w:tc>
        <w:tc>
          <w:tcPr>
            <w:tcW w:w="6339" w:type="dxa"/>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.5持续改进（55分）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7" w:type="dxa"/>
            <w:vMerge w:val="restart"/>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3.创新（</w:t>
            </w:r>
            <w:r>
              <w:rPr>
                <w:rFonts w:hint="eastAsia" w:ascii="Times New Roman" w:hAnsi="Times New Roman" w:eastAsia="宋体" w:cs="Times New Roman"/>
                <w:color w:val="000000"/>
                <w:spacing w:val="0"/>
                <w:w w:val="100"/>
                <w:sz w:val="24"/>
                <w:szCs w:val="24"/>
                <w:lang w:val="en-US" w:eastAsia="zh-CN"/>
              </w:rPr>
              <w:t>200</w:t>
            </w:r>
            <w:r>
              <w:rPr>
                <w:rFonts w:hint="default" w:ascii="Times New Roman" w:hAnsi="Times New Roman" w:eastAsia="宋体" w:cs="Times New Roman"/>
                <w:color w:val="000000"/>
                <w:spacing w:val="0"/>
                <w:w w:val="100"/>
                <w:sz w:val="24"/>
                <w:szCs w:val="24"/>
              </w:rPr>
              <w:t>分）</w:t>
            </w:r>
          </w:p>
        </w:tc>
        <w:tc>
          <w:tcPr>
            <w:tcW w:w="6339" w:type="dxa"/>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.1创新能力（80分）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7" w:type="dxa"/>
            <w:vMerge w:val="continue"/>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p>
        </w:tc>
        <w:tc>
          <w:tcPr>
            <w:tcW w:w="6339" w:type="dxa"/>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.2服务创新（60分）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7" w:type="dxa"/>
            <w:vMerge w:val="continue"/>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p>
        </w:tc>
        <w:tc>
          <w:tcPr>
            <w:tcW w:w="6339" w:type="dxa"/>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.3技术创新（60分）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7" w:type="dxa"/>
            <w:vMerge w:val="restart"/>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4.</w:t>
            </w:r>
            <w:r>
              <w:rPr>
                <w:rFonts w:hint="default" w:ascii="Times New Roman" w:hAnsi="Times New Roman" w:eastAsia="宋体" w:cs="Times New Roman"/>
                <w:color w:val="000000"/>
                <w:spacing w:val="0"/>
                <w:w w:val="100"/>
                <w:sz w:val="24"/>
                <w:szCs w:val="24"/>
                <w:lang w:eastAsia="zh-CN"/>
              </w:rPr>
              <w:t>品牌</w:t>
            </w:r>
            <w:r>
              <w:rPr>
                <w:rFonts w:hint="default" w:ascii="Times New Roman" w:hAnsi="Times New Roman" w:eastAsia="宋体" w:cs="Times New Roman"/>
                <w:color w:val="000000"/>
                <w:spacing w:val="0"/>
                <w:w w:val="100"/>
                <w:sz w:val="24"/>
                <w:szCs w:val="24"/>
              </w:rPr>
              <w:t>（150分）</w:t>
            </w:r>
          </w:p>
        </w:tc>
        <w:tc>
          <w:tcPr>
            <w:tcW w:w="6339" w:type="dxa"/>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4.1医患关系（75分）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7" w:type="dxa"/>
            <w:vMerge w:val="continue"/>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p>
        </w:tc>
        <w:tc>
          <w:tcPr>
            <w:tcW w:w="6339" w:type="dxa"/>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4.2医务保护（75分）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7" w:type="dxa"/>
            <w:vMerge w:val="restart"/>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5.效益（</w:t>
            </w:r>
            <w:r>
              <w:rPr>
                <w:rFonts w:hint="eastAsia" w:ascii="Times New Roman" w:hAnsi="Times New Roman" w:eastAsia="宋体" w:cs="Times New Roman"/>
                <w:color w:val="000000"/>
                <w:spacing w:val="0"/>
                <w:w w:val="100"/>
                <w:sz w:val="24"/>
                <w:szCs w:val="24"/>
                <w:lang w:val="en-US" w:eastAsia="zh-CN"/>
              </w:rPr>
              <w:t>200</w:t>
            </w:r>
            <w:r>
              <w:rPr>
                <w:rFonts w:hint="default" w:ascii="Times New Roman" w:hAnsi="Times New Roman" w:eastAsia="宋体" w:cs="Times New Roman"/>
                <w:color w:val="000000"/>
                <w:spacing w:val="0"/>
                <w:w w:val="100"/>
                <w:sz w:val="24"/>
                <w:szCs w:val="24"/>
              </w:rPr>
              <w:t>分）</w:t>
            </w:r>
          </w:p>
        </w:tc>
        <w:tc>
          <w:tcPr>
            <w:tcW w:w="6339" w:type="dxa"/>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eastAsia" w:ascii="Times New Roman" w:hAnsi="Times New Roman" w:eastAsia="宋体" w:cs="Times New Roman"/>
                <w:color w:val="000000"/>
                <w:spacing w:val="0"/>
                <w:w w:val="100"/>
                <w:sz w:val="24"/>
                <w:szCs w:val="24"/>
                <w:lang w:val="en-US" w:eastAsia="zh-CN"/>
              </w:rPr>
              <w:t>5.1</w:t>
            </w:r>
            <w:r>
              <w:rPr>
                <w:rFonts w:hint="default" w:ascii="Times New Roman" w:hAnsi="Times New Roman" w:eastAsia="宋体" w:cs="Times New Roman"/>
                <w:color w:val="000000"/>
                <w:spacing w:val="0"/>
                <w:w w:val="100"/>
                <w:sz w:val="24"/>
                <w:szCs w:val="24"/>
              </w:rPr>
              <w:t>质量水平（50分）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7" w:type="dxa"/>
            <w:vMerge w:val="continue"/>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p>
        </w:tc>
        <w:tc>
          <w:tcPr>
            <w:tcW w:w="6339" w:type="dxa"/>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eastAsia" w:ascii="Times New Roman" w:hAnsi="Times New Roman" w:eastAsia="宋体" w:cs="Times New Roman"/>
                <w:color w:val="000000"/>
                <w:spacing w:val="0"/>
                <w:w w:val="100"/>
                <w:sz w:val="24"/>
                <w:szCs w:val="24"/>
                <w:lang w:val="en-US" w:eastAsia="zh-CN"/>
              </w:rPr>
              <w:t>5.2</w:t>
            </w:r>
            <w:r>
              <w:rPr>
                <w:rFonts w:hint="default" w:ascii="Times New Roman" w:hAnsi="Times New Roman" w:eastAsia="宋体" w:cs="Times New Roman"/>
                <w:color w:val="000000"/>
                <w:spacing w:val="0"/>
                <w:w w:val="100"/>
                <w:sz w:val="24"/>
                <w:szCs w:val="24"/>
              </w:rPr>
              <w:t>创新价值（50分）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7" w:type="dxa"/>
            <w:vMerge w:val="continue"/>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p>
        </w:tc>
        <w:tc>
          <w:tcPr>
            <w:tcW w:w="6339" w:type="dxa"/>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eastAsia" w:ascii="Times New Roman" w:hAnsi="Times New Roman" w:eastAsia="宋体" w:cs="Times New Roman"/>
                <w:color w:val="000000"/>
                <w:spacing w:val="0"/>
                <w:w w:val="100"/>
                <w:sz w:val="24"/>
                <w:szCs w:val="24"/>
                <w:lang w:val="en-US" w:eastAsia="zh-CN"/>
              </w:rPr>
              <w:t>5.3</w:t>
            </w:r>
            <w:r>
              <w:rPr>
                <w:rFonts w:hint="default" w:ascii="Times New Roman" w:hAnsi="Times New Roman" w:eastAsia="宋体" w:cs="Times New Roman"/>
                <w:color w:val="000000"/>
                <w:spacing w:val="0"/>
                <w:w w:val="100"/>
                <w:sz w:val="24"/>
                <w:szCs w:val="24"/>
              </w:rPr>
              <w:t>运营绩效（50分）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7" w:type="dxa"/>
            <w:vMerge w:val="continue"/>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p>
        </w:tc>
        <w:tc>
          <w:tcPr>
            <w:tcW w:w="6339" w:type="dxa"/>
            <w:vAlign w:val="center"/>
          </w:tcPr>
          <w:p>
            <w:pPr>
              <w:pStyle w:val="7"/>
              <w:widowControl w:val="0"/>
              <w:wordWrap/>
              <w:adjustRightInd/>
              <w:snapToGrid/>
              <w:spacing w:before="0" w:beforeAutospacing="0" w:after="0" w:afterAutospacing="0" w:line="40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5.</w:t>
            </w:r>
            <w:r>
              <w:rPr>
                <w:rFonts w:hint="eastAsia" w:ascii="Times New Roman" w:hAnsi="Times New Roman" w:eastAsia="宋体" w:cs="Times New Roman"/>
                <w:color w:val="000000"/>
                <w:spacing w:val="0"/>
                <w:w w:val="100"/>
                <w:sz w:val="24"/>
                <w:szCs w:val="24"/>
                <w:lang w:val="en-US" w:eastAsia="zh-CN"/>
              </w:rPr>
              <w:t>4</w:t>
            </w:r>
            <w:r>
              <w:rPr>
                <w:rFonts w:hint="default" w:ascii="Times New Roman" w:hAnsi="Times New Roman" w:eastAsia="宋体" w:cs="Times New Roman"/>
                <w:color w:val="000000"/>
                <w:spacing w:val="0"/>
                <w:w w:val="100"/>
                <w:sz w:val="24"/>
                <w:szCs w:val="24"/>
              </w:rPr>
              <w:t>社会评价（50分）</w:t>
            </w:r>
          </w:p>
        </w:tc>
      </w:tr>
    </w:tbl>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rPr>
        <w:t>教育机构（义务教育阶段小学、初中学校和职业院校）</w:t>
      </w:r>
      <w:r>
        <w:rPr>
          <w:rFonts w:hint="default" w:ascii="Times New Roman" w:hAnsi="Times New Roman" w:eastAsia="仿宋_GB2312" w:cs="仿宋_GB2312"/>
          <w:color w:val="000000"/>
          <w:sz w:val="32"/>
          <w:szCs w:val="32"/>
          <w:lang w:val="en-US" w:eastAsia="zh-CN"/>
        </w:rPr>
        <w:t>组织评价</w:t>
      </w:r>
      <w:r>
        <w:rPr>
          <w:rFonts w:hint="default" w:ascii="Times New Roman" w:hAnsi="Times New Roman" w:eastAsia="仿宋_GB2312" w:cs="仿宋_GB2312"/>
          <w:color w:val="000000"/>
          <w:sz w:val="32"/>
          <w:szCs w:val="32"/>
        </w:rPr>
        <w:t>指标</w:t>
      </w:r>
      <w:r>
        <w:rPr>
          <w:rFonts w:hint="default" w:ascii="Times New Roman" w:hAnsi="Times New Roman" w:eastAsia="仿宋_GB2312" w:cs="仿宋_GB2312"/>
          <w:color w:val="000000"/>
          <w:sz w:val="32"/>
          <w:szCs w:val="32"/>
          <w:lang w:val="en-US" w:eastAsia="zh-CN"/>
        </w:rPr>
        <w:t>及</w:t>
      </w:r>
      <w:r>
        <w:rPr>
          <w:rFonts w:hint="default" w:ascii="Times New Roman" w:hAnsi="Times New Roman" w:eastAsia="仿宋_GB2312" w:cs="仿宋_GB2312"/>
          <w:color w:val="000000"/>
          <w:sz w:val="32"/>
          <w:szCs w:val="32"/>
        </w:rPr>
        <w:t>分值分布如表3所示。</w:t>
      </w:r>
    </w:p>
    <w:p>
      <w:pPr>
        <w:pStyle w:val="7"/>
        <w:shd w:val="clear" w:color="auto" w:fill="FFFFFF"/>
        <w:spacing w:before="0" w:beforeAutospacing="0" w:after="0" w:afterAutospacing="0" w:line="26" w:lineRule="atLeas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表3 </w:t>
      </w:r>
      <w:r>
        <w:rPr>
          <w:rFonts w:hint="eastAsia" w:ascii="Times New Roman" w:hAnsi="Times New Roman"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广东省政府质量奖教育机构评价指标</w:t>
      </w:r>
    </w:p>
    <w:tbl>
      <w:tblPr>
        <w:tblStyle w:val="9"/>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6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9" w:type="dxa"/>
            <w:vAlign w:val="center"/>
          </w:tcPr>
          <w:p>
            <w:pPr>
              <w:pStyle w:val="7"/>
              <w:spacing w:before="0" w:beforeAutospacing="0" w:after="0" w:afterAutospacing="0" w:line="26" w:lineRule="atLeast"/>
              <w:jc w:val="center"/>
              <w:rPr>
                <w:rFonts w:hint="default" w:ascii="Times New Roman" w:hAnsi="Times New Roman" w:eastAsia="黑体" w:cs="黑体"/>
                <w:b w:val="0"/>
                <w:bCs w:val="0"/>
                <w:color w:val="000000"/>
                <w:szCs w:val="22"/>
              </w:rPr>
            </w:pPr>
            <w:r>
              <w:rPr>
                <w:rFonts w:hint="default" w:ascii="Times New Roman" w:hAnsi="Times New Roman" w:eastAsia="黑体" w:cs="黑体"/>
                <w:b w:val="0"/>
                <w:bCs w:val="0"/>
                <w:color w:val="000000"/>
                <w:szCs w:val="22"/>
              </w:rPr>
              <w:t>一级评价指标</w:t>
            </w:r>
          </w:p>
        </w:tc>
        <w:tc>
          <w:tcPr>
            <w:tcW w:w="6301" w:type="dxa"/>
            <w:vAlign w:val="center"/>
          </w:tcPr>
          <w:p>
            <w:pPr>
              <w:pStyle w:val="7"/>
              <w:spacing w:before="0" w:beforeAutospacing="0" w:after="0" w:afterAutospacing="0" w:line="26" w:lineRule="atLeast"/>
              <w:jc w:val="center"/>
              <w:rPr>
                <w:rFonts w:hint="default" w:ascii="Times New Roman" w:hAnsi="Times New Roman" w:eastAsia="黑体" w:cs="黑体"/>
                <w:b w:val="0"/>
                <w:bCs w:val="0"/>
                <w:color w:val="000000"/>
                <w:szCs w:val="22"/>
              </w:rPr>
            </w:pPr>
            <w:r>
              <w:rPr>
                <w:rFonts w:hint="default" w:ascii="Times New Roman" w:hAnsi="Times New Roman" w:eastAsia="黑体" w:cs="黑体"/>
                <w:b w:val="0"/>
                <w:bCs w:val="0"/>
                <w:color w:val="000000"/>
                <w:szCs w:val="22"/>
              </w:rPr>
              <w:t>二级评价指标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9" w:type="dxa"/>
            <w:vMerge w:val="restart"/>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1.领导（150分）</w:t>
            </w:r>
          </w:p>
        </w:tc>
        <w:tc>
          <w:tcPr>
            <w:tcW w:w="630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1.1文化理念（30分）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9"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1.2办学方向（50分）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9"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1.3学校管理（40分）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9"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1.4社会责任（30分）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9" w:type="dxa"/>
            <w:vMerge w:val="restart"/>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2.质量（300分）</w:t>
            </w:r>
          </w:p>
        </w:tc>
        <w:tc>
          <w:tcPr>
            <w:tcW w:w="630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.1管理体系（60分）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9"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.2教学质量（60分）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9"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.3质量安全（60分）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9"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.4师资素养（60分）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9"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.5质量改进（60分）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9" w:type="dxa"/>
            <w:vMerge w:val="restart"/>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3.创新（200分）</w:t>
            </w:r>
          </w:p>
        </w:tc>
        <w:tc>
          <w:tcPr>
            <w:tcW w:w="630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.1创新平台（80分）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9"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.2管理创新（60分）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9"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.3技术创新（60分）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9" w:type="dxa"/>
            <w:vMerge w:val="restart"/>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4.</w:t>
            </w:r>
            <w:r>
              <w:rPr>
                <w:rFonts w:hint="default" w:ascii="Times New Roman" w:hAnsi="Times New Roman" w:eastAsia="宋体" w:cs="Times New Roman"/>
                <w:color w:val="000000"/>
                <w:spacing w:val="0"/>
                <w:w w:val="100"/>
                <w:sz w:val="24"/>
                <w:szCs w:val="24"/>
                <w:lang w:eastAsia="zh-CN"/>
              </w:rPr>
              <w:t>品牌</w:t>
            </w:r>
            <w:r>
              <w:rPr>
                <w:rFonts w:hint="default" w:ascii="Times New Roman" w:hAnsi="Times New Roman" w:eastAsia="宋体" w:cs="Times New Roman"/>
                <w:color w:val="000000"/>
                <w:spacing w:val="0"/>
                <w:w w:val="100"/>
                <w:sz w:val="24"/>
                <w:szCs w:val="24"/>
              </w:rPr>
              <w:t>（150分）</w:t>
            </w:r>
          </w:p>
        </w:tc>
        <w:tc>
          <w:tcPr>
            <w:tcW w:w="630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4.1学校条件（50分）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9"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4.2沟通反馈（50分）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9"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4.3办学评价（50分）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9" w:type="dxa"/>
            <w:vMerge w:val="restart"/>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5.效益（200分）</w:t>
            </w:r>
          </w:p>
        </w:tc>
        <w:tc>
          <w:tcPr>
            <w:tcW w:w="630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eastAsia" w:ascii="Times New Roman" w:hAnsi="Times New Roman" w:eastAsia="宋体" w:cs="Times New Roman"/>
                <w:color w:val="000000"/>
                <w:spacing w:val="0"/>
                <w:w w:val="100"/>
                <w:sz w:val="24"/>
                <w:szCs w:val="24"/>
                <w:lang w:val="en-US" w:eastAsia="zh-CN"/>
              </w:rPr>
              <w:t>5.1</w:t>
            </w:r>
            <w:r>
              <w:rPr>
                <w:rFonts w:hint="default" w:ascii="Times New Roman" w:hAnsi="Times New Roman" w:eastAsia="宋体" w:cs="Times New Roman"/>
                <w:color w:val="000000"/>
                <w:spacing w:val="0"/>
                <w:w w:val="100"/>
                <w:sz w:val="24"/>
                <w:szCs w:val="24"/>
              </w:rPr>
              <w:t>教学水平（50分）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9"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eastAsia" w:ascii="Times New Roman" w:hAnsi="Times New Roman" w:eastAsia="宋体" w:cs="Times New Roman"/>
                <w:color w:val="000000"/>
                <w:spacing w:val="0"/>
                <w:w w:val="100"/>
                <w:sz w:val="24"/>
                <w:szCs w:val="24"/>
                <w:lang w:val="en-US" w:eastAsia="zh-CN"/>
              </w:rPr>
              <w:t>5.2</w:t>
            </w:r>
            <w:r>
              <w:rPr>
                <w:rFonts w:hint="default" w:ascii="Times New Roman" w:hAnsi="Times New Roman" w:eastAsia="宋体" w:cs="Times New Roman"/>
                <w:color w:val="000000"/>
                <w:spacing w:val="0"/>
                <w:w w:val="100"/>
                <w:sz w:val="24"/>
                <w:szCs w:val="24"/>
              </w:rPr>
              <w:t>创新价值（50分）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9"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5.</w:t>
            </w:r>
            <w:r>
              <w:rPr>
                <w:rFonts w:hint="eastAsia"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社会认可（50分）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9"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30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5.</w:t>
            </w:r>
            <w:r>
              <w:rPr>
                <w:rFonts w:hint="eastAsia" w:ascii="Times New Roman" w:hAnsi="Times New Roman" w:eastAsia="宋体" w:cs="Times New Roman"/>
                <w:color w:val="000000"/>
                <w:spacing w:val="0"/>
                <w:w w:val="100"/>
                <w:sz w:val="24"/>
                <w:szCs w:val="24"/>
                <w:lang w:val="en-US" w:eastAsia="zh-CN"/>
              </w:rPr>
              <w:t>4</w:t>
            </w:r>
            <w:r>
              <w:rPr>
                <w:rFonts w:hint="default" w:ascii="Times New Roman" w:hAnsi="Times New Roman" w:eastAsia="宋体" w:cs="Times New Roman"/>
                <w:color w:val="000000"/>
                <w:spacing w:val="0"/>
                <w:w w:val="100"/>
                <w:sz w:val="24"/>
                <w:szCs w:val="24"/>
              </w:rPr>
              <w:t>社会效益（50分）</w:t>
            </w:r>
          </w:p>
        </w:tc>
      </w:tr>
    </w:tbl>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rPr>
        <w:t>一线班组</w:t>
      </w:r>
      <w:r>
        <w:rPr>
          <w:rFonts w:hint="default" w:ascii="Times New Roman" w:hAnsi="Times New Roman" w:eastAsia="仿宋_GB2312" w:cs="仿宋_GB2312"/>
          <w:color w:val="000000"/>
          <w:sz w:val="32"/>
          <w:szCs w:val="32"/>
          <w:lang w:val="en-US" w:eastAsia="zh-CN"/>
        </w:rPr>
        <w:t>评价</w:t>
      </w:r>
      <w:r>
        <w:rPr>
          <w:rFonts w:hint="default" w:ascii="Times New Roman" w:hAnsi="Times New Roman" w:eastAsia="仿宋_GB2312" w:cs="仿宋_GB2312"/>
          <w:color w:val="000000"/>
          <w:sz w:val="32"/>
          <w:szCs w:val="32"/>
        </w:rPr>
        <w:t>指标</w:t>
      </w:r>
      <w:r>
        <w:rPr>
          <w:rFonts w:hint="default" w:ascii="Times New Roman" w:hAnsi="Times New Roman" w:eastAsia="仿宋_GB2312" w:cs="仿宋_GB2312"/>
          <w:color w:val="000000"/>
          <w:sz w:val="32"/>
          <w:szCs w:val="32"/>
          <w:lang w:val="en-US" w:eastAsia="zh-CN"/>
        </w:rPr>
        <w:t>及</w:t>
      </w:r>
      <w:r>
        <w:rPr>
          <w:rFonts w:hint="default" w:ascii="Times New Roman" w:hAnsi="Times New Roman" w:eastAsia="仿宋_GB2312" w:cs="仿宋_GB2312"/>
          <w:color w:val="000000"/>
          <w:sz w:val="32"/>
          <w:szCs w:val="32"/>
        </w:rPr>
        <w:t>分值分布如表</w:t>
      </w:r>
      <w:r>
        <w:rPr>
          <w:rFonts w:hint="eastAsia" w:ascii="Times New Roman" w:hAnsi="Times New Roman" w:cs="仿宋_GB2312"/>
          <w:color w:val="000000"/>
          <w:sz w:val="32"/>
          <w:szCs w:val="32"/>
          <w:lang w:val="en-US" w:eastAsia="zh-CN"/>
        </w:rPr>
        <w:t>4</w:t>
      </w:r>
      <w:r>
        <w:rPr>
          <w:rFonts w:hint="default" w:ascii="Times New Roman" w:hAnsi="Times New Roman" w:eastAsia="仿宋_GB2312" w:cs="仿宋_GB2312"/>
          <w:color w:val="000000"/>
          <w:sz w:val="32"/>
          <w:szCs w:val="32"/>
        </w:rPr>
        <w:t>所示。</w:t>
      </w:r>
    </w:p>
    <w:p>
      <w:pPr>
        <w:pStyle w:val="7"/>
        <w:shd w:val="clear" w:color="auto" w:fill="FFFFFF"/>
        <w:spacing w:before="0" w:beforeAutospacing="0" w:after="0" w:afterAutospacing="0" w:line="26" w:lineRule="atLeas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表</w:t>
      </w:r>
      <w:r>
        <w:rPr>
          <w:rFonts w:hint="eastAsia" w:ascii="Times New Roman" w:hAnsi="Times New Roman" w:eastAsia="仿宋_GB2312" w:cs="Times New Roman"/>
          <w:color w:val="000000"/>
          <w:sz w:val="28"/>
          <w:szCs w:val="28"/>
          <w:lang w:val="en-US" w:eastAsia="zh-CN"/>
        </w:rPr>
        <w:t xml:space="preserve">4  </w:t>
      </w:r>
      <w:r>
        <w:rPr>
          <w:rFonts w:hint="default" w:ascii="Times New Roman" w:hAnsi="Times New Roman" w:eastAsia="仿宋_GB2312" w:cs="Times New Roman"/>
          <w:color w:val="000000"/>
          <w:sz w:val="28"/>
          <w:szCs w:val="28"/>
        </w:rPr>
        <w:t>广东省政府质量奖一线班组评价指标</w:t>
      </w:r>
    </w:p>
    <w:tbl>
      <w:tblPr>
        <w:tblStyle w:val="9"/>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8"/>
        <w:gridCol w:w="6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8" w:type="dxa"/>
            <w:vAlign w:val="center"/>
          </w:tcPr>
          <w:p>
            <w:pPr>
              <w:pStyle w:val="7"/>
              <w:spacing w:before="0" w:beforeAutospacing="0" w:after="0" w:afterAutospacing="0" w:line="26" w:lineRule="atLeast"/>
              <w:jc w:val="center"/>
              <w:rPr>
                <w:rFonts w:hint="default" w:ascii="Times New Roman" w:hAnsi="Times New Roman" w:eastAsia="黑体" w:cs="黑体"/>
                <w:b w:val="0"/>
                <w:bCs w:val="0"/>
                <w:color w:val="000000"/>
                <w:szCs w:val="22"/>
              </w:rPr>
            </w:pPr>
            <w:r>
              <w:rPr>
                <w:rFonts w:hint="default" w:ascii="Times New Roman" w:hAnsi="Times New Roman" w:eastAsia="黑体" w:cs="黑体"/>
                <w:b w:val="0"/>
                <w:bCs w:val="0"/>
                <w:color w:val="000000"/>
                <w:szCs w:val="22"/>
              </w:rPr>
              <w:t>一级评价指标</w:t>
            </w:r>
          </w:p>
        </w:tc>
        <w:tc>
          <w:tcPr>
            <w:tcW w:w="6181" w:type="dxa"/>
            <w:vAlign w:val="center"/>
          </w:tcPr>
          <w:p>
            <w:pPr>
              <w:pStyle w:val="7"/>
              <w:spacing w:before="0" w:beforeAutospacing="0" w:after="0" w:afterAutospacing="0" w:line="26" w:lineRule="atLeast"/>
              <w:jc w:val="center"/>
              <w:rPr>
                <w:rFonts w:hint="default" w:ascii="Times New Roman" w:hAnsi="Times New Roman" w:eastAsia="黑体" w:cs="黑体"/>
                <w:b w:val="0"/>
                <w:bCs w:val="0"/>
                <w:color w:val="000000"/>
                <w:szCs w:val="22"/>
              </w:rPr>
            </w:pPr>
            <w:r>
              <w:rPr>
                <w:rFonts w:hint="default" w:ascii="Times New Roman" w:hAnsi="Times New Roman" w:eastAsia="黑体" w:cs="黑体"/>
                <w:b w:val="0"/>
                <w:bCs w:val="0"/>
                <w:color w:val="000000"/>
                <w:szCs w:val="22"/>
              </w:rPr>
              <w:t>二级评价指标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8" w:type="dxa"/>
            <w:vMerge w:val="restart"/>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1.领导（150分）</w:t>
            </w:r>
          </w:p>
        </w:tc>
        <w:tc>
          <w:tcPr>
            <w:tcW w:w="618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1.1组织机构（50分）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8"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1.2文化理念（50分）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8"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1.3基础管理（50分）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8" w:type="dxa"/>
            <w:vMerge w:val="restart"/>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.质量（3</w:t>
            </w:r>
            <w:r>
              <w:rPr>
                <w:rFonts w:hint="eastAsia" w:ascii="Times New Roman" w:hAnsi="Times New Roman" w:eastAsia="宋体" w:cs="Times New Roman"/>
                <w:color w:val="000000"/>
                <w:spacing w:val="0"/>
                <w:w w:val="100"/>
                <w:sz w:val="24"/>
                <w:szCs w:val="24"/>
                <w:lang w:val="en-US" w:eastAsia="zh-CN"/>
              </w:rPr>
              <w:t>5</w:t>
            </w:r>
            <w:r>
              <w:rPr>
                <w:rFonts w:hint="default" w:ascii="Times New Roman" w:hAnsi="Times New Roman" w:eastAsia="宋体" w:cs="Times New Roman"/>
                <w:color w:val="000000"/>
                <w:spacing w:val="0"/>
                <w:w w:val="100"/>
                <w:sz w:val="24"/>
                <w:szCs w:val="24"/>
              </w:rPr>
              <w:t>0分）</w:t>
            </w:r>
          </w:p>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.1质量安全（90分）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8"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.2质量管理（85分）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8"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.3教育培训（85分）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8"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.4质量改进（90分）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8" w:type="dxa"/>
            <w:vMerge w:val="restart"/>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.创新（2</w:t>
            </w:r>
            <w:r>
              <w:rPr>
                <w:rFonts w:hint="eastAsia" w:ascii="Times New Roman" w:hAnsi="Times New Roman" w:eastAsia="宋体" w:cs="Times New Roman"/>
                <w:color w:val="000000"/>
                <w:spacing w:val="0"/>
                <w:w w:val="100"/>
                <w:sz w:val="24"/>
                <w:szCs w:val="24"/>
                <w:lang w:val="en-US" w:eastAsia="zh-CN"/>
              </w:rPr>
              <w:t>50</w:t>
            </w:r>
            <w:r>
              <w:rPr>
                <w:rFonts w:hint="default" w:ascii="Times New Roman" w:hAnsi="Times New Roman" w:eastAsia="宋体" w:cs="Times New Roman"/>
                <w:color w:val="000000"/>
                <w:spacing w:val="0"/>
                <w:w w:val="100"/>
                <w:sz w:val="24"/>
                <w:szCs w:val="24"/>
              </w:rPr>
              <w:t>分）</w:t>
            </w:r>
          </w:p>
        </w:tc>
        <w:tc>
          <w:tcPr>
            <w:tcW w:w="618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.1创新能力（90分）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8"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.2管理创新（80分）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8"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.3技术创新（80分）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8" w:type="dxa"/>
            <w:vMerge w:val="restart"/>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4.品牌（100分）</w:t>
            </w:r>
          </w:p>
        </w:tc>
        <w:tc>
          <w:tcPr>
            <w:tcW w:w="618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4.1品牌规划（50分）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8"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4.2品牌管理（50分）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8" w:type="dxa"/>
            <w:vMerge w:val="restart"/>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5.效益（</w:t>
            </w:r>
            <w:r>
              <w:rPr>
                <w:rFonts w:hint="eastAsia" w:ascii="Times New Roman" w:hAnsi="Times New Roman" w:eastAsia="宋体" w:cs="Times New Roman"/>
                <w:color w:val="000000"/>
                <w:spacing w:val="0"/>
                <w:w w:val="100"/>
                <w:sz w:val="24"/>
                <w:szCs w:val="24"/>
                <w:lang w:val="en-US" w:eastAsia="zh-CN"/>
              </w:rPr>
              <w:t>150</w:t>
            </w:r>
            <w:r>
              <w:rPr>
                <w:rFonts w:hint="default" w:ascii="Times New Roman" w:hAnsi="Times New Roman" w:eastAsia="宋体" w:cs="Times New Roman"/>
                <w:color w:val="000000"/>
                <w:spacing w:val="0"/>
                <w:w w:val="100"/>
                <w:sz w:val="24"/>
                <w:szCs w:val="24"/>
              </w:rPr>
              <w:t>分）</w:t>
            </w:r>
          </w:p>
        </w:tc>
        <w:tc>
          <w:tcPr>
            <w:tcW w:w="618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eastAsia" w:ascii="Times New Roman" w:hAnsi="Times New Roman" w:eastAsia="宋体" w:cs="Times New Roman"/>
                <w:color w:val="000000"/>
                <w:spacing w:val="0"/>
                <w:w w:val="100"/>
                <w:sz w:val="24"/>
                <w:szCs w:val="24"/>
                <w:lang w:val="en-US" w:eastAsia="zh-CN"/>
              </w:rPr>
              <w:t>5.1</w:t>
            </w:r>
            <w:r>
              <w:rPr>
                <w:rFonts w:hint="default" w:ascii="Times New Roman" w:hAnsi="Times New Roman" w:eastAsia="宋体" w:cs="Times New Roman"/>
                <w:color w:val="000000"/>
                <w:spacing w:val="0"/>
                <w:w w:val="100"/>
                <w:sz w:val="24"/>
                <w:szCs w:val="24"/>
              </w:rPr>
              <w:t>质量水平（40分）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928"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eastAsia" w:ascii="Times New Roman" w:hAnsi="Times New Roman" w:eastAsia="宋体" w:cs="Times New Roman"/>
                <w:color w:val="000000"/>
                <w:spacing w:val="0"/>
                <w:w w:val="100"/>
                <w:sz w:val="24"/>
                <w:szCs w:val="24"/>
                <w:lang w:val="en-US" w:eastAsia="zh-CN"/>
              </w:rPr>
              <w:t>5.2</w:t>
            </w:r>
            <w:r>
              <w:rPr>
                <w:rFonts w:hint="default" w:ascii="Times New Roman" w:hAnsi="Times New Roman" w:eastAsia="宋体" w:cs="Times New Roman"/>
                <w:color w:val="000000"/>
                <w:spacing w:val="0"/>
                <w:w w:val="100"/>
                <w:sz w:val="24"/>
                <w:szCs w:val="24"/>
              </w:rPr>
              <w:t>创新价值（40分）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8"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5.</w:t>
            </w:r>
            <w:r>
              <w:rPr>
                <w:rFonts w:hint="eastAsia" w:ascii="Times New Roman" w:hAnsi="Times New Roman" w:eastAsia="宋体" w:cs="Times New Roman"/>
                <w:color w:val="000000"/>
                <w:spacing w:val="0"/>
                <w:w w:val="100"/>
                <w:sz w:val="24"/>
                <w:szCs w:val="24"/>
                <w:lang w:val="en-US" w:eastAsia="zh-CN"/>
              </w:rPr>
              <w:t>3</w:t>
            </w:r>
            <w:r>
              <w:rPr>
                <w:rFonts w:hint="eastAsia" w:ascii="Times New Roman" w:hAnsi="Times New Roman" w:eastAsia="宋体" w:cs="Times New Roman"/>
                <w:color w:val="000000"/>
                <w:spacing w:val="0"/>
                <w:w w:val="100"/>
                <w:sz w:val="24"/>
                <w:szCs w:val="24"/>
                <w:lang w:eastAsia="zh-CN"/>
              </w:rPr>
              <w:t>效率变革</w:t>
            </w:r>
            <w:r>
              <w:rPr>
                <w:rFonts w:hint="default" w:ascii="Times New Roman" w:hAnsi="Times New Roman" w:eastAsia="宋体" w:cs="Times New Roman"/>
                <w:color w:val="000000"/>
                <w:spacing w:val="0"/>
                <w:w w:val="100"/>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8" w:type="dxa"/>
            <w:vMerge w:val="continue"/>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5.</w:t>
            </w:r>
            <w:r>
              <w:rPr>
                <w:rFonts w:hint="eastAsia" w:ascii="Times New Roman" w:hAnsi="Times New Roman" w:eastAsia="宋体" w:cs="Times New Roman"/>
                <w:color w:val="000000"/>
                <w:spacing w:val="0"/>
                <w:w w:val="100"/>
                <w:sz w:val="24"/>
                <w:szCs w:val="24"/>
                <w:lang w:val="en-US" w:eastAsia="zh-CN"/>
              </w:rPr>
              <w:t>4</w:t>
            </w:r>
            <w:r>
              <w:rPr>
                <w:rFonts w:hint="default" w:ascii="Times New Roman" w:hAnsi="Times New Roman" w:eastAsia="宋体" w:cs="Times New Roman"/>
                <w:color w:val="000000"/>
                <w:spacing w:val="0"/>
                <w:w w:val="100"/>
                <w:sz w:val="24"/>
                <w:szCs w:val="24"/>
              </w:rPr>
              <w:t>经济效益（25分）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8" w:type="dxa"/>
            <w:vMerge w:val="continue"/>
            <w:vAlign w:val="top"/>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181" w:type="dxa"/>
            <w:vAlign w:val="center"/>
          </w:tcPr>
          <w:p>
            <w:pPr>
              <w:pStyle w:val="7"/>
              <w:widowControl w:val="0"/>
              <w:wordWrap/>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5.</w:t>
            </w:r>
            <w:r>
              <w:rPr>
                <w:rFonts w:hint="eastAsia" w:ascii="Times New Roman" w:hAnsi="Times New Roman" w:eastAsia="宋体" w:cs="Times New Roman"/>
                <w:color w:val="000000"/>
                <w:spacing w:val="0"/>
                <w:w w:val="100"/>
                <w:sz w:val="24"/>
                <w:szCs w:val="24"/>
                <w:lang w:val="en-US" w:eastAsia="zh-CN"/>
              </w:rPr>
              <w:t>5</w:t>
            </w:r>
            <w:r>
              <w:rPr>
                <w:rFonts w:hint="default" w:ascii="Times New Roman" w:hAnsi="Times New Roman" w:eastAsia="宋体" w:cs="Times New Roman"/>
                <w:color w:val="000000"/>
                <w:spacing w:val="0"/>
                <w:w w:val="100"/>
                <w:sz w:val="24"/>
                <w:szCs w:val="24"/>
              </w:rPr>
              <w:t>社会效益（15分）</w:t>
            </w:r>
          </w:p>
        </w:tc>
      </w:tr>
    </w:tbl>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二、核心指标</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eastAsia" w:ascii="Times New Roman" w:hAnsi="Times New Roman" w:eastAsia="楷体_GB2312" w:cs="楷体_GB2312"/>
          <w:color w:val="000000"/>
          <w:sz w:val="32"/>
          <w:szCs w:val="32"/>
        </w:rPr>
      </w:pPr>
      <w:r>
        <w:rPr>
          <w:rFonts w:hint="eastAsia" w:ascii="Times New Roman" w:hAnsi="Times New Roman" w:eastAsia="楷体_GB2312" w:cs="楷体_GB2312"/>
          <w:color w:val="000000"/>
          <w:sz w:val="32"/>
          <w:szCs w:val="32"/>
          <w:lang w:eastAsia="zh-CN"/>
        </w:rPr>
        <w:t>（一）</w:t>
      </w:r>
      <w:r>
        <w:rPr>
          <w:rFonts w:hint="eastAsia" w:ascii="Times New Roman" w:hAnsi="Times New Roman" w:eastAsia="楷体_GB2312" w:cs="楷体_GB2312"/>
          <w:color w:val="000000"/>
          <w:sz w:val="32"/>
          <w:szCs w:val="32"/>
        </w:rPr>
        <w:t>领导</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val="en-US"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eastAsia="zh-CN"/>
        </w:rPr>
        <w:t>弘扬</w:t>
      </w:r>
      <w:r>
        <w:rPr>
          <w:rFonts w:hint="eastAsia" w:ascii="Times New Roman" w:hAnsi="Times New Roman" w:eastAsia="仿宋_GB2312" w:cs="仿宋_GB2312"/>
          <w:color w:val="000000"/>
          <w:sz w:val="32"/>
          <w:szCs w:val="32"/>
          <w:lang w:val="en-US" w:eastAsia="zh-CN"/>
        </w:rPr>
        <w:t>企业家</w:t>
      </w:r>
      <w:r>
        <w:rPr>
          <w:rFonts w:hint="default" w:ascii="Times New Roman" w:hAnsi="Times New Roman" w:eastAsia="仿宋_GB2312" w:cs="仿宋_GB2312"/>
          <w:color w:val="000000"/>
          <w:sz w:val="32"/>
          <w:szCs w:val="32"/>
          <w:lang w:val="en-US" w:eastAsia="zh-CN"/>
        </w:rPr>
        <w:t>精神，在</w:t>
      </w:r>
      <w:r>
        <w:rPr>
          <w:rFonts w:hint="eastAsia" w:ascii="Times New Roman" w:hAnsi="Times New Roman" w:eastAsia="仿宋_GB2312" w:cs="仿宋_GB2312"/>
          <w:color w:val="000000"/>
          <w:sz w:val="32"/>
          <w:szCs w:val="32"/>
          <w:lang w:val="en-US" w:eastAsia="zh-CN"/>
        </w:rPr>
        <w:t>增强</w:t>
      </w:r>
      <w:r>
        <w:rPr>
          <w:rFonts w:hint="default" w:ascii="Times New Roman" w:hAnsi="Times New Roman" w:eastAsia="仿宋_GB2312" w:cs="仿宋_GB2312"/>
          <w:color w:val="000000"/>
          <w:sz w:val="32"/>
          <w:szCs w:val="32"/>
          <w:lang w:val="en-US" w:eastAsia="zh-CN"/>
        </w:rPr>
        <w:t>爱国</w:t>
      </w:r>
      <w:r>
        <w:rPr>
          <w:rFonts w:hint="eastAsia" w:ascii="Times New Roman" w:hAnsi="Times New Roman" w:eastAsia="仿宋_GB2312" w:cs="仿宋_GB2312"/>
          <w:color w:val="000000"/>
          <w:sz w:val="32"/>
          <w:szCs w:val="32"/>
          <w:lang w:val="en-US" w:eastAsia="zh-CN"/>
        </w:rPr>
        <w:t>情怀</w:t>
      </w:r>
      <w:r>
        <w:rPr>
          <w:rFonts w:hint="default"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勇于</w:t>
      </w:r>
      <w:r>
        <w:rPr>
          <w:rFonts w:hint="default" w:ascii="Times New Roman" w:hAnsi="Times New Roman" w:eastAsia="仿宋_GB2312" w:cs="仿宋_GB2312"/>
          <w:color w:val="000000"/>
          <w:sz w:val="32"/>
          <w:szCs w:val="32"/>
          <w:lang w:val="en-US" w:eastAsia="zh-CN"/>
        </w:rPr>
        <w:t>创新、诚信</w:t>
      </w:r>
      <w:r>
        <w:rPr>
          <w:rFonts w:hint="eastAsia" w:ascii="Times New Roman" w:hAnsi="Times New Roman" w:eastAsia="仿宋_GB2312" w:cs="仿宋_GB2312"/>
          <w:color w:val="000000"/>
          <w:sz w:val="32"/>
          <w:szCs w:val="32"/>
          <w:lang w:val="en-US" w:eastAsia="zh-CN"/>
        </w:rPr>
        <w:t>守法</w:t>
      </w:r>
      <w:r>
        <w:rPr>
          <w:rFonts w:hint="default"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承担</w:t>
      </w:r>
      <w:r>
        <w:rPr>
          <w:rFonts w:hint="default" w:ascii="Times New Roman" w:hAnsi="Times New Roman" w:eastAsia="仿宋_GB2312" w:cs="仿宋_GB2312"/>
          <w:color w:val="000000"/>
          <w:sz w:val="32"/>
          <w:szCs w:val="32"/>
          <w:lang w:val="en-US" w:eastAsia="zh-CN"/>
        </w:rPr>
        <w:t>社会责任和</w:t>
      </w:r>
      <w:r>
        <w:rPr>
          <w:rFonts w:hint="eastAsia" w:ascii="Times New Roman" w:hAnsi="Times New Roman" w:eastAsia="仿宋_GB2312" w:cs="仿宋_GB2312"/>
          <w:color w:val="000000"/>
          <w:sz w:val="32"/>
          <w:szCs w:val="32"/>
          <w:lang w:val="en-US" w:eastAsia="zh-CN"/>
        </w:rPr>
        <w:t>拓展</w:t>
      </w:r>
      <w:r>
        <w:rPr>
          <w:rFonts w:hint="default" w:ascii="Times New Roman" w:hAnsi="Times New Roman" w:eastAsia="仿宋_GB2312" w:cs="仿宋_GB2312"/>
          <w:color w:val="000000"/>
          <w:sz w:val="32"/>
          <w:szCs w:val="32"/>
          <w:lang w:val="en-US" w:eastAsia="zh-CN"/>
        </w:rPr>
        <w:t>国际视野等方面不断提升，成为新时代推动高质量发展的生力军。</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val="en-US" w:eastAsia="zh-CN"/>
        </w:rPr>
        <w:t>——</w:t>
      </w:r>
      <w:r>
        <w:rPr>
          <w:rFonts w:hint="default" w:ascii="Times New Roman" w:hAnsi="Times New Roman" w:eastAsia="仿宋_GB2312" w:cs="仿宋_GB2312"/>
          <w:color w:val="000000"/>
          <w:sz w:val="32"/>
          <w:szCs w:val="32"/>
        </w:rPr>
        <w:t>建立组织统一的宗旨和方向，加强组织文化建设，</w:t>
      </w:r>
      <w:r>
        <w:rPr>
          <w:rFonts w:hint="eastAsia" w:ascii="Times New Roman" w:hAnsi="Times New Roman" w:eastAsia="仿宋_GB2312" w:cs="仿宋_GB2312"/>
          <w:color w:val="000000"/>
          <w:sz w:val="32"/>
          <w:szCs w:val="32"/>
          <w:lang w:val="en-US" w:eastAsia="zh-CN"/>
        </w:rPr>
        <w:t>构建和谐劳资关系，</w:t>
      </w:r>
      <w:r>
        <w:rPr>
          <w:rFonts w:hint="default" w:ascii="Times New Roman" w:hAnsi="Times New Roman" w:eastAsia="仿宋_GB2312" w:cs="仿宋_GB2312"/>
          <w:color w:val="000000"/>
          <w:sz w:val="32"/>
          <w:szCs w:val="32"/>
        </w:rPr>
        <w:t>营造引导全体员工积极参与</w:t>
      </w:r>
      <w:r>
        <w:rPr>
          <w:rFonts w:hint="eastAsia" w:ascii="Times New Roman" w:hAnsi="Times New Roman" w:eastAsia="仿宋_GB2312" w:cs="仿宋_GB2312"/>
          <w:color w:val="000000"/>
          <w:sz w:val="32"/>
          <w:szCs w:val="32"/>
          <w:lang w:val="en-US" w:eastAsia="zh-CN"/>
        </w:rPr>
        <w:t>质量活动</w:t>
      </w:r>
      <w:r>
        <w:rPr>
          <w:rFonts w:hint="default" w:ascii="Times New Roman" w:hAnsi="Times New Roman" w:eastAsia="仿宋_GB2312" w:cs="仿宋_GB2312"/>
          <w:color w:val="000000"/>
          <w:sz w:val="32"/>
          <w:szCs w:val="32"/>
        </w:rPr>
        <w:t>的环境</w:t>
      </w:r>
      <w:r>
        <w:rPr>
          <w:rFonts w:hint="default" w:ascii="Times New Roman" w:hAnsi="Times New Roman" w:eastAsia="仿宋_GB2312" w:cs="仿宋_GB2312"/>
          <w:color w:val="000000"/>
          <w:sz w:val="32"/>
          <w:szCs w:val="32"/>
          <w:lang w:eastAsia="zh-CN"/>
        </w:rPr>
        <w:t>；</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强化战略管理，使组织的战略、方针、过程和资源协调一致，以实现其目标</w:t>
      </w:r>
      <w:r>
        <w:rPr>
          <w:rFonts w:hint="default" w:ascii="Times New Roman" w:hAnsi="Times New Roman" w:eastAsia="仿宋_GB2312" w:cs="仿宋_GB2312"/>
          <w:color w:val="000000"/>
          <w:sz w:val="32"/>
          <w:szCs w:val="32"/>
          <w:lang w:eastAsia="zh-CN"/>
        </w:rPr>
        <w:t>；</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eastAsia="zh-CN"/>
        </w:rPr>
        <w:t>树立创新是第一动力</w:t>
      </w:r>
      <w:r>
        <w:rPr>
          <w:rFonts w:hint="eastAsia" w:ascii="Times New Roman" w:hAnsi="Times New Roman" w:eastAsia="仿宋_GB2312" w:cs="仿宋_GB2312"/>
          <w:color w:val="000000"/>
          <w:sz w:val="32"/>
          <w:szCs w:val="32"/>
          <w:lang w:val="en-US" w:eastAsia="zh-CN"/>
        </w:rPr>
        <w:t>、人才是第一资源</w:t>
      </w:r>
      <w:r>
        <w:rPr>
          <w:rFonts w:hint="default" w:ascii="Times New Roman" w:hAnsi="Times New Roman" w:eastAsia="仿宋_GB2312" w:cs="仿宋_GB2312"/>
          <w:color w:val="000000"/>
          <w:sz w:val="32"/>
          <w:szCs w:val="32"/>
          <w:lang w:val="en-US" w:eastAsia="zh-CN"/>
        </w:rPr>
        <w:t>的理念，</w:t>
      </w:r>
      <w:r>
        <w:rPr>
          <w:rFonts w:hint="default" w:ascii="Times New Roman" w:hAnsi="Times New Roman" w:eastAsia="仿宋_GB2312" w:cs="仿宋_GB2312"/>
          <w:color w:val="000000"/>
          <w:sz w:val="32"/>
          <w:szCs w:val="32"/>
        </w:rPr>
        <w:t>有效进行组织治理</w:t>
      </w:r>
      <w:r>
        <w:rPr>
          <w:rFonts w:hint="default" w:ascii="Times New Roman" w:hAnsi="Times New Roman" w:eastAsia="仿宋_GB2312" w:cs="仿宋_GB2312"/>
          <w:color w:val="000000"/>
          <w:sz w:val="32"/>
          <w:szCs w:val="32"/>
          <w:lang w:eastAsia="zh-CN"/>
        </w:rPr>
        <w:t>；</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履行社会责任</w:t>
      </w: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eastAsia="zh-CN"/>
        </w:rPr>
        <w:t>追求卓越效益</w:t>
      </w:r>
      <w:r>
        <w:rPr>
          <w:rFonts w:hint="default" w:ascii="Times New Roman" w:hAnsi="Times New Roman" w:eastAsia="仿宋_GB2312" w:cs="仿宋_GB2312"/>
          <w:color w:val="000000"/>
          <w:sz w:val="32"/>
          <w:szCs w:val="32"/>
        </w:rPr>
        <w:t>。</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eastAsia" w:ascii="Times New Roman" w:hAnsi="Times New Roman" w:eastAsia="楷体_GB2312" w:cs="楷体_GB2312"/>
          <w:color w:val="000000"/>
          <w:sz w:val="32"/>
          <w:szCs w:val="32"/>
          <w:lang w:eastAsia="zh-CN"/>
        </w:rPr>
      </w:pPr>
      <w:r>
        <w:rPr>
          <w:rFonts w:hint="eastAsia" w:ascii="Times New Roman" w:hAnsi="Times New Roman" w:eastAsia="楷体_GB2312" w:cs="楷体_GB2312"/>
          <w:color w:val="000000"/>
          <w:sz w:val="32"/>
          <w:szCs w:val="32"/>
          <w:lang w:eastAsia="zh-CN"/>
        </w:rPr>
        <w:t>（二）质量</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整合管理体系提升运营效能</w:t>
      </w:r>
      <w:r>
        <w:rPr>
          <w:rFonts w:hint="default" w:ascii="Times New Roman" w:hAnsi="Times New Roman" w:eastAsia="仿宋_GB2312" w:cs="仿宋_GB2312"/>
          <w:color w:val="000000"/>
          <w:sz w:val="32"/>
          <w:szCs w:val="32"/>
          <w:lang w:eastAsia="zh-CN"/>
        </w:rPr>
        <w:t>；</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识别并满足顾客及其他利益相关方的需求和期望</w:t>
      </w:r>
      <w:r>
        <w:rPr>
          <w:rFonts w:hint="eastAsia"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减少抱怨和投诉</w:t>
      </w:r>
      <w:r>
        <w:rPr>
          <w:rFonts w:hint="default" w:ascii="Times New Roman" w:hAnsi="Times New Roman" w:eastAsia="仿宋_GB2312" w:cs="仿宋_GB2312"/>
          <w:color w:val="000000"/>
          <w:sz w:val="32"/>
          <w:szCs w:val="32"/>
          <w:lang w:eastAsia="zh-CN"/>
        </w:rPr>
        <w:t>；</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增强产业链自主可控能力实现质量协同</w:t>
      </w:r>
      <w:r>
        <w:rPr>
          <w:rFonts w:hint="default" w:ascii="Times New Roman" w:hAnsi="Times New Roman" w:eastAsia="仿宋_GB2312" w:cs="仿宋_GB2312"/>
          <w:color w:val="000000"/>
          <w:sz w:val="32"/>
          <w:szCs w:val="32"/>
          <w:lang w:eastAsia="zh-CN"/>
        </w:rPr>
        <w:t>；</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加强质量基础设施建设提升质量</w:t>
      </w:r>
      <w:r>
        <w:rPr>
          <w:rFonts w:hint="eastAsia" w:ascii="Times New Roman" w:hAnsi="Times New Roman" w:eastAsia="仿宋_GB2312" w:cs="仿宋_GB2312"/>
          <w:color w:val="000000"/>
          <w:sz w:val="32"/>
          <w:szCs w:val="32"/>
          <w:lang w:eastAsia="zh-CN"/>
        </w:rPr>
        <w:t>管理</w:t>
      </w:r>
      <w:r>
        <w:rPr>
          <w:rFonts w:hint="default" w:ascii="Times New Roman" w:hAnsi="Times New Roman" w:eastAsia="仿宋_GB2312" w:cs="仿宋_GB2312"/>
          <w:color w:val="000000"/>
          <w:sz w:val="32"/>
          <w:szCs w:val="32"/>
        </w:rPr>
        <w:t>水平</w:t>
      </w:r>
      <w:r>
        <w:rPr>
          <w:rFonts w:hint="default" w:ascii="Times New Roman" w:hAnsi="Times New Roman" w:eastAsia="仿宋_GB2312" w:cs="仿宋_GB2312"/>
          <w:color w:val="000000"/>
          <w:sz w:val="32"/>
          <w:szCs w:val="32"/>
          <w:lang w:eastAsia="zh-CN"/>
        </w:rPr>
        <w:t>；</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强化教育培训提升员工质量素养</w:t>
      </w:r>
      <w:r>
        <w:rPr>
          <w:rFonts w:hint="default" w:ascii="Times New Roman" w:hAnsi="Times New Roman" w:eastAsia="仿宋_GB2312" w:cs="仿宋_GB2312"/>
          <w:color w:val="000000"/>
          <w:sz w:val="32"/>
          <w:szCs w:val="32"/>
          <w:lang w:eastAsia="zh-CN"/>
        </w:rPr>
        <w:t>；</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eastAsia="zh-CN"/>
        </w:rPr>
        <w:t>实施质量变革，</w:t>
      </w:r>
      <w:r>
        <w:rPr>
          <w:rFonts w:hint="default" w:ascii="Times New Roman" w:hAnsi="Times New Roman" w:eastAsia="仿宋_GB2312" w:cs="仿宋_GB2312"/>
          <w:color w:val="000000"/>
          <w:sz w:val="32"/>
          <w:szCs w:val="32"/>
        </w:rPr>
        <w:t>开展质量改进活动提升组织产品或服务质量、工艺技术及管理水平等</w:t>
      </w:r>
      <w:r>
        <w:rPr>
          <w:rFonts w:hint="default" w:ascii="Times New Roman" w:hAnsi="Times New Roman" w:eastAsia="仿宋_GB2312" w:cs="仿宋_GB2312"/>
          <w:color w:val="000000"/>
          <w:sz w:val="32"/>
          <w:szCs w:val="32"/>
          <w:lang w:eastAsia="zh-CN"/>
        </w:rPr>
        <w:t>；</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质量水平（教学水平）</w:t>
      </w: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eastAsia="zh-CN"/>
        </w:rPr>
        <w:t>关键质量指标水平及提升情况居行业领先。</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rPr>
        <w:t>对医疗机构（医院科室、专项医疗团队和社区医疗机构）突出质量安全和医防协同；</w:t>
      </w:r>
    </w:p>
    <w:p>
      <w:pPr>
        <w:pBdr>
          <w:top w:val="none" w:color="auto" w:sz="0" w:space="0"/>
          <w:left w:val="none" w:color="auto" w:sz="0" w:space="0"/>
          <w:bottom w:val="none" w:color="auto" w:sz="0" w:space="0"/>
          <w:right w:val="none" w:color="auto" w:sz="0" w:space="0"/>
        </w:pBdr>
        <w:spacing w:line="600" w:lineRule="exact"/>
        <w:ind w:firstLine="640" w:firstLineChars="200"/>
        <w:outlineLvl w:val="9"/>
        <w:rPr>
          <w:rFonts w:hint="eastAsia"/>
        </w:rPr>
      </w:pPr>
      <w:r>
        <w:rPr>
          <w:rFonts w:hint="default" w:ascii="Times New Roman" w:hAnsi="Times New Roman" w:eastAsia="仿宋_GB2312" w:cs="仿宋_GB2312"/>
          <w:color w:val="000000"/>
          <w:sz w:val="32"/>
          <w:szCs w:val="32"/>
        </w:rPr>
        <w:t>对教育机构（义务教育阶段小学、初中学校和职业院校）则强调教学质量、质量安全和师资素养。</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eastAsia" w:ascii="Times New Roman" w:hAnsi="Times New Roman" w:eastAsia="楷体_GB2312" w:cs="楷体_GB2312"/>
          <w:color w:val="000000"/>
          <w:sz w:val="32"/>
          <w:szCs w:val="32"/>
          <w:lang w:eastAsia="zh-CN"/>
        </w:rPr>
      </w:pPr>
      <w:r>
        <w:rPr>
          <w:rFonts w:hint="eastAsia" w:ascii="Times New Roman" w:hAnsi="Times New Roman" w:eastAsia="楷体_GB2312" w:cs="楷体_GB2312"/>
          <w:color w:val="000000"/>
          <w:sz w:val="32"/>
          <w:szCs w:val="32"/>
          <w:lang w:eastAsia="zh-CN"/>
        </w:rPr>
        <w:t>（三）创新</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坚持创新发展，将创新理念融入到组织之中</w:t>
      </w:r>
      <w:r>
        <w:rPr>
          <w:rFonts w:hint="default" w:ascii="Times New Roman" w:hAnsi="Times New Roman" w:eastAsia="仿宋_GB2312" w:cs="仿宋_GB2312"/>
          <w:color w:val="000000"/>
          <w:sz w:val="32"/>
          <w:szCs w:val="32"/>
          <w:lang w:eastAsia="zh-CN"/>
        </w:rPr>
        <w:t>；</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eastAsia="zh-CN"/>
        </w:rPr>
        <w:t>创新是</w:t>
      </w:r>
      <w:r>
        <w:rPr>
          <w:rFonts w:hint="eastAsia" w:ascii="Times New Roman" w:hAnsi="Times New Roman" w:eastAsia="仿宋_GB2312" w:cs="仿宋_GB2312"/>
          <w:color w:val="000000"/>
          <w:sz w:val="32"/>
          <w:szCs w:val="32"/>
          <w:lang w:val="en-US" w:eastAsia="zh-CN"/>
        </w:rPr>
        <w:t>驱动</w:t>
      </w:r>
      <w:r>
        <w:rPr>
          <w:rFonts w:hint="default" w:ascii="Times New Roman" w:hAnsi="Times New Roman" w:eastAsia="仿宋_GB2312" w:cs="仿宋_GB2312"/>
          <w:color w:val="000000"/>
          <w:sz w:val="32"/>
          <w:szCs w:val="32"/>
          <w:lang w:val="en-US" w:eastAsia="zh-CN"/>
        </w:rPr>
        <w:t>发展</w:t>
      </w:r>
      <w:r>
        <w:rPr>
          <w:rFonts w:hint="eastAsia" w:ascii="Times New Roman" w:hAnsi="Times New Roman" w:eastAsia="仿宋_GB2312" w:cs="仿宋_GB2312"/>
          <w:color w:val="000000"/>
          <w:sz w:val="32"/>
          <w:szCs w:val="32"/>
          <w:lang w:val="en-US" w:eastAsia="zh-CN"/>
        </w:rPr>
        <w:t>的</w:t>
      </w:r>
      <w:r>
        <w:rPr>
          <w:rFonts w:hint="default" w:ascii="Times New Roman" w:hAnsi="Times New Roman" w:eastAsia="仿宋_GB2312" w:cs="仿宋_GB2312"/>
          <w:color w:val="000000"/>
          <w:sz w:val="32"/>
          <w:szCs w:val="32"/>
          <w:lang w:val="en-US" w:eastAsia="zh-CN"/>
        </w:rPr>
        <w:t>第一动力，实施</w:t>
      </w:r>
      <w:r>
        <w:rPr>
          <w:rFonts w:hint="default" w:ascii="Times New Roman" w:hAnsi="Times New Roman" w:eastAsia="仿宋_GB2312" w:cs="仿宋_GB2312"/>
          <w:color w:val="000000"/>
          <w:sz w:val="32"/>
          <w:szCs w:val="32"/>
          <w:lang w:eastAsia="zh-CN"/>
        </w:rPr>
        <w:t>动力变革，</w:t>
      </w:r>
      <w:r>
        <w:rPr>
          <w:rFonts w:hint="default" w:ascii="Times New Roman" w:hAnsi="Times New Roman" w:eastAsia="仿宋_GB2312" w:cs="仿宋_GB2312"/>
          <w:color w:val="000000"/>
          <w:sz w:val="32"/>
          <w:szCs w:val="32"/>
        </w:rPr>
        <w:t>建立创新机制，打造科研创新团队，提升创新能力</w:t>
      </w:r>
      <w:r>
        <w:rPr>
          <w:rFonts w:hint="default" w:ascii="Times New Roman" w:hAnsi="Times New Roman" w:eastAsia="仿宋_GB2312" w:cs="仿宋_GB2312"/>
          <w:color w:val="000000"/>
          <w:sz w:val="32"/>
          <w:szCs w:val="32"/>
          <w:lang w:eastAsia="zh-CN"/>
        </w:rPr>
        <w:t>；</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实施管理模式、经营模式、商业模式创新和技术创新，以提高组织效益，增强组织的核心竞争力</w:t>
      </w:r>
      <w:r>
        <w:rPr>
          <w:rFonts w:hint="default" w:ascii="Times New Roman" w:hAnsi="Times New Roman" w:eastAsia="仿宋_GB2312" w:cs="仿宋_GB2312"/>
          <w:color w:val="000000"/>
          <w:sz w:val="32"/>
          <w:szCs w:val="32"/>
          <w:lang w:eastAsia="zh-CN"/>
        </w:rPr>
        <w:t>；</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val="en-US"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创新价值</w:t>
      </w: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eastAsia="zh-CN"/>
        </w:rPr>
        <w:t>拥有的核心技术，包括发明专利、参与标准制定和新产品的市场销售等居行业领先。</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eastAsia" w:ascii="Times New Roman" w:hAnsi="Times New Roman" w:eastAsia="楷体_GB2312" w:cs="楷体_GB2312"/>
          <w:color w:val="000000"/>
          <w:sz w:val="32"/>
          <w:szCs w:val="32"/>
          <w:lang w:eastAsia="zh-CN"/>
        </w:rPr>
      </w:pPr>
      <w:r>
        <w:rPr>
          <w:rFonts w:hint="eastAsia" w:ascii="Times New Roman" w:hAnsi="Times New Roman" w:eastAsia="楷体_GB2312" w:cs="楷体_GB2312"/>
          <w:color w:val="000000"/>
          <w:sz w:val="32"/>
          <w:szCs w:val="32"/>
          <w:lang w:eastAsia="zh-CN"/>
        </w:rPr>
        <w:t>（四）品牌</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加强品牌规划促进品牌培育</w:t>
      </w:r>
      <w:r>
        <w:rPr>
          <w:rFonts w:hint="default" w:ascii="Times New Roman" w:hAnsi="Times New Roman" w:eastAsia="仿宋_GB2312" w:cs="仿宋_GB2312"/>
          <w:color w:val="000000"/>
          <w:sz w:val="32"/>
          <w:szCs w:val="32"/>
          <w:lang w:eastAsia="zh-CN"/>
        </w:rPr>
        <w:t>；</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加强品牌管理提升品牌价值</w:t>
      </w:r>
      <w:r>
        <w:rPr>
          <w:rFonts w:hint="default" w:ascii="Times New Roman" w:hAnsi="Times New Roman" w:eastAsia="仿宋_GB2312" w:cs="仿宋_GB2312"/>
          <w:color w:val="000000"/>
          <w:sz w:val="32"/>
          <w:szCs w:val="32"/>
          <w:lang w:eastAsia="zh-CN"/>
        </w:rPr>
        <w:t>；</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强化品牌保护降低品牌风险，以增强品牌竞争力</w:t>
      </w:r>
      <w:r>
        <w:rPr>
          <w:rFonts w:hint="default" w:ascii="Times New Roman" w:hAnsi="Times New Roman" w:eastAsia="仿宋_GB2312" w:cs="仿宋_GB2312"/>
          <w:color w:val="000000"/>
          <w:sz w:val="32"/>
          <w:szCs w:val="32"/>
          <w:lang w:eastAsia="zh-CN"/>
        </w:rPr>
        <w:t>；</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品牌影响</w:t>
      </w: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eastAsia="zh-CN"/>
        </w:rPr>
        <w:t>主要品牌竞争力、社会认可及品牌价值处于同行业领先。</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rPr>
        <w:t>对医疗机构（医院科室、专项医疗团队和社区医疗机构）强调构建和谐医患关系营造良好社会氛围、加强医务保护</w:t>
      </w:r>
      <w:r>
        <w:rPr>
          <w:rFonts w:hint="eastAsia"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保障医患双方合法权益；</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rPr>
        <w:t>对教育机构（义务教育阶段小学、初中学校和职业院校）则强调社会关切的学校</w:t>
      </w:r>
      <w:r>
        <w:rPr>
          <w:rFonts w:hint="default" w:ascii="Times New Roman" w:hAnsi="Times New Roman" w:eastAsia="仿宋_GB2312" w:cs="仿宋_GB2312"/>
          <w:color w:val="000000"/>
          <w:sz w:val="32"/>
          <w:szCs w:val="32"/>
          <w:lang w:val="en-US" w:eastAsia="zh-CN"/>
        </w:rPr>
        <w:t>办学</w:t>
      </w:r>
      <w:r>
        <w:rPr>
          <w:rFonts w:hint="default" w:ascii="Times New Roman" w:hAnsi="Times New Roman" w:eastAsia="仿宋_GB2312" w:cs="仿宋_GB2312"/>
          <w:color w:val="000000"/>
          <w:sz w:val="32"/>
          <w:szCs w:val="32"/>
        </w:rPr>
        <w:t>条件、沟通反馈机制、师生、家长</w:t>
      </w:r>
      <w:r>
        <w:rPr>
          <w:rFonts w:hint="default" w:ascii="Times New Roman" w:hAnsi="Times New Roman" w:eastAsia="仿宋_GB2312" w:cs="仿宋_GB2312"/>
          <w:color w:val="000000"/>
          <w:sz w:val="32"/>
          <w:szCs w:val="32"/>
          <w:lang w:val="en-US" w:eastAsia="zh-CN"/>
        </w:rPr>
        <w:t>及</w:t>
      </w:r>
      <w:r>
        <w:rPr>
          <w:rFonts w:hint="default" w:ascii="Times New Roman" w:hAnsi="Times New Roman" w:eastAsia="仿宋_GB2312" w:cs="仿宋_GB2312"/>
          <w:color w:val="000000"/>
          <w:sz w:val="32"/>
          <w:szCs w:val="32"/>
        </w:rPr>
        <w:t>社会对办学的评价</w:t>
      </w:r>
      <w:r>
        <w:rPr>
          <w:rFonts w:hint="default" w:ascii="Times New Roman" w:hAnsi="Times New Roman" w:eastAsia="仿宋_GB2312" w:cs="仿宋_GB2312"/>
          <w:color w:val="000000"/>
          <w:sz w:val="32"/>
          <w:szCs w:val="32"/>
          <w:lang w:val="en-US" w:eastAsia="zh-CN"/>
        </w:rPr>
        <w:t>机制等</w:t>
      </w:r>
      <w:r>
        <w:rPr>
          <w:rFonts w:hint="default" w:ascii="Times New Roman" w:hAnsi="Times New Roman" w:eastAsia="仿宋_GB2312" w:cs="仿宋_GB2312"/>
          <w:color w:val="000000"/>
          <w:sz w:val="32"/>
          <w:szCs w:val="32"/>
        </w:rPr>
        <w:t>。</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eastAsia" w:ascii="Times New Roman" w:hAnsi="Times New Roman" w:eastAsia="楷体_GB2312" w:cs="楷体_GB2312"/>
          <w:color w:val="000000"/>
          <w:sz w:val="32"/>
          <w:szCs w:val="32"/>
          <w:lang w:eastAsia="zh-CN"/>
        </w:rPr>
      </w:pPr>
      <w:r>
        <w:rPr>
          <w:rFonts w:hint="eastAsia" w:ascii="Times New Roman" w:hAnsi="Times New Roman" w:eastAsia="楷体_GB2312" w:cs="楷体_GB2312"/>
          <w:color w:val="000000"/>
          <w:sz w:val="32"/>
          <w:szCs w:val="32"/>
          <w:lang w:eastAsia="zh-CN"/>
        </w:rPr>
        <w:t>（五）效益</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绿色成效</w:t>
      </w: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eastAsia="zh-CN"/>
        </w:rPr>
        <w:t>万元总产值综合能耗和污染物排放水平。</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lang w:eastAsia="zh-CN"/>
        </w:rPr>
        <w:t>——效率变革：</w:t>
      </w:r>
      <w:r>
        <w:rPr>
          <w:rFonts w:hint="eastAsia" w:ascii="Times New Roman" w:hAnsi="Times New Roman" w:eastAsia="仿宋_GB2312" w:cs="仿宋_GB2312"/>
          <w:color w:val="000000"/>
          <w:sz w:val="32"/>
          <w:szCs w:val="32"/>
          <w:lang w:val="en-US" w:eastAsia="zh-CN"/>
        </w:rPr>
        <w:t>组织</w:t>
      </w:r>
      <w:r>
        <w:rPr>
          <w:rFonts w:hint="default" w:ascii="Times New Roman" w:hAnsi="Times New Roman" w:eastAsia="仿宋_GB2312" w:cs="仿宋_GB2312"/>
          <w:color w:val="000000"/>
          <w:sz w:val="32"/>
          <w:szCs w:val="32"/>
          <w:lang w:eastAsia="zh-CN"/>
        </w:rPr>
        <w:t>运行效率和生产组织效率</w:t>
      </w:r>
      <w:r>
        <w:rPr>
          <w:rFonts w:hint="eastAsia" w:ascii="Times New Roman" w:hAnsi="Times New Roman" w:eastAsia="仿宋_GB2312" w:cs="仿宋_GB2312"/>
          <w:color w:val="000000"/>
          <w:sz w:val="32"/>
          <w:szCs w:val="32"/>
          <w:lang w:val="en-US" w:eastAsia="zh-CN"/>
        </w:rPr>
        <w:t>情况，如</w:t>
      </w:r>
      <w:r>
        <w:rPr>
          <w:rFonts w:hint="default" w:ascii="Times New Roman" w:hAnsi="Times New Roman" w:eastAsia="仿宋_GB2312" w:cs="仿宋_GB2312"/>
          <w:color w:val="000000"/>
          <w:sz w:val="32"/>
          <w:szCs w:val="32"/>
          <w:lang w:val="en-US" w:eastAsia="zh-CN"/>
        </w:rPr>
        <w:t>近三年全员劳动生产率处于同行业领先。</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经济效益</w:t>
      </w: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eastAsia="zh-CN"/>
        </w:rPr>
        <w:t>近三年主营业务收入、投资收益、利润总额、纳税总额等关键经济指标水平及其趋势处于同行业领先。</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default"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rPr>
        <w:t>社会效益</w:t>
      </w:r>
      <w:r>
        <w:rPr>
          <w:rFonts w:hint="default"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eastAsia="zh-CN"/>
        </w:rPr>
        <w:t>全面履行社会责任，行业引领、区域带动作用显著</w:t>
      </w:r>
      <w:r>
        <w:rPr>
          <w:rFonts w:hint="default" w:ascii="Times New Roman" w:hAnsi="Times New Roman" w:eastAsia="仿宋_GB2312" w:cs="仿宋_GB2312"/>
          <w:color w:val="000000"/>
          <w:sz w:val="32"/>
          <w:szCs w:val="32"/>
        </w:rPr>
        <w:t>。</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三、否决事项</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（一）</w:t>
      </w:r>
      <w:r>
        <w:rPr>
          <w:rFonts w:hint="eastAsia" w:ascii="Times New Roman" w:hAnsi="Times New Roman" w:eastAsia="仿宋_GB2312" w:cs="仿宋_GB2312"/>
          <w:color w:val="000000"/>
          <w:sz w:val="32"/>
          <w:szCs w:val="32"/>
        </w:rPr>
        <w:t>近</w:t>
      </w:r>
      <w:r>
        <w:rPr>
          <w:rFonts w:hint="eastAsia" w:ascii="Times New Roman" w:hAnsi="Times New Roman" w:eastAsia="仿宋_GB2312" w:cs="仿宋_GB2312"/>
          <w:color w:val="000000"/>
          <w:sz w:val="32"/>
          <w:szCs w:val="32"/>
          <w:lang w:val="en-US" w:eastAsia="zh-CN"/>
        </w:rPr>
        <w:t>三</w:t>
      </w:r>
      <w:r>
        <w:rPr>
          <w:rFonts w:hint="eastAsia" w:ascii="Times New Roman" w:hAnsi="Times New Roman" w:eastAsia="仿宋_GB2312" w:cs="仿宋_GB2312"/>
          <w:color w:val="000000"/>
          <w:sz w:val="32"/>
          <w:szCs w:val="32"/>
        </w:rPr>
        <w:t>年内出现过重大质量、安全、环保等事故，出现过相关违法、违规、违纪行为。</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（二）</w:t>
      </w:r>
      <w:r>
        <w:rPr>
          <w:rFonts w:hint="eastAsia" w:ascii="Times New Roman" w:hAnsi="Times New Roman" w:eastAsia="仿宋_GB2312" w:cs="仿宋_GB2312"/>
          <w:color w:val="000000"/>
          <w:sz w:val="32"/>
          <w:szCs w:val="32"/>
        </w:rPr>
        <w:t>近</w:t>
      </w:r>
      <w:r>
        <w:rPr>
          <w:rFonts w:hint="eastAsia" w:ascii="Times New Roman" w:hAnsi="Times New Roman" w:eastAsia="仿宋_GB2312" w:cs="仿宋_GB2312"/>
          <w:color w:val="000000"/>
          <w:sz w:val="32"/>
          <w:szCs w:val="32"/>
          <w:lang w:val="en-US" w:eastAsia="zh-CN"/>
        </w:rPr>
        <w:t>三</w:t>
      </w:r>
      <w:r>
        <w:rPr>
          <w:rFonts w:hint="eastAsia" w:ascii="Times New Roman" w:hAnsi="Times New Roman" w:eastAsia="仿宋_GB2312" w:cs="仿宋_GB2312"/>
          <w:color w:val="000000"/>
          <w:sz w:val="32"/>
          <w:szCs w:val="32"/>
        </w:rPr>
        <w:t>年内发生过因单位责任导致侵害职工合法权益的重大事件。</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（三）</w:t>
      </w:r>
      <w:r>
        <w:rPr>
          <w:rFonts w:hint="eastAsia" w:ascii="Times New Roman" w:hAnsi="Times New Roman" w:eastAsia="仿宋_GB2312" w:cs="仿宋_GB2312"/>
          <w:color w:val="000000"/>
          <w:sz w:val="32"/>
          <w:szCs w:val="32"/>
        </w:rPr>
        <w:t>申报材料弄虚作假。</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sz w:val="32"/>
          <w:szCs w:val="32"/>
        </w:rPr>
      </w:pP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附件：1</w:t>
      </w:r>
      <w:r>
        <w:rPr>
          <w:rFonts w:hint="eastAsia" w:ascii="Times New Roman" w:hAnsi="Times New Roman"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广东省政府质量奖评分要点（制造业）</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2</w:t>
      </w:r>
      <w:r>
        <w:rPr>
          <w:rFonts w:hint="eastAsia" w:ascii="Times New Roman" w:hAnsi="Times New Roman"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广东省政府质量奖评分要点（服务业）</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3</w:t>
      </w:r>
      <w:r>
        <w:rPr>
          <w:rFonts w:hint="eastAsia" w:ascii="Times New Roman" w:hAnsi="Times New Roman"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广东省政府质量奖评分要点（工程建设业）</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4</w:t>
      </w:r>
      <w:r>
        <w:rPr>
          <w:rFonts w:hint="eastAsia" w:ascii="Times New Roman" w:hAnsi="Times New Roman"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广东省政府质量奖评分要点（医疗机构）</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5</w:t>
      </w:r>
      <w:r>
        <w:rPr>
          <w:rFonts w:hint="eastAsia" w:ascii="Times New Roman" w:hAnsi="Times New Roman"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广东省政府质量奖评分要点（教育机构）</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cs="仿宋_GB2312"/>
          <w:color w:val="000000"/>
          <w:sz w:val="32"/>
          <w:szCs w:val="32"/>
          <w:lang w:val="en-US" w:eastAsia="zh-CN"/>
        </w:rPr>
        <w:t>6．</w:t>
      </w:r>
      <w:r>
        <w:rPr>
          <w:rFonts w:hint="eastAsia" w:ascii="Times New Roman" w:hAnsi="Times New Roman" w:eastAsia="仿宋_GB2312" w:cs="仿宋_GB2312"/>
          <w:color w:val="000000"/>
          <w:sz w:val="32"/>
          <w:szCs w:val="32"/>
          <w:lang w:val="en-US" w:eastAsia="zh-CN"/>
        </w:rPr>
        <w:t>广东省政府质量奖评分要点（一线班组）</w:t>
      </w:r>
    </w:p>
    <w:p>
      <w:pPr>
        <w:widowControl w:val="0"/>
        <w:pBdr>
          <w:top w:val="none" w:color="auto" w:sz="0" w:space="0"/>
          <w:left w:val="none" w:color="auto" w:sz="0" w:space="0"/>
          <w:bottom w:val="none" w:color="auto" w:sz="0" w:space="0"/>
          <w:right w:val="none" w:color="auto" w:sz="0" w:space="0"/>
        </w:pBdr>
        <w:wordWrap/>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cs="仿宋_GB2312"/>
          <w:color w:val="000000"/>
          <w:sz w:val="32"/>
          <w:szCs w:val="32"/>
          <w:lang w:val="en-US" w:eastAsia="zh-CN"/>
        </w:rPr>
        <w:t>7．</w:t>
      </w:r>
      <w:r>
        <w:rPr>
          <w:rFonts w:hint="eastAsia" w:ascii="Times New Roman" w:hAnsi="Times New Roman" w:eastAsia="仿宋_GB2312" w:cs="仿宋_GB2312"/>
          <w:color w:val="000000"/>
          <w:sz w:val="32"/>
          <w:szCs w:val="32"/>
          <w:lang w:val="en-US" w:eastAsia="zh-CN"/>
        </w:rPr>
        <w:t>广东省政府质量奖（组织）评分权重</w:t>
      </w:r>
    </w:p>
    <w:p>
      <w:pPr>
        <w:widowControl w:val="0"/>
        <w:wordWrap/>
        <w:adjustRightInd/>
        <w:snapToGrid/>
        <w:spacing w:line="640" w:lineRule="exact"/>
        <w:jc w:val="center"/>
        <w:textAlignment w:val="auto"/>
        <w:rPr>
          <w:rFonts w:hint="eastAsia" w:ascii="Times New Roman" w:hAnsi="Times New Roman" w:eastAsia="方正小标宋简体" w:cs="方正小标宋简体"/>
          <w:b w:val="0"/>
          <w:bCs w:val="0"/>
          <w:sz w:val="44"/>
          <w:szCs w:val="44"/>
        </w:rPr>
      </w:pPr>
    </w:p>
    <w:p>
      <w:pPr>
        <w:widowControl w:val="0"/>
        <w:wordWrap/>
        <w:adjustRightInd/>
        <w:snapToGrid/>
        <w:spacing w:line="640" w:lineRule="exact"/>
        <w:jc w:val="center"/>
        <w:textAlignment w:val="auto"/>
        <w:rPr>
          <w:rFonts w:hint="eastAsia" w:ascii="Times New Roman" w:hAnsi="Times New Roman" w:eastAsia="方正小标宋简体" w:cs="方正小标宋简体"/>
          <w:b w:val="0"/>
          <w:bCs w:val="0"/>
          <w:sz w:val="44"/>
          <w:szCs w:val="44"/>
        </w:rPr>
      </w:pPr>
    </w:p>
    <w:p>
      <w:pPr>
        <w:widowControl w:val="0"/>
        <w:wordWrap/>
        <w:adjustRightInd/>
        <w:snapToGrid/>
        <w:spacing w:line="640" w:lineRule="exact"/>
        <w:jc w:val="center"/>
        <w:textAlignment w:val="auto"/>
        <w:rPr>
          <w:rFonts w:hint="eastAsia" w:ascii="Times New Roman" w:hAnsi="Times New Roman" w:eastAsia="方正小标宋简体" w:cs="方正小标宋简体"/>
          <w:b w:val="0"/>
          <w:bCs w:val="0"/>
          <w:sz w:val="44"/>
          <w:szCs w:val="44"/>
        </w:rPr>
      </w:pPr>
    </w:p>
    <w:p>
      <w:pPr>
        <w:widowControl w:val="0"/>
        <w:wordWrap/>
        <w:adjustRightInd/>
        <w:snapToGrid/>
        <w:spacing w:line="640" w:lineRule="exact"/>
        <w:jc w:val="center"/>
        <w:textAlignment w:val="auto"/>
        <w:rPr>
          <w:rFonts w:hint="eastAsia" w:ascii="Times New Roman" w:hAnsi="Times New Roman" w:eastAsia="方正小标宋简体" w:cs="方正小标宋简体"/>
          <w:b w:val="0"/>
          <w:bCs w:val="0"/>
          <w:sz w:val="44"/>
          <w:szCs w:val="44"/>
        </w:rPr>
      </w:pPr>
    </w:p>
    <w:p>
      <w:pPr>
        <w:widowControl w:val="0"/>
        <w:wordWrap/>
        <w:adjustRightInd/>
        <w:snapToGrid/>
        <w:spacing w:line="640" w:lineRule="exact"/>
        <w:jc w:val="center"/>
        <w:textAlignment w:val="auto"/>
        <w:rPr>
          <w:rFonts w:hint="eastAsia" w:ascii="Times New Roman" w:hAnsi="Times New Roman" w:eastAsia="方正小标宋简体" w:cs="方正小标宋简体"/>
          <w:b w:val="0"/>
          <w:bCs w:val="0"/>
          <w:sz w:val="44"/>
          <w:szCs w:val="44"/>
        </w:rPr>
      </w:pPr>
    </w:p>
    <w:p>
      <w:pPr>
        <w:widowControl w:val="0"/>
        <w:wordWrap/>
        <w:adjustRightInd/>
        <w:snapToGrid/>
        <w:spacing w:line="640" w:lineRule="exact"/>
        <w:jc w:val="center"/>
        <w:textAlignment w:val="auto"/>
        <w:rPr>
          <w:rFonts w:hint="eastAsia" w:ascii="Times New Roman" w:hAnsi="Times New Roman" w:eastAsia="方正小标宋简体" w:cs="方正小标宋简体"/>
          <w:b w:val="0"/>
          <w:bCs w:val="0"/>
          <w:sz w:val="44"/>
          <w:szCs w:val="44"/>
        </w:rPr>
      </w:pPr>
    </w:p>
    <w:p>
      <w:pPr>
        <w:widowControl w:val="0"/>
        <w:wordWrap/>
        <w:adjustRightInd/>
        <w:snapToGrid/>
        <w:spacing w:line="640" w:lineRule="exact"/>
        <w:jc w:val="center"/>
        <w:textAlignment w:val="auto"/>
        <w:rPr>
          <w:rFonts w:hint="eastAsia" w:ascii="Times New Roman" w:hAnsi="Times New Roman" w:eastAsia="方正小标宋简体" w:cs="方正小标宋简体"/>
          <w:b w:val="0"/>
          <w:bCs w:val="0"/>
          <w:sz w:val="44"/>
          <w:szCs w:val="44"/>
        </w:rPr>
      </w:pPr>
    </w:p>
    <w:p>
      <w:pPr>
        <w:widowControl w:val="0"/>
        <w:wordWrap/>
        <w:adjustRightInd/>
        <w:snapToGrid/>
        <w:spacing w:line="640" w:lineRule="exact"/>
        <w:jc w:val="both"/>
        <w:textAlignment w:val="auto"/>
        <w:rPr>
          <w:rFonts w:hint="eastAsia" w:ascii="Times New Roman" w:hAnsi="Times New Roman" w:eastAsia="方正小标宋简体" w:cs="方正小标宋简体"/>
          <w:b w:val="0"/>
          <w:bCs w:val="0"/>
          <w:sz w:val="44"/>
          <w:szCs w:val="44"/>
        </w:rPr>
        <w:sectPr>
          <w:headerReference r:id="rId4" w:type="first"/>
          <w:footerReference r:id="rId7" w:type="first"/>
          <w:footerReference r:id="rId5" w:type="default"/>
          <w:headerReference r:id="rId3" w:type="even"/>
          <w:footerReference r:id="rId6" w:type="even"/>
          <w:pgSz w:w="11906" w:h="16838"/>
          <w:pgMar w:top="1246" w:right="1418" w:bottom="1663" w:left="1588" w:header="851" w:footer="1254" w:gutter="0"/>
          <w:pgNumType w:fmt="decimal"/>
          <w:cols w:space="720" w:num="1"/>
          <w:titlePg/>
          <w:docGrid w:type="lines" w:linePitch="312" w:charSpace="0"/>
        </w:sectPr>
      </w:pPr>
    </w:p>
    <w:p>
      <w:pPr>
        <w:widowControl w:val="0"/>
        <w:pBdr>
          <w:top w:val="none" w:color="auto" w:sz="0" w:space="0"/>
          <w:left w:val="none" w:color="auto" w:sz="0" w:space="0"/>
          <w:bottom w:val="none" w:color="auto" w:sz="0" w:space="0"/>
          <w:right w:val="none" w:color="auto" w:sz="0" w:space="0"/>
        </w:pBdr>
        <w:wordWrap/>
        <w:adjustRightInd/>
        <w:snapToGrid/>
        <w:spacing w:line="440" w:lineRule="exact"/>
        <w:textAlignment w:val="auto"/>
        <w:outlineLvl w:val="9"/>
        <w:rPr>
          <w:rFonts w:hint="default" w:ascii="Times New Roman" w:hAnsi="Times New Roman" w:eastAsia="宋体"/>
          <w:sz w:val="30"/>
          <w:szCs w:val="30"/>
          <w:lang w:val="en-US" w:eastAsia="zh-CN"/>
        </w:rPr>
      </w:pPr>
      <w:r>
        <w:rPr>
          <w:rFonts w:hint="eastAsia" w:ascii="Times New Roman" w:hAnsi="Times New Roman" w:eastAsia="黑体" w:cs="黑体"/>
          <w:b w:val="0"/>
          <w:bCs w:val="0"/>
          <w:sz w:val="32"/>
          <w:szCs w:val="32"/>
        </w:rPr>
        <w:t>附件</w:t>
      </w:r>
      <w:r>
        <w:rPr>
          <w:rFonts w:hint="eastAsia" w:ascii="Times New Roman" w:hAnsi="Times New Roman" w:eastAsia="黑体" w:cs="黑体"/>
          <w:b w:val="0"/>
          <w:bCs w:val="0"/>
          <w:sz w:val="32"/>
          <w:szCs w:val="32"/>
          <w:lang w:val="en-US" w:eastAsia="zh-CN"/>
        </w:rPr>
        <w:t>1</w:t>
      </w:r>
    </w:p>
    <w:p>
      <w:pPr>
        <w:widowControl w:val="0"/>
        <w:wordWrap/>
        <w:adjustRightInd/>
        <w:snapToGrid/>
        <w:spacing w:line="560" w:lineRule="exact"/>
        <w:jc w:val="center"/>
        <w:textAlignment w:val="auto"/>
        <w:rPr>
          <w:rFonts w:hint="eastAsia" w:ascii="Times New Roman" w:hAnsi="Times New Roman" w:eastAsia="方正小标宋简体" w:cs="方正小标宋简体"/>
          <w:spacing w:val="0"/>
          <w:w w:val="100"/>
          <w:sz w:val="44"/>
          <w:szCs w:val="44"/>
          <w:lang w:val="en-US" w:eastAsia="zh-CN"/>
        </w:rPr>
      </w:pPr>
      <w:r>
        <w:rPr>
          <w:rFonts w:hint="eastAsia" w:ascii="Times New Roman" w:hAnsi="Times New Roman" w:eastAsia="方正小标宋简体" w:cs="方正小标宋简体"/>
          <w:spacing w:val="0"/>
          <w:w w:val="100"/>
          <w:sz w:val="44"/>
          <w:szCs w:val="44"/>
          <w:lang w:val="en-US" w:eastAsia="zh-CN"/>
        </w:rPr>
        <w:t>广东省政府质量奖评分要点（制造业）</w:t>
      </w:r>
    </w:p>
    <w:tbl>
      <w:tblPr>
        <w:tblStyle w:val="9"/>
        <w:tblW w:w="14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70"/>
        <w:gridCol w:w="1468"/>
        <w:gridCol w:w="1075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restart"/>
            <w:vAlign w:val="center"/>
          </w:tcPr>
          <w:p>
            <w:pPr>
              <w:widowControl w:val="0"/>
              <w:wordWrap/>
              <w:adjustRightInd/>
              <w:snapToGrid/>
              <w:spacing w:line="320" w:lineRule="exact"/>
              <w:jc w:val="center"/>
              <w:textAlignment w:val="auto"/>
              <w:rPr>
                <w:rFonts w:hint="eastAsia" w:ascii="黑体" w:hAnsi="黑体" w:eastAsia="黑体" w:cs="黑体"/>
                <w:spacing w:val="0"/>
                <w:w w:val="100"/>
                <w:sz w:val="21"/>
                <w:szCs w:val="21"/>
              </w:rPr>
            </w:pPr>
            <w:r>
              <w:rPr>
                <w:rFonts w:hint="eastAsia" w:ascii="黑体" w:hAnsi="黑体" w:eastAsia="黑体" w:cs="黑体"/>
                <w:spacing w:val="0"/>
                <w:w w:val="100"/>
                <w:sz w:val="21"/>
                <w:szCs w:val="21"/>
                <w:lang w:val="en-US" w:eastAsia="zh-CN"/>
              </w:rPr>
              <w:t>序号</w:t>
            </w:r>
          </w:p>
        </w:tc>
        <w:tc>
          <w:tcPr>
            <w:tcW w:w="2438" w:type="dxa"/>
            <w:gridSpan w:val="2"/>
            <w:vAlign w:val="center"/>
          </w:tcPr>
          <w:p>
            <w:pPr>
              <w:widowControl w:val="0"/>
              <w:wordWrap/>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评价指标</w:t>
            </w:r>
          </w:p>
        </w:tc>
        <w:tc>
          <w:tcPr>
            <w:tcW w:w="10755" w:type="dxa"/>
            <w:vMerge w:val="restart"/>
            <w:vAlign w:val="center"/>
          </w:tcPr>
          <w:p>
            <w:pPr>
              <w:widowControl w:val="0"/>
              <w:wordWrap/>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评价要点</w:t>
            </w:r>
          </w:p>
        </w:tc>
        <w:tc>
          <w:tcPr>
            <w:tcW w:w="990" w:type="dxa"/>
            <w:vMerge w:val="restart"/>
            <w:vAlign w:val="center"/>
          </w:tcPr>
          <w:p>
            <w:pPr>
              <w:widowControl w:val="0"/>
              <w:wordWrap/>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评分</w:t>
            </w:r>
          </w:p>
          <w:p>
            <w:pPr>
              <w:widowControl w:val="0"/>
              <w:wordWrap/>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continue"/>
            <w:vAlign w:val="top"/>
          </w:tcPr>
          <w:p>
            <w:pPr>
              <w:widowControl w:val="0"/>
              <w:wordWrap/>
              <w:adjustRightInd/>
              <w:snapToGrid/>
              <w:spacing w:line="320" w:lineRule="exact"/>
              <w:jc w:val="center"/>
              <w:textAlignment w:val="auto"/>
              <w:rPr>
                <w:rFonts w:hint="eastAsia" w:ascii="黑体" w:hAnsi="黑体" w:eastAsia="黑体" w:cs="黑体"/>
                <w:spacing w:val="0"/>
                <w:w w:val="100"/>
                <w:sz w:val="21"/>
                <w:szCs w:val="21"/>
              </w:rPr>
            </w:pPr>
          </w:p>
        </w:tc>
        <w:tc>
          <w:tcPr>
            <w:tcW w:w="970" w:type="dxa"/>
            <w:vAlign w:val="center"/>
          </w:tcPr>
          <w:p>
            <w:pPr>
              <w:widowControl w:val="0"/>
              <w:wordWrap/>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一级</w:t>
            </w:r>
          </w:p>
        </w:tc>
        <w:tc>
          <w:tcPr>
            <w:tcW w:w="1468" w:type="dxa"/>
            <w:vAlign w:val="center"/>
          </w:tcPr>
          <w:p>
            <w:pPr>
              <w:widowControl w:val="0"/>
              <w:wordWrap/>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二级</w:t>
            </w:r>
          </w:p>
        </w:tc>
        <w:tc>
          <w:tcPr>
            <w:tcW w:w="10755" w:type="dxa"/>
            <w:vMerge w:val="continue"/>
            <w:vAlign w:val="top"/>
          </w:tcPr>
          <w:p>
            <w:pPr>
              <w:widowControl w:val="0"/>
              <w:wordWrap/>
              <w:adjustRightInd/>
              <w:snapToGrid/>
              <w:spacing w:line="320" w:lineRule="exact"/>
              <w:jc w:val="center"/>
              <w:textAlignment w:val="auto"/>
              <w:rPr>
                <w:rFonts w:hint="eastAsia" w:ascii="黑体" w:hAnsi="黑体" w:eastAsia="黑体" w:cs="黑体"/>
                <w:spacing w:val="0"/>
                <w:w w:val="100"/>
                <w:sz w:val="21"/>
                <w:szCs w:val="21"/>
                <w:lang w:val="en-US" w:eastAsia="zh-CN"/>
              </w:rPr>
            </w:pPr>
          </w:p>
        </w:tc>
        <w:tc>
          <w:tcPr>
            <w:tcW w:w="990" w:type="dxa"/>
            <w:vMerge w:val="continue"/>
            <w:vAlign w:val="top"/>
          </w:tcPr>
          <w:p>
            <w:pPr>
              <w:widowControl w:val="0"/>
              <w:wordWrap/>
              <w:adjustRightInd/>
              <w:snapToGrid/>
              <w:spacing w:line="320" w:lineRule="exact"/>
              <w:jc w:val="center"/>
              <w:textAlignment w:val="auto"/>
              <w:rPr>
                <w:rFonts w:hint="eastAsia" w:ascii="黑体" w:hAnsi="黑体" w:eastAsia="黑体" w:cs="黑体"/>
                <w:spacing w:val="0"/>
                <w:w w:val="1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restart"/>
            <w:vAlign w:val="center"/>
          </w:tcPr>
          <w:p>
            <w:pPr>
              <w:widowControl w:val="0"/>
              <w:numPr>
                <w:ilvl w:val="0"/>
                <w:numId w:val="0"/>
              </w:numPr>
              <w:wordWrap/>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w:t>
            </w:r>
          </w:p>
        </w:tc>
        <w:tc>
          <w:tcPr>
            <w:tcW w:w="970" w:type="dxa"/>
            <w:vMerge w:val="restart"/>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领导</w:t>
            </w:r>
          </w:p>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150分</w:t>
            </w:r>
          </w:p>
        </w:tc>
        <w:tc>
          <w:tcPr>
            <w:tcW w:w="1468"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rPr>
            </w:pPr>
            <w:r>
              <w:rPr>
                <w:rFonts w:hint="default" w:ascii="Times New Roman" w:hAnsi="Times New Roman" w:eastAsia="宋体" w:cs="Times New Roman"/>
                <w:spacing w:val="0"/>
                <w:w w:val="100"/>
                <w:sz w:val="21"/>
                <w:szCs w:val="21"/>
                <w:lang w:val="en-US" w:eastAsia="zh-CN"/>
              </w:rPr>
              <w:t>1.1企业家精神</w:t>
            </w:r>
          </w:p>
        </w:tc>
        <w:tc>
          <w:tcPr>
            <w:tcW w:w="10755" w:type="dxa"/>
            <w:vAlign w:val="top"/>
          </w:tcPr>
          <w:p>
            <w:pPr>
              <w:widowControl w:val="0"/>
              <w:numPr>
                <w:ilvl w:val="0"/>
                <w:numId w:val="1"/>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如何弘扬企业家精神，引领组织高质量发展。</w:t>
            </w:r>
          </w:p>
          <w:p>
            <w:pPr>
              <w:widowControl w:val="0"/>
              <w:numPr>
                <w:ilvl w:val="0"/>
                <w:numId w:val="1"/>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如何增强爱国情怀，把组织发展同国家繁荣、民族兴盛、人民幸福紧密结合在一起，主动为国担当、为国分忧。</w:t>
            </w:r>
          </w:p>
          <w:p>
            <w:pPr>
              <w:widowControl w:val="0"/>
              <w:numPr>
                <w:ilvl w:val="0"/>
                <w:numId w:val="1"/>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如何拓展国际视野，并不断提高把握国际市场动向和需求特点、国际规则和国际市场开拓及防范风险等方面的能力，带动组织在更高水平的对外开放中实现更好发展，促进国内国际双循环。</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continue"/>
            <w:vAlign w:val="center"/>
          </w:tcPr>
          <w:p>
            <w:pPr>
              <w:widowControl w:val="0"/>
              <w:numPr>
                <w:ilvl w:val="0"/>
                <w:numId w:val="2"/>
              </w:numPr>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970" w:type="dxa"/>
            <w:vMerge w:val="continue"/>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1468"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1.2组织文化</w:t>
            </w:r>
          </w:p>
        </w:tc>
        <w:tc>
          <w:tcPr>
            <w:tcW w:w="10755" w:type="dxa"/>
            <w:vAlign w:val="top"/>
          </w:tcPr>
          <w:p>
            <w:pPr>
              <w:widowControl w:val="0"/>
              <w:numPr>
                <w:ilvl w:val="0"/>
                <w:numId w:val="3"/>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如何确定使命愿景和价值观，并有效贯彻落实到利益相关方（股东、员工、供应商、合作伙伴、顾客和其他利益相关方等）。</w:t>
            </w:r>
          </w:p>
          <w:p>
            <w:pPr>
              <w:widowControl w:val="0"/>
              <w:numPr>
                <w:ilvl w:val="0"/>
                <w:numId w:val="3"/>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如何建立以质量为核心的组织文化，并</w:t>
            </w:r>
            <w:r>
              <w:rPr>
                <w:rFonts w:hint="default" w:ascii="Times New Roman" w:hAnsi="Times New Roman" w:eastAsia="宋体" w:cs="Times New Roman"/>
                <w:spacing w:val="0"/>
                <w:w w:val="100"/>
                <w:sz w:val="21"/>
                <w:szCs w:val="21"/>
              </w:rPr>
              <w:t>以其自身言行展现他们的质量承诺</w:t>
            </w:r>
            <w:r>
              <w:rPr>
                <w:rFonts w:hint="default" w:ascii="Times New Roman" w:hAnsi="Times New Roman" w:eastAsia="宋体" w:cs="Times New Roman"/>
                <w:spacing w:val="0"/>
                <w:w w:val="100"/>
                <w:sz w:val="21"/>
                <w:szCs w:val="21"/>
                <w:lang w:val="en-US" w:eastAsia="zh-CN"/>
              </w:rPr>
              <w:t>。</w:t>
            </w:r>
          </w:p>
          <w:p>
            <w:pPr>
              <w:widowControl w:val="0"/>
              <w:numPr>
                <w:ilvl w:val="0"/>
                <w:numId w:val="3"/>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如何对组织文化的建设进行评估并持续改善。</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continue"/>
            <w:vAlign w:val="top"/>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970" w:type="dxa"/>
            <w:vMerge w:val="continue"/>
            <w:vAlign w:val="top"/>
          </w:tcPr>
          <w:p>
            <w:pPr>
              <w:widowControl w:val="0"/>
              <w:wordWrap/>
              <w:adjustRightInd/>
              <w:snapToGrid/>
              <w:spacing w:line="320" w:lineRule="exact"/>
              <w:textAlignment w:val="auto"/>
              <w:rPr>
                <w:rFonts w:hint="default" w:ascii="Times New Roman" w:hAnsi="Times New Roman" w:eastAsia="宋体" w:cs="Times New Roman"/>
                <w:spacing w:val="0"/>
                <w:w w:val="100"/>
                <w:sz w:val="21"/>
                <w:szCs w:val="21"/>
              </w:rPr>
            </w:pPr>
          </w:p>
        </w:tc>
        <w:tc>
          <w:tcPr>
            <w:tcW w:w="1468"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lang w:val="en-US" w:eastAsia="zh-CN"/>
              </w:rPr>
              <w:t>1.3战略管理</w:t>
            </w:r>
          </w:p>
        </w:tc>
        <w:tc>
          <w:tcPr>
            <w:tcW w:w="10755" w:type="dxa"/>
            <w:vAlign w:val="top"/>
          </w:tcPr>
          <w:p>
            <w:pPr>
              <w:widowControl w:val="0"/>
              <w:numPr>
                <w:ilvl w:val="0"/>
                <w:numId w:val="4"/>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如何进行战略管理，包括质量战略、品牌战略等。</w:t>
            </w:r>
          </w:p>
          <w:p>
            <w:pPr>
              <w:widowControl w:val="0"/>
              <w:numPr>
                <w:ilvl w:val="0"/>
                <w:numId w:val="4"/>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如何制定战略目标并加以分解到组织的各个层次，并建立绩效监测、分析、评价与改进体系，确保战略目标的达成。</w:t>
            </w:r>
          </w:p>
          <w:p>
            <w:pPr>
              <w:widowControl w:val="0"/>
              <w:numPr>
                <w:ilvl w:val="0"/>
                <w:numId w:val="4"/>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如何识别创新机会并应用到战略制定和/或调整中。</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continue"/>
            <w:vAlign w:val="top"/>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970" w:type="dxa"/>
            <w:vMerge w:val="continue"/>
            <w:vAlign w:val="top"/>
          </w:tcPr>
          <w:p>
            <w:pPr>
              <w:widowControl w:val="0"/>
              <w:wordWrap/>
              <w:adjustRightInd/>
              <w:snapToGrid/>
              <w:spacing w:line="320" w:lineRule="exact"/>
              <w:textAlignment w:val="auto"/>
              <w:rPr>
                <w:rFonts w:hint="default" w:ascii="Times New Roman" w:hAnsi="Times New Roman" w:eastAsia="宋体" w:cs="Times New Roman"/>
                <w:spacing w:val="0"/>
                <w:w w:val="100"/>
                <w:sz w:val="21"/>
                <w:szCs w:val="21"/>
              </w:rPr>
            </w:pPr>
          </w:p>
        </w:tc>
        <w:tc>
          <w:tcPr>
            <w:tcW w:w="1468"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lang w:val="en-US" w:eastAsia="zh-CN"/>
              </w:rPr>
              <w:t>1.4组织治理</w:t>
            </w:r>
          </w:p>
        </w:tc>
        <w:tc>
          <w:tcPr>
            <w:tcW w:w="10755" w:type="dxa"/>
            <w:vAlign w:val="top"/>
          </w:tcPr>
          <w:p>
            <w:pPr>
              <w:widowControl w:val="0"/>
              <w:numPr>
                <w:ilvl w:val="0"/>
                <w:numId w:val="5"/>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如何进行组织架构设计和治理系统建设，以激发组织活力。</w:t>
            </w:r>
          </w:p>
          <w:p>
            <w:pPr>
              <w:widowControl w:val="0"/>
              <w:numPr>
                <w:ilvl w:val="0"/>
                <w:numId w:val="5"/>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如何对组织的领导和治理机构成员的绩效及合规性进行评价，使其为决策和活动的影响承担责任。</w:t>
            </w:r>
          </w:p>
          <w:p>
            <w:pPr>
              <w:widowControl w:val="0"/>
              <w:numPr>
                <w:ilvl w:val="0"/>
                <w:numId w:val="5"/>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如何运用绩效评价结果改进自身和治理机构的有效性，以促进组织发展。</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continue"/>
            <w:vAlign w:val="top"/>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970" w:type="dxa"/>
            <w:vMerge w:val="continue"/>
            <w:vAlign w:val="top"/>
          </w:tcPr>
          <w:p>
            <w:pPr>
              <w:widowControl w:val="0"/>
              <w:wordWrap/>
              <w:adjustRightInd/>
              <w:snapToGrid/>
              <w:spacing w:line="320" w:lineRule="exact"/>
              <w:textAlignment w:val="auto"/>
              <w:rPr>
                <w:rFonts w:hint="default" w:ascii="Times New Roman" w:hAnsi="Times New Roman" w:eastAsia="宋体" w:cs="Times New Roman"/>
                <w:spacing w:val="0"/>
                <w:w w:val="100"/>
                <w:sz w:val="21"/>
                <w:szCs w:val="21"/>
              </w:rPr>
            </w:pPr>
          </w:p>
        </w:tc>
        <w:tc>
          <w:tcPr>
            <w:tcW w:w="1468"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lang w:val="en-US" w:eastAsia="zh-CN"/>
              </w:rPr>
              <w:t>1.5社会责任</w:t>
            </w:r>
          </w:p>
        </w:tc>
        <w:tc>
          <w:tcPr>
            <w:tcW w:w="10755" w:type="dxa"/>
            <w:vAlign w:val="top"/>
          </w:tcPr>
          <w:p>
            <w:pPr>
              <w:widowControl w:val="0"/>
              <w:numPr>
                <w:ilvl w:val="0"/>
                <w:numId w:val="6"/>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如何履行公共责任，包括质量安全、节能环保、资源消耗、低碳发展等方面的责任。</w:t>
            </w:r>
          </w:p>
          <w:p>
            <w:pPr>
              <w:widowControl w:val="0"/>
              <w:numPr>
                <w:ilvl w:val="0"/>
                <w:numId w:val="6"/>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如何树立法治意识、契约精神、守约观念，并建立道德规范和实施质量诚信体系，包括履行产品召回制度等。</w:t>
            </w:r>
          </w:p>
          <w:p>
            <w:pPr>
              <w:widowControl w:val="0"/>
              <w:numPr>
                <w:ilvl w:val="0"/>
                <w:numId w:val="6"/>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如何进行公益支持，包括关爱员工（稳岗就业、关心员工健康、同员工携手渡过难关）、</w:t>
            </w:r>
            <w:r>
              <w:rPr>
                <w:rFonts w:hint="default" w:ascii="Times New Roman" w:hAnsi="Times New Roman" w:eastAsia="宋体" w:cs="Times New Roman"/>
                <w:spacing w:val="0"/>
                <w:w w:val="100"/>
                <w:sz w:val="21"/>
                <w:szCs w:val="21"/>
              </w:rPr>
              <w:t>参加社会组织</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lang w:val="en-US" w:eastAsia="zh-CN"/>
              </w:rPr>
              <w:t>担任一定职务</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rPr>
              <w:t>发挥</w:t>
            </w:r>
            <w:r>
              <w:rPr>
                <w:rFonts w:hint="default" w:ascii="Times New Roman" w:hAnsi="Times New Roman" w:eastAsia="宋体" w:cs="Times New Roman"/>
                <w:spacing w:val="0"/>
                <w:w w:val="100"/>
                <w:sz w:val="21"/>
                <w:szCs w:val="21"/>
                <w:lang w:val="en-US" w:eastAsia="zh-CN"/>
              </w:rPr>
              <w:t>行业</w:t>
            </w:r>
            <w:r>
              <w:rPr>
                <w:rFonts w:hint="default" w:ascii="Times New Roman" w:hAnsi="Times New Roman" w:eastAsia="宋体" w:cs="Times New Roman"/>
                <w:spacing w:val="0"/>
                <w:w w:val="100"/>
                <w:sz w:val="21"/>
                <w:szCs w:val="21"/>
              </w:rPr>
              <w:t>引领作用</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lang w:val="en-US" w:eastAsia="zh-CN"/>
              </w:rPr>
              <w:t>以及</w:t>
            </w:r>
            <w:r>
              <w:rPr>
                <w:rFonts w:hint="default" w:ascii="Times New Roman" w:hAnsi="Times New Roman" w:eastAsia="宋体" w:cs="Times New Roman"/>
                <w:spacing w:val="0"/>
                <w:w w:val="100"/>
                <w:sz w:val="21"/>
                <w:szCs w:val="21"/>
              </w:rPr>
              <w:t>参加社区活动</w:t>
            </w:r>
            <w:r>
              <w:rPr>
                <w:rFonts w:hint="default" w:ascii="Times New Roman" w:hAnsi="Times New Roman" w:eastAsia="宋体" w:cs="Times New Roman"/>
                <w:spacing w:val="0"/>
                <w:w w:val="100"/>
                <w:sz w:val="21"/>
                <w:szCs w:val="21"/>
                <w:lang w:val="en-US" w:eastAsia="zh-CN"/>
              </w:rPr>
              <w:t>并营造重视质量、关注质量和享受质量的氛围。</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restart"/>
            <w:vAlign w:val="center"/>
          </w:tcPr>
          <w:p>
            <w:pPr>
              <w:widowControl w:val="0"/>
              <w:numPr>
                <w:ilvl w:val="0"/>
                <w:numId w:val="0"/>
              </w:numPr>
              <w:wordWrap/>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w:t>
            </w:r>
          </w:p>
        </w:tc>
        <w:tc>
          <w:tcPr>
            <w:tcW w:w="970" w:type="dxa"/>
            <w:vMerge w:val="restart"/>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质量</w:t>
            </w:r>
          </w:p>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300分</w:t>
            </w:r>
          </w:p>
        </w:tc>
        <w:tc>
          <w:tcPr>
            <w:tcW w:w="1468"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2.1管理体系</w:t>
            </w:r>
          </w:p>
        </w:tc>
        <w:tc>
          <w:tcPr>
            <w:tcW w:w="10755" w:type="dxa"/>
            <w:vAlign w:val="top"/>
          </w:tcPr>
          <w:p>
            <w:pPr>
              <w:widowControl w:val="0"/>
              <w:numPr>
                <w:ilvl w:val="0"/>
                <w:numId w:val="7"/>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如何进行组织管理体系的建设和融合，如质量、环境、职业健康安全、能源、风险、诚信、知识产权、创新或合规性管理等体系的建立、实施、保持和融合。</w:t>
            </w:r>
          </w:p>
          <w:p>
            <w:pPr>
              <w:widowControl w:val="0"/>
              <w:numPr>
                <w:ilvl w:val="0"/>
                <w:numId w:val="7"/>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如何运用互联网、物联网、大数据、云计算、5G等新一代信息技术对组织的物流、资金流和信息流进行有效控制和管理，以增强组织竞争力。</w:t>
            </w:r>
          </w:p>
          <w:p>
            <w:pPr>
              <w:widowControl w:val="0"/>
              <w:numPr>
                <w:ilvl w:val="0"/>
                <w:numId w:val="7"/>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如何对这些管理体系的建设、运行和融合进行监测和评审，并不断提高其有效性和效率。</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continue"/>
            <w:vAlign w:val="center"/>
          </w:tcPr>
          <w:p>
            <w:pPr>
              <w:widowControl w:val="0"/>
              <w:numPr>
                <w:ilvl w:val="0"/>
                <w:numId w:val="2"/>
              </w:numPr>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970" w:type="dxa"/>
            <w:vMerge w:val="continue"/>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468" w:type="dxa"/>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2.2顾客需求</w:t>
            </w:r>
          </w:p>
        </w:tc>
        <w:tc>
          <w:tcPr>
            <w:tcW w:w="10755" w:type="dxa"/>
            <w:vAlign w:val="top"/>
          </w:tcPr>
          <w:p>
            <w:pPr>
              <w:widowControl w:val="0"/>
              <w:numPr>
                <w:ilvl w:val="0"/>
                <w:numId w:val="8"/>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如何识别并确定顾客及其他利益相关方的需求和期望，包括质量、安全、健康、知情权、选择权、补偿权、隐私权、交货期等，并将这些需求和期望转化到组织的产品和/或工艺设计、创新和质量改进中。</w:t>
            </w:r>
          </w:p>
          <w:p>
            <w:pPr>
              <w:widowControl w:val="0"/>
              <w:numPr>
                <w:ilvl w:val="0"/>
                <w:numId w:val="8"/>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如何应用适宜的技术和方法有效管理顾客关系，并定期测量顾客满意度，以改进产品质量和服务水平</w:t>
            </w:r>
            <w:r>
              <w:rPr>
                <w:rFonts w:hint="default" w:ascii="Times New Roman" w:hAnsi="Times New Roman" w:eastAsia="宋体" w:cs="Times New Roman"/>
                <w:spacing w:val="0"/>
                <w:w w:val="100"/>
                <w:sz w:val="21"/>
                <w:szCs w:val="21"/>
                <w:lang w:eastAsia="zh-CN"/>
              </w:rPr>
              <w:t>。</w:t>
            </w:r>
          </w:p>
          <w:p>
            <w:pPr>
              <w:widowControl w:val="0"/>
              <w:numPr>
                <w:ilvl w:val="0"/>
                <w:numId w:val="8"/>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如何快速有效的处理顾客的投诉和抱怨，并对其原因进行分析以推动组织及合作伙伴不断改进。</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continue"/>
            <w:vAlign w:val="center"/>
          </w:tcPr>
          <w:p>
            <w:pPr>
              <w:widowControl w:val="0"/>
              <w:numPr>
                <w:ilvl w:val="0"/>
                <w:numId w:val="2"/>
              </w:numPr>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970" w:type="dxa"/>
            <w:vMerge w:val="continue"/>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468" w:type="dxa"/>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2.3质量协同</w:t>
            </w:r>
          </w:p>
        </w:tc>
        <w:tc>
          <w:tcPr>
            <w:tcW w:w="10755" w:type="dxa"/>
            <w:vAlign w:val="top"/>
          </w:tcPr>
          <w:p>
            <w:pPr>
              <w:widowControl w:val="0"/>
              <w:numPr>
                <w:ilvl w:val="0"/>
                <w:numId w:val="9"/>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如何有效进行供应链管理，以推动供应链组织之间的质量信息交流和质量改进，增强产业链自主可控能力，实现质量协同。</w:t>
            </w:r>
          </w:p>
          <w:p>
            <w:pPr>
              <w:widowControl w:val="0"/>
              <w:numPr>
                <w:ilvl w:val="0"/>
                <w:numId w:val="9"/>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如何建立关键供方质量考核和保证制度，并在供应链上下游组织复制或推广其质量管理模式、方法或制度。</w:t>
            </w:r>
          </w:p>
          <w:p>
            <w:pPr>
              <w:widowControl w:val="0"/>
              <w:numPr>
                <w:ilvl w:val="0"/>
                <w:numId w:val="9"/>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如何测量和评估供方绩效，并向供方反馈相关信息以帮助其改进。</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continue"/>
            <w:vAlign w:val="center"/>
          </w:tcPr>
          <w:p>
            <w:pPr>
              <w:widowControl w:val="0"/>
              <w:numPr>
                <w:ilvl w:val="0"/>
                <w:numId w:val="2"/>
              </w:numPr>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970" w:type="dxa"/>
            <w:vMerge w:val="continue"/>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468" w:type="dxa"/>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2.4质量基础</w:t>
            </w:r>
          </w:p>
        </w:tc>
        <w:tc>
          <w:tcPr>
            <w:tcW w:w="10755" w:type="dxa"/>
            <w:vAlign w:val="top"/>
          </w:tcPr>
          <w:p>
            <w:pPr>
              <w:widowControl w:val="0"/>
              <w:numPr>
                <w:ilvl w:val="0"/>
                <w:numId w:val="10"/>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如何进行标准化、计量、检验检测、认证认可、知识产权等质量基础设施能力建设，并提升其管理水平。</w:t>
            </w:r>
          </w:p>
          <w:p>
            <w:pPr>
              <w:widowControl w:val="0"/>
              <w:numPr>
                <w:ilvl w:val="0"/>
                <w:numId w:val="10"/>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如何运用成熟的管理制度、方法和/或工具对生产或服务现场进行质量管理，并提升生产或服务管理的信息化、智能化或数字化水平。</w:t>
            </w:r>
          </w:p>
          <w:p>
            <w:pPr>
              <w:widowControl w:val="0"/>
              <w:numPr>
                <w:ilvl w:val="0"/>
                <w:numId w:val="10"/>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如何建立质量安全保证和风险防控机制，包括信息收集、关键风险因素识别及相关措施的制定与实施，以避免产生具有重大影响的质量、安全、环保事故。</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continue"/>
            <w:vAlign w:val="center"/>
          </w:tcPr>
          <w:p>
            <w:pPr>
              <w:widowControl w:val="0"/>
              <w:numPr>
                <w:ilvl w:val="0"/>
                <w:numId w:val="2"/>
              </w:numPr>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970" w:type="dxa"/>
            <w:vMerge w:val="continue"/>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468"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2.5教育培训</w:t>
            </w:r>
          </w:p>
        </w:tc>
        <w:tc>
          <w:tcPr>
            <w:tcW w:w="10755" w:type="dxa"/>
            <w:vAlign w:val="top"/>
          </w:tcPr>
          <w:p>
            <w:pPr>
              <w:widowControl w:val="0"/>
              <w:numPr>
                <w:ilvl w:val="0"/>
                <w:numId w:val="11"/>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如何树立人才是第一资源的理念，激发各类人才创造活力，以推动组织可持续发展。</w:t>
            </w:r>
          </w:p>
          <w:p>
            <w:pPr>
              <w:widowControl w:val="0"/>
              <w:numPr>
                <w:ilvl w:val="0"/>
                <w:numId w:val="11"/>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如何建立员工的质量激励机制和质量考核制度，引导、鼓励和鞭策员工积极参与组织的改进和创新。</w:t>
            </w:r>
          </w:p>
          <w:p>
            <w:pPr>
              <w:widowControl w:val="0"/>
              <w:numPr>
                <w:ilvl w:val="0"/>
                <w:numId w:val="11"/>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如何开展教育培训以提升员工素质，包括开展职业技术资格认定、质量技能教育和培训等。</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continue"/>
            <w:vAlign w:val="center"/>
          </w:tcPr>
          <w:p>
            <w:pPr>
              <w:widowControl w:val="0"/>
              <w:numPr>
                <w:ilvl w:val="0"/>
                <w:numId w:val="2"/>
              </w:numPr>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970" w:type="dxa"/>
            <w:vMerge w:val="continue"/>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468"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2.6工匠精神</w:t>
            </w:r>
          </w:p>
        </w:tc>
        <w:tc>
          <w:tcPr>
            <w:tcW w:w="10755" w:type="dxa"/>
            <w:vAlign w:val="center"/>
          </w:tcPr>
          <w:p>
            <w:pPr>
              <w:widowControl w:val="0"/>
              <w:numPr>
                <w:ilvl w:val="0"/>
                <w:numId w:val="12"/>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如何树立精雕细琢、精益求精的工匠理念，培育新时期的工匠精神，进一步提高员工素质和整体水平。</w:t>
            </w:r>
          </w:p>
          <w:p>
            <w:pPr>
              <w:widowControl w:val="0"/>
              <w:numPr>
                <w:ilvl w:val="0"/>
                <w:numId w:val="12"/>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如何发扬工匠精神，打造高质量的产品，提高组织的核心竞争力。</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continue"/>
            <w:vAlign w:val="center"/>
          </w:tcPr>
          <w:p>
            <w:pPr>
              <w:widowControl w:val="0"/>
              <w:numPr>
                <w:ilvl w:val="0"/>
                <w:numId w:val="2"/>
              </w:numPr>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970" w:type="dxa"/>
            <w:vMerge w:val="continue"/>
            <w:vAlign w:val="top"/>
          </w:tcPr>
          <w:p>
            <w:pPr>
              <w:widowControl w:val="0"/>
              <w:wordWrap/>
              <w:adjustRightInd/>
              <w:snapToGrid/>
              <w:spacing w:line="320" w:lineRule="exact"/>
              <w:textAlignment w:val="auto"/>
              <w:rPr>
                <w:rFonts w:hint="default" w:ascii="Times New Roman" w:hAnsi="Times New Roman" w:eastAsia="宋体" w:cs="Times New Roman"/>
                <w:spacing w:val="0"/>
                <w:w w:val="100"/>
                <w:sz w:val="21"/>
                <w:szCs w:val="21"/>
              </w:rPr>
            </w:pPr>
          </w:p>
        </w:tc>
        <w:tc>
          <w:tcPr>
            <w:tcW w:w="1468"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2.7质量变革</w:t>
            </w:r>
          </w:p>
        </w:tc>
        <w:tc>
          <w:tcPr>
            <w:tcW w:w="10755" w:type="dxa"/>
            <w:vAlign w:val="top"/>
          </w:tcPr>
          <w:p>
            <w:pPr>
              <w:widowControl w:val="0"/>
              <w:numPr>
                <w:ilvl w:val="0"/>
                <w:numId w:val="13"/>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如何提升产品的质量水平，并通过不断改进产品质量，形成产品的独特竞争优势和对产业链的参与优势。</w:t>
            </w:r>
          </w:p>
          <w:p>
            <w:pPr>
              <w:widowControl w:val="0"/>
              <w:numPr>
                <w:ilvl w:val="0"/>
                <w:numId w:val="13"/>
              </w:numPr>
              <w:wordWrap/>
              <w:adjustRightInd/>
              <w:snapToGrid/>
              <w:spacing w:line="320" w:lineRule="exact"/>
              <w:ind w:left="227" w:leftChars="0" w:hanging="227"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如何改善产品或服务质量、工艺技术及管理水平等方面存在的差距，以提升产业链组织的稳定性。</w:t>
            </w:r>
          </w:p>
          <w:p>
            <w:pPr>
              <w:widowControl w:val="0"/>
              <w:numPr>
                <w:ilvl w:val="0"/>
                <w:numId w:val="13"/>
              </w:numPr>
              <w:wordWrap/>
              <w:adjustRightInd/>
              <w:snapToGrid/>
              <w:spacing w:line="320" w:lineRule="exact"/>
              <w:ind w:left="227" w:leftChars="0" w:hanging="227"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如何开展质量改进活动，包括诸如质量提升小组或跨部门质量提升或质量改进团队的建设以及质量改进工具与提升方法的应用等。</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738" w:type="dxa"/>
            <w:vMerge w:val="restart"/>
            <w:vAlign w:val="center"/>
          </w:tcPr>
          <w:p>
            <w:pPr>
              <w:widowControl w:val="0"/>
              <w:numPr>
                <w:ilvl w:val="0"/>
                <w:numId w:val="0"/>
              </w:numPr>
              <w:wordWrap/>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w:t>
            </w:r>
          </w:p>
        </w:tc>
        <w:tc>
          <w:tcPr>
            <w:tcW w:w="970" w:type="dxa"/>
            <w:vMerge w:val="restart"/>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创新</w:t>
            </w:r>
          </w:p>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200分</w:t>
            </w:r>
          </w:p>
        </w:tc>
        <w:tc>
          <w:tcPr>
            <w:tcW w:w="1468"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3.1动力变革</w:t>
            </w:r>
          </w:p>
        </w:tc>
        <w:tc>
          <w:tcPr>
            <w:tcW w:w="10755" w:type="dxa"/>
            <w:vAlign w:val="top"/>
          </w:tcPr>
          <w:p>
            <w:pPr>
              <w:widowControl w:val="0"/>
              <w:numPr>
                <w:ilvl w:val="0"/>
                <w:numId w:val="14"/>
              </w:numPr>
              <w:wordWrap/>
              <w:adjustRightInd/>
              <w:snapToGrid/>
              <w:spacing w:line="320" w:lineRule="exact"/>
              <w:ind w:left="227" w:leftChars="0" w:hanging="227"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创新是高质量发展的第一动力，如何将创新理念融入到组织之中，并建立、实施和保持创新管理体系，以提高组织效益和竞争优势。</w:t>
            </w:r>
          </w:p>
          <w:p>
            <w:pPr>
              <w:widowControl w:val="0"/>
              <w:numPr>
                <w:ilvl w:val="0"/>
                <w:numId w:val="14"/>
              </w:numPr>
              <w:wordWrap/>
              <w:adjustRightInd/>
              <w:snapToGrid/>
              <w:spacing w:line="320" w:lineRule="exact"/>
              <w:ind w:left="227" w:leftChars="0" w:hanging="227"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如何发现创新机会并管理创新过程，包括建立创新激励机制和管理制度等。</w:t>
            </w:r>
          </w:p>
          <w:p>
            <w:pPr>
              <w:widowControl w:val="0"/>
              <w:numPr>
                <w:ilvl w:val="0"/>
                <w:numId w:val="14"/>
              </w:numPr>
              <w:wordWrap/>
              <w:adjustRightInd/>
              <w:snapToGrid/>
              <w:spacing w:line="320" w:lineRule="exact"/>
              <w:ind w:left="227" w:leftChars="0" w:hanging="227"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如何去追求被认定为可实现/可控制的风险的机会，以及在合适的时机中断此活动以支持更优先的机会。</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continue"/>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970" w:type="dxa"/>
            <w:vMerge w:val="continue"/>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468"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3.2创新能力</w:t>
            </w:r>
          </w:p>
        </w:tc>
        <w:tc>
          <w:tcPr>
            <w:tcW w:w="10755" w:type="dxa"/>
            <w:vAlign w:val="top"/>
          </w:tcPr>
          <w:p>
            <w:pPr>
              <w:widowControl w:val="0"/>
              <w:numPr>
                <w:ilvl w:val="0"/>
                <w:numId w:val="15"/>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如何建设创新平台和打造科研创新团队（包括参与重大科研项目的能力），并保持创新平台的有效运行以提升组织的核心竞争力。</w:t>
            </w:r>
          </w:p>
          <w:p>
            <w:pPr>
              <w:widowControl w:val="0"/>
              <w:numPr>
                <w:ilvl w:val="0"/>
                <w:numId w:val="15"/>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如何积极学习和应用先进技术和方法，并对运营过程中所产生的信息和知识进行系统管理，持续提高组织的纠错能力、应变能力和创新能力，实现关键核心技术自主可控、解决“卡脖子”等技术难题。</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continue"/>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970" w:type="dxa"/>
            <w:vMerge w:val="continue"/>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1468"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3.3管理创新</w:t>
            </w:r>
          </w:p>
        </w:tc>
        <w:tc>
          <w:tcPr>
            <w:tcW w:w="10755" w:type="dxa"/>
            <w:vAlign w:val="top"/>
          </w:tcPr>
          <w:p>
            <w:pPr>
              <w:widowControl w:val="0"/>
              <w:numPr>
                <w:ilvl w:val="0"/>
                <w:numId w:val="16"/>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如何根据组织的战略任务，结合技术和产品发展的趋势，有组织有计划地推动管理创新，包括针对具体质量问题，创新管理工具和方法，以使组织的各项活动更加高效。</w:t>
            </w:r>
          </w:p>
          <w:p>
            <w:pPr>
              <w:widowControl w:val="0"/>
              <w:numPr>
                <w:ilvl w:val="0"/>
                <w:numId w:val="16"/>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如何进行组织的管理模式、经营模式、商业模式创新，如通过互联网开展业务、开展个性化服务或定制化服务等。</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continue"/>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970" w:type="dxa"/>
            <w:vMerge w:val="continue"/>
            <w:vAlign w:val="top"/>
          </w:tcPr>
          <w:p>
            <w:pPr>
              <w:widowControl w:val="0"/>
              <w:wordWrap/>
              <w:adjustRightInd/>
              <w:snapToGrid/>
              <w:spacing w:line="320" w:lineRule="exact"/>
              <w:textAlignment w:val="auto"/>
              <w:rPr>
                <w:rFonts w:hint="default" w:ascii="Times New Roman" w:hAnsi="Times New Roman" w:eastAsia="宋体" w:cs="Times New Roman"/>
                <w:spacing w:val="0"/>
                <w:w w:val="100"/>
                <w:sz w:val="21"/>
                <w:szCs w:val="21"/>
                <w:lang w:val="en-US" w:eastAsia="zh-CN"/>
              </w:rPr>
            </w:pPr>
          </w:p>
        </w:tc>
        <w:tc>
          <w:tcPr>
            <w:tcW w:w="1468"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3.4技术创新</w:t>
            </w:r>
          </w:p>
        </w:tc>
        <w:tc>
          <w:tcPr>
            <w:tcW w:w="10755" w:type="dxa"/>
            <w:vAlign w:val="top"/>
          </w:tcPr>
          <w:p>
            <w:pPr>
              <w:widowControl w:val="0"/>
              <w:numPr>
                <w:ilvl w:val="0"/>
                <w:numId w:val="17"/>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如何围绕组织的使命和愿景，结合环境的变化，通过引进、消化、吸收、开发适用的先进技术和先进标准形成组织的技术体系，并有效保护自身的知识产权，包括海内外专利的申请和保护。</w:t>
            </w:r>
          </w:p>
          <w:p>
            <w:pPr>
              <w:widowControl w:val="0"/>
              <w:numPr>
                <w:ilvl w:val="0"/>
                <w:numId w:val="17"/>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如何建立、实施和保持技术评估体系，并与竞争对手和标杆进行比较分析，不断提高组织</w:t>
            </w:r>
            <w:r>
              <w:rPr>
                <w:rFonts w:hint="default" w:ascii="Times New Roman" w:hAnsi="Times New Roman" w:eastAsia="宋体" w:cs="Times New Roman"/>
                <w:spacing w:val="0"/>
                <w:w w:val="100"/>
                <w:sz w:val="21"/>
                <w:szCs w:val="21"/>
              </w:rPr>
              <w:t>技术水平</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lang w:val="en-US" w:eastAsia="zh-CN"/>
              </w:rPr>
              <w:t>以增强组织的核心竞争力。</w:t>
            </w:r>
          </w:p>
          <w:p>
            <w:pPr>
              <w:widowControl w:val="0"/>
              <w:numPr>
                <w:ilvl w:val="0"/>
                <w:numId w:val="17"/>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如何利用互联网、物联网、大数据、云计算、5G等新一代信息技术进行诸如研发设计</w:t>
            </w:r>
            <w:r>
              <w:rPr>
                <w:rFonts w:hint="default" w:ascii="Times New Roman" w:hAnsi="Times New Roman" w:eastAsia="宋体" w:cs="Times New Roman"/>
                <w:spacing w:val="0"/>
                <w:w w:val="100"/>
                <w:sz w:val="21"/>
                <w:szCs w:val="21"/>
              </w:rPr>
              <w:t>、</w:t>
            </w:r>
            <w:r>
              <w:rPr>
                <w:rFonts w:hint="default" w:ascii="Times New Roman" w:hAnsi="Times New Roman" w:eastAsia="宋体" w:cs="Times New Roman"/>
                <w:spacing w:val="0"/>
                <w:w w:val="100"/>
                <w:sz w:val="21"/>
                <w:szCs w:val="21"/>
                <w:lang w:val="en-US" w:eastAsia="zh-CN"/>
              </w:rPr>
              <w:t>制造</w:t>
            </w:r>
            <w:r>
              <w:rPr>
                <w:rFonts w:hint="default" w:ascii="Times New Roman" w:hAnsi="Times New Roman" w:eastAsia="宋体" w:cs="Times New Roman"/>
                <w:spacing w:val="0"/>
                <w:w w:val="100"/>
                <w:sz w:val="21"/>
                <w:szCs w:val="21"/>
              </w:rPr>
              <w:t>工艺</w:t>
            </w:r>
            <w:r>
              <w:rPr>
                <w:rFonts w:hint="default" w:ascii="Times New Roman" w:hAnsi="Times New Roman" w:eastAsia="宋体" w:cs="Times New Roman"/>
                <w:spacing w:val="0"/>
                <w:w w:val="100"/>
                <w:sz w:val="21"/>
                <w:szCs w:val="21"/>
                <w:lang w:val="en-US" w:eastAsia="zh-CN"/>
              </w:rPr>
              <w:t>和</w:t>
            </w:r>
            <w:r>
              <w:rPr>
                <w:rFonts w:hint="default" w:ascii="Times New Roman" w:hAnsi="Times New Roman" w:eastAsia="宋体" w:cs="Times New Roman"/>
                <w:spacing w:val="0"/>
                <w:w w:val="100"/>
                <w:sz w:val="21"/>
                <w:szCs w:val="21"/>
              </w:rPr>
              <w:t>产品</w:t>
            </w:r>
            <w:r>
              <w:rPr>
                <w:rFonts w:hint="default" w:ascii="Times New Roman" w:hAnsi="Times New Roman" w:eastAsia="宋体" w:cs="Times New Roman"/>
                <w:spacing w:val="0"/>
                <w:w w:val="100"/>
                <w:sz w:val="21"/>
                <w:szCs w:val="21"/>
                <w:lang w:val="en-US" w:eastAsia="zh-CN"/>
              </w:rPr>
              <w:t>性能等</w:t>
            </w:r>
            <w:r>
              <w:rPr>
                <w:rFonts w:hint="default" w:ascii="Times New Roman" w:hAnsi="Times New Roman" w:eastAsia="宋体" w:cs="Times New Roman"/>
                <w:spacing w:val="0"/>
                <w:w w:val="100"/>
                <w:sz w:val="21"/>
                <w:szCs w:val="21"/>
              </w:rPr>
              <w:t>创新</w:t>
            </w:r>
            <w:r>
              <w:rPr>
                <w:rFonts w:hint="default" w:ascii="Times New Roman" w:hAnsi="Times New Roman" w:eastAsia="宋体" w:cs="Times New Roman"/>
                <w:spacing w:val="0"/>
                <w:w w:val="100"/>
                <w:sz w:val="21"/>
                <w:szCs w:val="21"/>
                <w:lang w:val="en-US" w:eastAsia="zh-CN"/>
              </w:rPr>
              <w:t>和改进。</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restart"/>
            <w:vAlign w:val="center"/>
          </w:tcPr>
          <w:p>
            <w:pPr>
              <w:widowControl w:val="0"/>
              <w:numPr>
                <w:ilvl w:val="0"/>
                <w:numId w:val="0"/>
              </w:numPr>
              <w:wordWrap/>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w:t>
            </w:r>
          </w:p>
        </w:tc>
        <w:tc>
          <w:tcPr>
            <w:tcW w:w="970" w:type="dxa"/>
            <w:vMerge w:val="restart"/>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品牌</w:t>
            </w:r>
          </w:p>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100分</w:t>
            </w:r>
          </w:p>
        </w:tc>
        <w:tc>
          <w:tcPr>
            <w:tcW w:w="1468"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4.1品牌规划</w:t>
            </w:r>
          </w:p>
        </w:tc>
        <w:tc>
          <w:tcPr>
            <w:tcW w:w="10755" w:type="dxa"/>
            <w:vAlign w:val="top"/>
          </w:tcPr>
          <w:p>
            <w:pPr>
              <w:widowControl w:val="0"/>
              <w:numPr>
                <w:ilvl w:val="0"/>
                <w:numId w:val="18"/>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如何基于顾客的需求和期望进行品牌定位，建立以品牌核心价值和特性为中心的品牌识别系统。</w:t>
            </w:r>
          </w:p>
          <w:p>
            <w:pPr>
              <w:widowControl w:val="0"/>
              <w:numPr>
                <w:ilvl w:val="0"/>
                <w:numId w:val="18"/>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如何制定和实施品牌规划。</w:t>
            </w:r>
          </w:p>
          <w:p>
            <w:pPr>
              <w:widowControl w:val="0"/>
              <w:numPr>
                <w:ilvl w:val="0"/>
                <w:numId w:val="18"/>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如何利用组织有价值的活动提升品牌的知名度、认知度、忠诚度和美誉度。</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continue"/>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970" w:type="dxa"/>
            <w:vMerge w:val="continue"/>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468"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4.2品牌管理</w:t>
            </w:r>
          </w:p>
        </w:tc>
        <w:tc>
          <w:tcPr>
            <w:tcW w:w="10755" w:type="dxa"/>
            <w:vAlign w:val="top"/>
          </w:tcPr>
          <w:p>
            <w:pPr>
              <w:widowControl w:val="0"/>
              <w:numPr>
                <w:ilvl w:val="0"/>
                <w:numId w:val="19"/>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 xml:space="preserve">如何进行品牌管理，抓住时机进行品牌延伸扩张，并有效回避品牌延伸的风险。 </w:t>
            </w:r>
          </w:p>
          <w:p>
            <w:pPr>
              <w:widowControl w:val="0"/>
              <w:numPr>
                <w:ilvl w:val="0"/>
                <w:numId w:val="19"/>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如何预防市场垄断及倾销行为。</w:t>
            </w:r>
          </w:p>
          <w:p>
            <w:pPr>
              <w:widowControl w:val="0"/>
              <w:numPr>
                <w:ilvl w:val="0"/>
                <w:numId w:val="19"/>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如何进行品牌资产管理，实现品牌资产的保值和增值。</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continue"/>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970" w:type="dxa"/>
            <w:vMerge w:val="continue"/>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1468"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4.3品牌保护</w:t>
            </w:r>
          </w:p>
        </w:tc>
        <w:tc>
          <w:tcPr>
            <w:tcW w:w="10755" w:type="dxa"/>
            <w:vAlign w:val="top"/>
          </w:tcPr>
          <w:p>
            <w:pPr>
              <w:widowControl w:val="0"/>
              <w:numPr>
                <w:ilvl w:val="0"/>
                <w:numId w:val="20"/>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如何进行品牌保护，包括组织商标国内外的注册。</w:t>
            </w:r>
          </w:p>
          <w:p>
            <w:pPr>
              <w:widowControl w:val="0"/>
              <w:numPr>
                <w:ilvl w:val="0"/>
                <w:numId w:val="20"/>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如何建立顾客投诉及快速协调解决机制，以使组织有效避免潜在的品牌风险。</w:t>
            </w:r>
          </w:p>
          <w:p>
            <w:pPr>
              <w:widowControl w:val="0"/>
              <w:numPr>
                <w:ilvl w:val="0"/>
                <w:numId w:val="20"/>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w:t>
            </w:r>
            <w:r>
              <w:rPr>
                <w:rFonts w:hint="default" w:ascii="Times New Roman" w:hAnsi="Times New Roman" w:eastAsia="宋体" w:cs="Times New Roman"/>
                <w:spacing w:val="0"/>
                <w:w w:val="100"/>
                <w:sz w:val="21"/>
                <w:szCs w:val="21"/>
              </w:rPr>
              <w:t>建立和保持品牌危机预警和应急处理系统，评估公关方案的及时性和有效性，消除或降低品牌的负面影响</w:t>
            </w:r>
            <w:r>
              <w:rPr>
                <w:rFonts w:hint="default" w:ascii="Times New Roman" w:hAnsi="Times New Roman" w:eastAsia="宋体" w:cs="Times New Roman"/>
                <w:spacing w:val="0"/>
                <w:w w:val="100"/>
                <w:sz w:val="21"/>
                <w:szCs w:val="21"/>
                <w:lang w:val="en-US" w:eastAsia="zh-CN"/>
              </w:rPr>
              <w:t>。</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restart"/>
            <w:vAlign w:val="center"/>
          </w:tcPr>
          <w:p>
            <w:pPr>
              <w:widowControl w:val="0"/>
              <w:numPr>
                <w:ilvl w:val="0"/>
                <w:numId w:val="0"/>
              </w:numPr>
              <w:wordWrap/>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w:t>
            </w:r>
          </w:p>
        </w:tc>
        <w:tc>
          <w:tcPr>
            <w:tcW w:w="970" w:type="dxa"/>
            <w:vMerge w:val="restart"/>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效益</w:t>
            </w:r>
          </w:p>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250分</w:t>
            </w:r>
          </w:p>
        </w:tc>
        <w:tc>
          <w:tcPr>
            <w:tcW w:w="1468"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5.1质量水平</w:t>
            </w:r>
          </w:p>
        </w:tc>
        <w:tc>
          <w:tcPr>
            <w:tcW w:w="10755" w:type="dxa"/>
            <w:vAlign w:val="top"/>
          </w:tcPr>
          <w:p>
            <w:pPr>
              <w:widowControl w:val="0"/>
              <w:numPr>
                <w:ilvl w:val="0"/>
                <w:numId w:val="21"/>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说明产品或服务的关键质量指标水平及提升情况。</w:t>
            </w:r>
          </w:p>
          <w:p>
            <w:pPr>
              <w:widowControl w:val="0"/>
              <w:numPr>
                <w:ilvl w:val="0"/>
                <w:numId w:val="21"/>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说明质量安全状况，如人员伤亡、质量安全事故、大规模消费者投诉举报、质量诚信不良记录等。</w:t>
            </w:r>
          </w:p>
          <w:p>
            <w:pPr>
              <w:widowControl w:val="0"/>
              <w:numPr>
                <w:ilvl w:val="0"/>
                <w:numId w:val="21"/>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说明国内外质量奖励或荣誉情况。</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continue"/>
            <w:vAlign w:val="top"/>
          </w:tcPr>
          <w:p>
            <w:pPr>
              <w:widowControl w:val="0"/>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970" w:type="dxa"/>
            <w:vMerge w:val="continue"/>
            <w:vAlign w:val="top"/>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1468"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5.2创新价值</w:t>
            </w:r>
          </w:p>
        </w:tc>
        <w:tc>
          <w:tcPr>
            <w:tcW w:w="10755" w:type="dxa"/>
            <w:vAlign w:val="top"/>
          </w:tcPr>
          <w:p>
            <w:pPr>
              <w:widowControl w:val="0"/>
              <w:numPr>
                <w:ilvl w:val="0"/>
                <w:numId w:val="22"/>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说明拥有的核心技术或业务引领行业发展状况，包括发明专利、参与标准制定和新产品的市场销售等方面的情况。</w:t>
            </w:r>
          </w:p>
          <w:p>
            <w:pPr>
              <w:widowControl w:val="0"/>
              <w:numPr>
                <w:ilvl w:val="0"/>
                <w:numId w:val="22"/>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说明核心技术或业务在增强市场竞争力方面的促进作用，如适应市场需求、替代进口产品和突破技术壁垒以及推动科技进步、引领产业发展、保护生态环境、减少资源消耗、保障国家安全等。</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continue"/>
            <w:vAlign w:val="top"/>
          </w:tcPr>
          <w:p>
            <w:pPr>
              <w:widowControl w:val="0"/>
              <w:wordWrap/>
              <w:adjustRightInd/>
              <w:snapToGrid/>
              <w:spacing w:line="36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970" w:type="dxa"/>
            <w:vMerge w:val="continue"/>
            <w:vAlign w:val="top"/>
          </w:tcPr>
          <w:p>
            <w:pPr>
              <w:widowControl w:val="0"/>
              <w:wordWrap/>
              <w:adjustRightInd/>
              <w:snapToGrid/>
              <w:spacing w:line="360" w:lineRule="exact"/>
              <w:jc w:val="center"/>
              <w:textAlignment w:val="auto"/>
              <w:rPr>
                <w:rFonts w:hint="default" w:ascii="Times New Roman" w:hAnsi="Times New Roman" w:eastAsia="宋体" w:cs="Times New Roman"/>
                <w:spacing w:val="0"/>
                <w:w w:val="100"/>
                <w:sz w:val="21"/>
                <w:szCs w:val="21"/>
                <w:lang w:val="en-US" w:eastAsia="zh-CN"/>
              </w:rPr>
            </w:pPr>
          </w:p>
        </w:tc>
        <w:tc>
          <w:tcPr>
            <w:tcW w:w="1468"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5.3品牌影响</w:t>
            </w:r>
          </w:p>
        </w:tc>
        <w:tc>
          <w:tcPr>
            <w:tcW w:w="10755" w:type="dxa"/>
            <w:vAlign w:val="top"/>
          </w:tcPr>
          <w:p>
            <w:pPr>
              <w:widowControl w:val="0"/>
              <w:numPr>
                <w:ilvl w:val="0"/>
                <w:numId w:val="23"/>
              </w:numPr>
              <w:wordWrap/>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说明主品牌在市场的影响情况，如顾客满意度和忠诚度，品牌知名度、认知度、美誉度等。</w:t>
            </w:r>
          </w:p>
          <w:p>
            <w:pPr>
              <w:widowControl w:val="0"/>
              <w:numPr>
                <w:ilvl w:val="0"/>
                <w:numId w:val="23"/>
              </w:numPr>
              <w:wordWrap/>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说明主营业务市场规模/份额变化情况。</w:t>
            </w:r>
          </w:p>
          <w:p>
            <w:pPr>
              <w:widowControl w:val="0"/>
              <w:numPr>
                <w:ilvl w:val="0"/>
                <w:numId w:val="23"/>
              </w:numPr>
              <w:wordWrap/>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说明主要品牌竞争力、社会认可及品牌价值。</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continue"/>
            <w:vAlign w:val="top"/>
          </w:tcPr>
          <w:p>
            <w:pPr>
              <w:widowControl w:val="0"/>
              <w:wordWrap/>
              <w:adjustRightInd/>
              <w:snapToGrid/>
              <w:spacing w:line="36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970" w:type="dxa"/>
            <w:vMerge w:val="continue"/>
            <w:vAlign w:val="top"/>
          </w:tcPr>
          <w:p>
            <w:pPr>
              <w:widowControl w:val="0"/>
              <w:wordWrap/>
              <w:adjustRightInd/>
              <w:snapToGrid/>
              <w:spacing w:line="360" w:lineRule="exact"/>
              <w:jc w:val="center"/>
              <w:textAlignment w:val="auto"/>
              <w:rPr>
                <w:rFonts w:hint="default" w:ascii="Times New Roman" w:hAnsi="Times New Roman" w:eastAsia="宋体" w:cs="Times New Roman"/>
                <w:spacing w:val="0"/>
                <w:w w:val="100"/>
                <w:sz w:val="21"/>
                <w:szCs w:val="21"/>
                <w:lang w:val="en-US" w:eastAsia="zh-CN"/>
              </w:rPr>
            </w:pPr>
          </w:p>
        </w:tc>
        <w:tc>
          <w:tcPr>
            <w:tcW w:w="1468"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5.4绿色成效</w:t>
            </w:r>
          </w:p>
        </w:tc>
        <w:tc>
          <w:tcPr>
            <w:tcW w:w="10755" w:type="dxa"/>
            <w:vAlign w:val="top"/>
          </w:tcPr>
          <w:p>
            <w:pPr>
              <w:widowControl w:val="0"/>
              <w:numPr>
                <w:ilvl w:val="0"/>
                <w:numId w:val="24"/>
              </w:numPr>
              <w:wordWrap/>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说明单位产值综合能耗/综合水耗及发展趋势。</w:t>
            </w:r>
          </w:p>
          <w:p>
            <w:pPr>
              <w:widowControl w:val="0"/>
              <w:numPr>
                <w:ilvl w:val="0"/>
                <w:numId w:val="24"/>
              </w:numPr>
              <w:wordWrap/>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说明可再生能源利用及占比情况及发展趋势。</w:t>
            </w:r>
          </w:p>
          <w:p>
            <w:pPr>
              <w:widowControl w:val="0"/>
              <w:numPr>
                <w:ilvl w:val="0"/>
                <w:numId w:val="24"/>
              </w:numPr>
              <w:wordWrap/>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说明单位产值二氧化碳排放量及发展趋势。</w:t>
            </w:r>
          </w:p>
          <w:p>
            <w:pPr>
              <w:widowControl w:val="0"/>
              <w:numPr>
                <w:ilvl w:val="0"/>
                <w:numId w:val="24"/>
              </w:numPr>
              <w:wordWrap/>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说明单位建设用地产值及发展趋势。</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continue"/>
            <w:vAlign w:val="top"/>
          </w:tcPr>
          <w:p>
            <w:pPr>
              <w:widowControl w:val="0"/>
              <w:wordWrap/>
              <w:adjustRightInd/>
              <w:snapToGrid/>
              <w:spacing w:line="36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970" w:type="dxa"/>
            <w:vMerge w:val="continue"/>
            <w:vAlign w:val="top"/>
          </w:tcPr>
          <w:p>
            <w:pPr>
              <w:widowControl w:val="0"/>
              <w:wordWrap/>
              <w:adjustRightInd/>
              <w:snapToGrid/>
              <w:spacing w:line="360" w:lineRule="exact"/>
              <w:jc w:val="center"/>
              <w:textAlignment w:val="auto"/>
              <w:rPr>
                <w:rFonts w:hint="default" w:ascii="Times New Roman" w:hAnsi="Times New Roman" w:eastAsia="宋体" w:cs="Times New Roman"/>
                <w:spacing w:val="0"/>
                <w:w w:val="100"/>
                <w:sz w:val="21"/>
                <w:szCs w:val="21"/>
                <w:lang w:val="en-US" w:eastAsia="zh-CN"/>
              </w:rPr>
            </w:pPr>
          </w:p>
        </w:tc>
        <w:tc>
          <w:tcPr>
            <w:tcW w:w="1468"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5.5效率变革</w:t>
            </w:r>
          </w:p>
        </w:tc>
        <w:tc>
          <w:tcPr>
            <w:tcW w:w="10755" w:type="dxa"/>
            <w:vAlign w:val="top"/>
          </w:tcPr>
          <w:p>
            <w:pPr>
              <w:widowControl w:val="0"/>
              <w:numPr>
                <w:ilvl w:val="0"/>
                <w:numId w:val="0"/>
              </w:numPr>
              <w:wordWrap/>
              <w:adjustRightInd/>
              <w:snapToGrid/>
              <w:spacing w:line="36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a.说明生产组织效率，如生产或服务现场质量管理成熟度等情况及发展趋势。</w:t>
            </w:r>
          </w:p>
          <w:p>
            <w:pPr>
              <w:widowControl w:val="0"/>
              <w:numPr>
                <w:ilvl w:val="0"/>
                <w:numId w:val="0"/>
              </w:numPr>
              <w:wordWrap/>
              <w:adjustRightInd/>
              <w:snapToGrid/>
              <w:spacing w:line="36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b.说明组织运行效率如全员劳动生产率,加工、制造及服务提供过程</w:t>
            </w:r>
            <w:r>
              <w:rPr>
                <w:rFonts w:hint="default" w:ascii="Times New Roman" w:hAnsi="Times New Roman" w:eastAsia="宋体" w:cs="Times New Roman"/>
                <w:color w:val="000000"/>
                <w:spacing w:val="0"/>
                <w:w w:val="100"/>
                <w:sz w:val="21"/>
                <w:szCs w:val="21"/>
              </w:rPr>
              <w:t>信息化、智能化</w:t>
            </w:r>
            <w:r>
              <w:rPr>
                <w:rFonts w:hint="default" w:ascii="Times New Roman" w:hAnsi="Times New Roman" w:eastAsia="宋体" w:cs="Times New Roman"/>
                <w:color w:val="000000"/>
                <w:spacing w:val="0"/>
                <w:w w:val="100"/>
                <w:sz w:val="21"/>
                <w:szCs w:val="21"/>
                <w:lang w:val="en-US" w:eastAsia="zh-CN"/>
              </w:rPr>
              <w:t>和数字化及运行</w:t>
            </w:r>
            <w:r>
              <w:rPr>
                <w:rFonts w:hint="default" w:ascii="Times New Roman" w:hAnsi="Times New Roman" w:eastAsia="宋体" w:cs="Times New Roman"/>
                <w:spacing w:val="0"/>
                <w:w w:val="100"/>
                <w:sz w:val="21"/>
                <w:szCs w:val="21"/>
                <w:lang w:val="en-US" w:eastAsia="zh-CN"/>
              </w:rPr>
              <w:t>有效性和效率状况及发展趋势。</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continue"/>
            <w:vAlign w:val="top"/>
          </w:tcPr>
          <w:p>
            <w:pPr>
              <w:widowControl w:val="0"/>
              <w:wordWrap/>
              <w:adjustRightInd/>
              <w:snapToGrid/>
              <w:spacing w:line="36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970" w:type="dxa"/>
            <w:vMerge w:val="continue"/>
            <w:vAlign w:val="top"/>
          </w:tcPr>
          <w:p>
            <w:pPr>
              <w:widowControl w:val="0"/>
              <w:wordWrap/>
              <w:adjustRightInd/>
              <w:snapToGrid/>
              <w:spacing w:line="360" w:lineRule="exact"/>
              <w:jc w:val="center"/>
              <w:textAlignment w:val="auto"/>
              <w:rPr>
                <w:rFonts w:hint="default" w:ascii="Times New Roman" w:hAnsi="Times New Roman" w:eastAsia="宋体" w:cs="Times New Roman"/>
                <w:spacing w:val="0"/>
                <w:w w:val="100"/>
                <w:sz w:val="21"/>
                <w:szCs w:val="21"/>
                <w:lang w:val="en-US" w:eastAsia="zh-CN"/>
              </w:rPr>
            </w:pPr>
          </w:p>
        </w:tc>
        <w:tc>
          <w:tcPr>
            <w:tcW w:w="1468"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5.6经济效益</w:t>
            </w:r>
          </w:p>
        </w:tc>
        <w:tc>
          <w:tcPr>
            <w:tcW w:w="10755" w:type="dxa"/>
            <w:vAlign w:val="top"/>
          </w:tcPr>
          <w:p>
            <w:pPr>
              <w:widowControl w:val="0"/>
              <w:numPr>
                <w:ilvl w:val="0"/>
                <w:numId w:val="25"/>
              </w:numPr>
              <w:wordWrap/>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说明主营业务收入占比、营业收入利润率、净利润、人均利润额及纳税状况等。</w:t>
            </w:r>
          </w:p>
          <w:p>
            <w:pPr>
              <w:widowControl w:val="0"/>
              <w:numPr>
                <w:ilvl w:val="0"/>
                <w:numId w:val="25"/>
              </w:numPr>
              <w:wordWrap/>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说明资产负债率、创汇总额、总资产贡献率、资本保值增值率、流动资产周转率、成本费用利润率等。</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 w:type="dxa"/>
            <w:vMerge w:val="continue"/>
            <w:vAlign w:val="top"/>
          </w:tcPr>
          <w:p>
            <w:pPr>
              <w:widowControl w:val="0"/>
              <w:wordWrap/>
              <w:adjustRightInd/>
              <w:snapToGrid/>
              <w:spacing w:line="36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970" w:type="dxa"/>
            <w:vMerge w:val="continue"/>
            <w:vAlign w:val="top"/>
          </w:tcPr>
          <w:p>
            <w:pPr>
              <w:widowControl w:val="0"/>
              <w:wordWrap/>
              <w:adjustRightInd/>
              <w:snapToGrid/>
              <w:spacing w:line="360" w:lineRule="exact"/>
              <w:jc w:val="center"/>
              <w:textAlignment w:val="auto"/>
              <w:rPr>
                <w:rFonts w:hint="default" w:ascii="Times New Roman" w:hAnsi="Times New Roman" w:eastAsia="宋体" w:cs="Times New Roman"/>
                <w:spacing w:val="0"/>
                <w:w w:val="100"/>
                <w:sz w:val="21"/>
                <w:szCs w:val="21"/>
                <w:lang w:val="en-US" w:eastAsia="zh-CN"/>
              </w:rPr>
            </w:pPr>
          </w:p>
        </w:tc>
        <w:tc>
          <w:tcPr>
            <w:tcW w:w="1468"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5.7社会效益</w:t>
            </w:r>
          </w:p>
        </w:tc>
        <w:tc>
          <w:tcPr>
            <w:tcW w:w="10755" w:type="dxa"/>
            <w:vAlign w:val="top"/>
          </w:tcPr>
          <w:p>
            <w:pPr>
              <w:widowControl w:val="0"/>
              <w:numPr>
                <w:ilvl w:val="0"/>
                <w:numId w:val="26"/>
              </w:numPr>
              <w:wordWrap/>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说明社会责任方面情况，包括社会责任规划与报告、重点支持领域、参与社会及社区公益活动，公益投入金额等。</w:t>
            </w:r>
          </w:p>
          <w:p>
            <w:pPr>
              <w:widowControl w:val="0"/>
              <w:numPr>
                <w:ilvl w:val="0"/>
                <w:numId w:val="26"/>
              </w:numPr>
              <w:wordWrap/>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说明构建和谐劳资关系（员工职业安全、员工人均年收入、员工平均工资涨幅、员工缴纳“五险一金”以及员工流动率等方面）情况。</w:t>
            </w:r>
          </w:p>
          <w:p>
            <w:pPr>
              <w:widowControl w:val="0"/>
              <w:numPr>
                <w:ilvl w:val="0"/>
                <w:numId w:val="26"/>
              </w:numPr>
              <w:wordWrap/>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说明防治和降低生产经营中排放污染物对环境产生危害的措施。</w:t>
            </w:r>
          </w:p>
          <w:p>
            <w:pPr>
              <w:widowControl w:val="0"/>
              <w:numPr>
                <w:ilvl w:val="0"/>
                <w:numId w:val="26"/>
              </w:numPr>
              <w:wordWrap/>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说明其他如疫情防控和保障产业链供应链稳定情况。</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31" w:type="dxa"/>
            <w:gridSpan w:val="4"/>
            <w:vAlign w:val="center"/>
          </w:tcPr>
          <w:p>
            <w:pPr>
              <w:widowControl w:val="0"/>
              <w:numPr>
                <w:ilvl w:val="0"/>
                <w:numId w:val="0"/>
              </w:numPr>
              <w:wordWrap/>
              <w:adjustRightInd/>
              <w:snapToGrid/>
              <w:spacing w:line="360" w:lineRule="exact"/>
              <w:ind w:left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合计</w:t>
            </w:r>
          </w:p>
        </w:tc>
        <w:tc>
          <w:tcPr>
            <w:tcW w:w="99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1000分</w:t>
            </w:r>
          </w:p>
        </w:tc>
      </w:tr>
    </w:tbl>
    <w:p>
      <w:pPr>
        <w:widowControl w:val="0"/>
        <w:wordWrap/>
        <w:adjustRightInd/>
        <w:snapToGrid/>
        <w:spacing w:line="320" w:lineRule="exact"/>
        <w:jc w:val="left"/>
        <w:textAlignment w:val="auto"/>
        <w:rPr>
          <w:rFonts w:hint="eastAsia" w:ascii="Times New Roman" w:hAnsi="Times New Roman" w:eastAsia="黑体" w:cs="黑体"/>
          <w:b w:val="0"/>
          <w:bCs w:val="0"/>
          <w:spacing w:val="0"/>
          <w:w w:val="100"/>
          <w:sz w:val="32"/>
          <w:szCs w:val="32"/>
        </w:rPr>
      </w:pPr>
    </w:p>
    <w:p>
      <w:pPr>
        <w:widowControl w:val="0"/>
        <w:wordWrap/>
        <w:adjustRightInd/>
        <w:snapToGrid/>
        <w:spacing w:line="320" w:lineRule="exact"/>
        <w:jc w:val="left"/>
        <w:textAlignment w:val="auto"/>
        <w:rPr>
          <w:rFonts w:hint="eastAsia" w:ascii="Times New Roman" w:hAnsi="Times New Roman" w:eastAsia="黑体" w:cs="黑体"/>
          <w:b w:val="0"/>
          <w:bCs w:val="0"/>
          <w:spacing w:val="0"/>
          <w:w w:val="100"/>
          <w:sz w:val="32"/>
          <w:szCs w:val="32"/>
        </w:rPr>
      </w:pPr>
    </w:p>
    <w:p>
      <w:pPr>
        <w:widowControl w:val="0"/>
        <w:wordWrap/>
        <w:adjustRightInd/>
        <w:snapToGrid/>
        <w:spacing w:line="320" w:lineRule="exact"/>
        <w:jc w:val="left"/>
        <w:textAlignment w:val="auto"/>
        <w:rPr>
          <w:rFonts w:hint="eastAsia" w:ascii="Times New Roman" w:hAnsi="Times New Roman" w:eastAsia="黑体" w:cs="黑体"/>
          <w:b w:val="0"/>
          <w:bCs w:val="0"/>
          <w:spacing w:val="0"/>
          <w:w w:val="100"/>
          <w:sz w:val="32"/>
          <w:szCs w:val="32"/>
        </w:rPr>
      </w:pPr>
    </w:p>
    <w:p>
      <w:pPr>
        <w:widowControl w:val="0"/>
        <w:wordWrap/>
        <w:adjustRightInd/>
        <w:snapToGrid/>
        <w:spacing w:line="320" w:lineRule="exact"/>
        <w:jc w:val="left"/>
        <w:textAlignment w:val="auto"/>
        <w:rPr>
          <w:rFonts w:hint="eastAsia" w:ascii="Times New Roman" w:hAnsi="Times New Roman" w:eastAsia="黑体" w:cs="黑体"/>
          <w:b w:val="0"/>
          <w:bCs w:val="0"/>
          <w:spacing w:val="0"/>
          <w:w w:val="100"/>
          <w:sz w:val="32"/>
          <w:szCs w:val="32"/>
        </w:rPr>
      </w:pPr>
    </w:p>
    <w:p>
      <w:pPr>
        <w:widowControl w:val="0"/>
        <w:wordWrap/>
        <w:adjustRightInd/>
        <w:snapToGrid/>
        <w:spacing w:line="320" w:lineRule="exact"/>
        <w:jc w:val="left"/>
        <w:textAlignment w:val="auto"/>
        <w:rPr>
          <w:rFonts w:hint="eastAsia" w:ascii="Times New Roman" w:hAnsi="Times New Roman" w:eastAsia="黑体" w:cs="黑体"/>
          <w:b w:val="0"/>
          <w:bCs w:val="0"/>
          <w:spacing w:val="0"/>
          <w:w w:val="100"/>
          <w:sz w:val="32"/>
          <w:szCs w:val="32"/>
        </w:rPr>
      </w:pPr>
    </w:p>
    <w:p>
      <w:pPr>
        <w:widowControl w:val="0"/>
        <w:wordWrap/>
        <w:adjustRightInd/>
        <w:snapToGrid/>
        <w:spacing w:line="320" w:lineRule="exact"/>
        <w:jc w:val="left"/>
        <w:textAlignment w:val="auto"/>
        <w:rPr>
          <w:rFonts w:hint="eastAsia" w:ascii="Times New Roman" w:hAnsi="Times New Roman" w:eastAsia="黑体" w:cs="黑体"/>
          <w:b w:val="0"/>
          <w:bCs w:val="0"/>
          <w:spacing w:val="0"/>
          <w:w w:val="100"/>
          <w:sz w:val="32"/>
          <w:szCs w:val="32"/>
        </w:rPr>
      </w:pPr>
    </w:p>
    <w:p>
      <w:pPr>
        <w:widowControl w:val="0"/>
        <w:wordWrap/>
        <w:adjustRightInd/>
        <w:snapToGrid/>
        <w:spacing w:line="320" w:lineRule="exact"/>
        <w:jc w:val="left"/>
        <w:textAlignment w:val="auto"/>
        <w:rPr>
          <w:rFonts w:hint="eastAsia" w:ascii="Times New Roman" w:hAnsi="Times New Roman" w:eastAsia="黑体" w:cs="黑体"/>
          <w:b w:val="0"/>
          <w:bCs w:val="0"/>
          <w:spacing w:val="0"/>
          <w:w w:val="100"/>
          <w:sz w:val="32"/>
          <w:szCs w:val="32"/>
        </w:rPr>
      </w:pPr>
    </w:p>
    <w:p>
      <w:pPr>
        <w:widowControl w:val="0"/>
        <w:wordWrap/>
        <w:adjustRightInd/>
        <w:snapToGrid/>
        <w:spacing w:line="320" w:lineRule="exact"/>
        <w:jc w:val="left"/>
        <w:textAlignment w:val="auto"/>
        <w:rPr>
          <w:rFonts w:hint="eastAsia" w:ascii="Times New Roman" w:hAnsi="Times New Roman" w:eastAsia="黑体" w:cs="黑体"/>
          <w:b w:val="0"/>
          <w:bCs w:val="0"/>
          <w:spacing w:val="0"/>
          <w:w w:val="100"/>
          <w:sz w:val="32"/>
          <w:szCs w:val="32"/>
        </w:rPr>
      </w:pPr>
    </w:p>
    <w:p>
      <w:pPr>
        <w:widowControl w:val="0"/>
        <w:wordWrap/>
        <w:adjustRightInd/>
        <w:snapToGrid/>
        <w:spacing w:line="320" w:lineRule="exact"/>
        <w:jc w:val="left"/>
        <w:textAlignment w:val="auto"/>
        <w:rPr>
          <w:rFonts w:hint="eastAsia" w:ascii="Times New Roman" w:hAnsi="Times New Roman" w:eastAsia="黑体" w:cs="黑体"/>
          <w:b w:val="0"/>
          <w:bCs w:val="0"/>
          <w:spacing w:val="0"/>
          <w:w w:val="100"/>
          <w:sz w:val="32"/>
          <w:szCs w:val="32"/>
          <w:lang w:val="en-US" w:eastAsia="zh-CN"/>
        </w:rPr>
      </w:pPr>
      <w:r>
        <w:rPr>
          <w:rFonts w:hint="eastAsia" w:ascii="Times New Roman" w:hAnsi="Times New Roman" w:eastAsia="黑体" w:cs="黑体"/>
          <w:b w:val="0"/>
          <w:bCs w:val="0"/>
          <w:spacing w:val="0"/>
          <w:w w:val="100"/>
          <w:sz w:val="32"/>
          <w:szCs w:val="32"/>
        </w:rPr>
        <w:t>附件</w:t>
      </w:r>
      <w:r>
        <w:rPr>
          <w:rFonts w:hint="eastAsia" w:ascii="Times New Roman" w:hAnsi="Times New Roman" w:eastAsia="黑体" w:cs="黑体"/>
          <w:b w:val="0"/>
          <w:bCs w:val="0"/>
          <w:spacing w:val="0"/>
          <w:w w:val="100"/>
          <w:sz w:val="32"/>
          <w:szCs w:val="32"/>
          <w:lang w:val="en-US" w:eastAsia="zh-CN"/>
        </w:rPr>
        <w:t>2</w:t>
      </w:r>
    </w:p>
    <w:p>
      <w:pPr>
        <w:widowControl w:val="0"/>
        <w:wordWrap/>
        <w:adjustRightInd/>
        <w:snapToGrid/>
        <w:spacing w:line="560" w:lineRule="exact"/>
        <w:jc w:val="center"/>
        <w:textAlignment w:val="auto"/>
        <w:rPr>
          <w:rFonts w:hint="default" w:ascii="Times New Roman" w:hAnsi="Times New Roman" w:eastAsia="方正小标宋简体" w:cs="方正小标宋简体"/>
          <w:spacing w:val="0"/>
          <w:w w:val="100"/>
          <w:sz w:val="44"/>
          <w:szCs w:val="44"/>
          <w:lang w:val="en-US" w:eastAsia="zh-CN"/>
        </w:rPr>
      </w:pPr>
      <w:r>
        <w:rPr>
          <w:rFonts w:hint="eastAsia" w:ascii="Times New Roman" w:hAnsi="Times New Roman" w:eastAsia="方正小标宋简体" w:cs="方正小标宋简体"/>
          <w:spacing w:val="0"/>
          <w:w w:val="100"/>
          <w:sz w:val="44"/>
          <w:szCs w:val="44"/>
          <w:lang w:val="en-US" w:eastAsia="zh-CN"/>
        </w:rPr>
        <w:t>广东省政府质量奖评分要点（服务业）</w:t>
      </w:r>
    </w:p>
    <w:tbl>
      <w:tblPr>
        <w:tblStyle w:val="9"/>
        <w:tblW w:w="14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032"/>
        <w:gridCol w:w="1854"/>
        <w:gridCol w:w="9937"/>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restart"/>
            <w:vAlign w:val="center"/>
          </w:tcPr>
          <w:p>
            <w:pPr>
              <w:widowControl w:val="0"/>
              <w:wordWrap/>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序号</w:t>
            </w:r>
          </w:p>
        </w:tc>
        <w:tc>
          <w:tcPr>
            <w:tcW w:w="2886" w:type="dxa"/>
            <w:gridSpan w:val="2"/>
            <w:vAlign w:val="center"/>
          </w:tcPr>
          <w:p>
            <w:pPr>
              <w:widowControl w:val="0"/>
              <w:wordWrap/>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评价指标</w:t>
            </w:r>
          </w:p>
        </w:tc>
        <w:tc>
          <w:tcPr>
            <w:tcW w:w="9937" w:type="dxa"/>
            <w:vMerge w:val="restart"/>
            <w:vAlign w:val="center"/>
          </w:tcPr>
          <w:p>
            <w:pPr>
              <w:widowControl w:val="0"/>
              <w:wordWrap/>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评价要点</w:t>
            </w:r>
          </w:p>
        </w:tc>
        <w:tc>
          <w:tcPr>
            <w:tcW w:w="1236" w:type="dxa"/>
            <w:vMerge w:val="restart"/>
            <w:vAlign w:val="center"/>
          </w:tcPr>
          <w:p>
            <w:pPr>
              <w:widowControl w:val="0"/>
              <w:wordWrap/>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center"/>
          </w:tcPr>
          <w:p>
            <w:pPr>
              <w:jc w:val="center"/>
              <w:rPr>
                <w:rFonts w:hint="eastAsia" w:ascii="黑体" w:hAnsi="黑体" w:eastAsia="黑体" w:cs="黑体"/>
                <w:spacing w:val="0"/>
                <w:w w:val="100"/>
                <w:sz w:val="21"/>
                <w:szCs w:val="21"/>
              </w:rPr>
            </w:pPr>
          </w:p>
        </w:tc>
        <w:tc>
          <w:tcPr>
            <w:tcW w:w="1032" w:type="dxa"/>
            <w:vAlign w:val="center"/>
          </w:tcPr>
          <w:p>
            <w:pPr>
              <w:widowControl w:val="0"/>
              <w:wordWrap/>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一级</w:t>
            </w:r>
          </w:p>
        </w:tc>
        <w:tc>
          <w:tcPr>
            <w:tcW w:w="1854" w:type="dxa"/>
            <w:vAlign w:val="center"/>
          </w:tcPr>
          <w:p>
            <w:pPr>
              <w:widowControl w:val="0"/>
              <w:wordWrap/>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二级</w:t>
            </w:r>
          </w:p>
        </w:tc>
        <w:tc>
          <w:tcPr>
            <w:tcW w:w="9937" w:type="dxa"/>
            <w:vMerge w:val="continue"/>
            <w:vAlign w:val="top"/>
          </w:tcPr>
          <w:p>
            <w:pPr>
              <w:jc w:val="center"/>
              <w:rPr>
                <w:rFonts w:hint="default" w:ascii="Times New Roman" w:hAnsi="Times New Roman" w:eastAsia="宋体" w:cs="Times New Roman"/>
                <w:spacing w:val="0"/>
                <w:w w:val="100"/>
                <w:sz w:val="21"/>
                <w:szCs w:val="21"/>
                <w:lang w:val="en-US" w:eastAsia="zh-CN"/>
              </w:rPr>
            </w:pPr>
          </w:p>
        </w:tc>
        <w:tc>
          <w:tcPr>
            <w:tcW w:w="1236" w:type="dxa"/>
            <w:vMerge w:val="continue"/>
            <w:vAlign w:val="top"/>
          </w:tcPr>
          <w:p>
            <w:pPr>
              <w:jc w:val="center"/>
              <w:rPr>
                <w:rFonts w:hint="default" w:ascii="Times New Roman" w:hAnsi="Times New Roman" w:eastAsia="宋体" w:cs="Times New Roman"/>
                <w:spacing w:val="0"/>
                <w:w w:val="1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restart"/>
            <w:vAlign w:val="center"/>
          </w:tcPr>
          <w:p>
            <w:pPr>
              <w:numPr>
                <w:ilvl w:val="0"/>
                <w:numId w:val="0"/>
              </w:numPr>
              <w:wordWrap/>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w:t>
            </w:r>
          </w:p>
        </w:tc>
        <w:tc>
          <w:tcPr>
            <w:tcW w:w="1032" w:type="dxa"/>
            <w:vMerge w:val="restart"/>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领导</w:t>
            </w:r>
          </w:p>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150分</w:t>
            </w:r>
          </w:p>
        </w:tc>
        <w:tc>
          <w:tcPr>
            <w:tcW w:w="1854"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lang w:val="en-US" w:eastAsia="zh-CN"/>
              </w:rPr>
              <w:t>1.1企业家精神</w:t>
            </w:r>
          </w:p>
        </w:tc>
        <w:tc>
          <w:tcPr>
            <w:tcW w:w="9937" w:type="dxa"/>
            <w:vAlign w:val="top"/>
          </w:tcPr>
          <w:p>
            <w:pPr>
              <w:widowControl w:val="0"/>
              <w:numPr>
                <w:ilvl w:val="0"/>
                <w:numId w:val="0"/>
              </w:numPr>
              <w:wordWrap/>
              <w:adjustRightInd/>
              <w:snapToGrid/>
              <w:spacing w:line="32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a.如何弘扬企业家精神，引领组织高质量发展。</w:t>
            </w:r>
          </w:p>
          <w:p>
            <w:pPr>
              <w:widowControl w:val="0"/>
              <w:numPr>
                <w:ilvl w:val="0"/>
                <w:numId w:val="0"/>
              </w:numPr>
              <w:wordWrap/>
              <w:adjustRightInd/>
              <w:snapToGrid/>
              <w:spacing w:line="32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b.如何增强爱国情怀，把组织发展同国家繁荣、民族兴盛、人民幸福紧密结合在一起，主动为国担当、为国分忧。</w:t>
            </w:r>
          </w:p>
          <w:p>
            <w:pPr>
              <w:widowControl w:val="0"/>
              <w:numPr>
                <w:ilvl w:val="0"/>
                <w:numId w:val="0"/>
              </w:numPr>
              <w:wordWrap/>
              <w:adjustRightInd/>
              <w:snapToGrid/>
              <w:spacing w:line="32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c.如何拓展国际视野，并不断提高把握国际市场动向和需求特点、国际规则和国际市场开拓及防范风险等方面的能力，带动组织在更高水平的对外开放中实现更好发展，促进国内国际双循环。</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center"/>
          </w:tcPr>
          <w:p>
            <w:pPr>
              <w:numPr>
                <w:ilvl w:val="0"/>
                <w:numId w:val="27"/>
              </w:numPr>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2"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1854"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1.2组织文化</w:t>
            </w:r>
          </w:p>
        </w:tc>
        <w:tc>
          <w:tcPr>
            <w:tcW w:w="9937" w:type="dxa"/>
            <w:vAlign w:val="top"/>
          </w:tcPr>
          <w:p>
            <w:pPr>
              <w:widowControl w:val="0"/>
              <w:numPr>
                <w:ilvl w:val="0"/>
                <w:numId w:val="28"/>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如何确定使命愿景和价值观，并有效贯彻落实到利益相关方（股东、员工、供应商、合作伙伴、顾客和其他利益相关方等）。</w:t>
            </w:r>
          </w:p>
          <w:p>
            <w:pPr>
              <w:widowControl w:val="0"/>
              <w:numPr>
                <w:ilvl w:val="0"/>
                <w:numId w:val="28"/>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如何建立以质量为核心的组织文化，并以其自身言行展</w:t>
            </w:r>
            <w:r>
              <w:rPr>
                <w:rFonts w:hint="default" w:ascii="Times New Roman" w:hAnsi="Times New Roman" w:eastAsia="宋体" w:cs="Times New Roman"/>
                <w:spacing w:val="0"/>
                <w:w w:val="100"/>
                <w:sz w:val="21"/>
                <w:szCs w:val="21"/>
              </w:rPr>
              <w:t>现他们的质量承诺</w:t>
            </w:r>
            <w:r>
              <w:rPr>
                <w:rFonts w:hint="default" w:ascii="Times New Roman" w:hAnsi="Times New Roman" w:eastAsia="宋体" w:cs="Times New Roman"/>
                <w:spacing w:val="0"/>
                <w:w w:val="100"/>
                <w:sz w:val="21"/>
                <w:szCs w:val="21"/>
                <w:lang w:val="en-US" w:eastAsia="zh-CN"/>
              </w:rPr>
              <w:t>。</w:t>
            </w:r>
          </w:p>
          <w:p>
            <w:pPr>
              <w:widowControl w:val="0"/>
              <w:numPr>
                <w:ilvl w:val="0"/>
                <w:numId w:val="28"/>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如何对组织文化的建设进行评估并持续改善。</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top"/>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032" w:type="dxa"/>
            <w:vMerge w:val="continue"/>
            <w:vAlign w:val="top"/>
          </w:tcPr>
          <w:p>
            <w:pPr>
              <w:wordWrap/>
              <w:adjustRightInd/>
              <w:snapToGrid/>
              <w:spacing w:line="320" w:lineRule="exact"/>
              <w:textAlignment w:val="auto"/>
              <w:rPr>
                <w:rFonts w:hint="default" w:ascii="Times New Roman" w:hAnsi="Times New Roman" w:eastAsia="宋体" w:cs="Times New Roman"/>
                <w:spacing w:val="0"/>
                <w:w w:val="100"/>
                <w:sz w:val="21"/>
                <w:szCs w:val="21"/>
              </w:rPr>
            </w:pPr>
          </w:p>
        </w:tc>
        <w:tc>
          <w:tcPr>
            <w:tcW w:w="1854"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lang w:val="en-US" w:eastAsia="zh-CN"/>
              </w:rPr>
              <w:t>1.3战略管理</w:t>
            </w:r>
          </w:p>
        </w:tc>
        <w:tc>
          <w:tcPr>
            <w:tcW w:w="9937" w:type="dxa"/>
            <w:vAlign w:val="top"/>
          </w:tcPr>
          <w:p>
            <w:pPr>
              <w:widowControl w:val="0"/>
              <w:numPr>
                <w:ilvl w:val="0"/>
                <w:numId w:val="29"/>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如何进行战略管理，包括质量战略、品牌战略等。</w:t>
            </w:r>
          </w:p>
          <w:p>
            <w:pPr>
              <w:widowControl w:val="0"/>
              <w:numPr>
                <w:ilvl w:val="0"/>
                <w:numId w:val="29"/>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如何制定战略目标并加以分解到组织的各个层次，并建立绩效监测、分析、评价与改进体系，确保战略目标的达成。</w:t>
            </w:r>
          </w:p>
          <w:p>
            <w:pPr>
              <w:widowControl w:val="0"/>
              <w:numPr>
                <w:ilvl w:val="0"/>
                <w:numId w:val="29"/>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如何识别创新机会并应用到战略制定和/或调整中。</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top"/>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032" w:type="dxa"/>
            <w:vMerge w:val="continue"/>
            <w:vAlign w:val="top"/>
          </w:tcPr>
          <w:p>
            <w:pPr>
              <w:wordWrap/>
              <w:adjustRightInd/>
              <w:snapToGrid/>
              <w:spacing w:line="320" w:lineRule="exact"/>
              <w:textAlignment w:val="auto"/>
              <w:rPr>
                <w:rFonts w:hint="default" w:ascii="Times New Roman" w:hAnsi="Times New Roman" w:eastAsia="宋体" w:cs="Times New Roman"/>
                <w:spacing w:val="0"/>
                <w:w w:val="100"/>
                <w:sz w:val="21"/>
                <w:szCs w:val="21"/>
              </w:rPr>
            </w:pPr>
          </w:p>
        </w:tc>
        <w:tc>
          <w:tcPr>
            <w:tcW w:w="1854"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lang w:val="en-US" w:eastAsia="zh-CN"/>
              </w:rPr>
              <w:t>1.4组织治理</w:t>
            </w:r>
          </w:p>
        </w:tc>
        <w:tc>
          <w:tcPr>
            <w:tcW w:w="9937" w:type="dxa"/>
            <w:vAlign w:val="top"/>
          </w:tcPr>
          <w:p>
            <w:pPr>
              <w:widowControl w:val="0"/>
              <w:numPr>
                <w:ilvl w:val="0"/>
                <w:numId w:val="30"/>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如何进行组织架构设计和治理系统建设，以激发组织活力。</w:t>
            </w:r>
          </w:p>
          <w:p>
            <w:pPr>
              <w:widowControl w:val="0"/>
              <w:numPr>
                <w:ilvl w:val="0"/>
                <w:numId w:val="30"/>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如何对组织的领导和治理机构成员的绩效及合规性进行评价，使其为决策和活动的影响承担责任。</w:t>
            </w:r>
          </w:p>
          <w:p>
            <w:pPr>
              <w:widowControl w:val="0"/>
              <w:numPr>
                <w:ilvl w:val="0"/>
                <w:numId w:val="30"/>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如何运用绩效评价结果改进自身和治理机构的有效性，以促进组织发展。</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top"/>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032" w:type="dxa"/>
            <w:vMerge w:val="continue"/>
            <w:vAlign w:val="top"/>
          </w:tcPr>
          <w:p>
            <w:pPr>
              <w:wordWrap/>
              <w:adjustRightInd/>
              <w:snapToGrid/>
              <w:spacing w:line="320" w:lineRule="exact"/>
              <w:textAlignment w:val="auto"/>
              <w:rPr>
                <w:rFonts w:hint="default" w:ascii="Times New Roman" w:hAnsi="Times New Roman" w:eastAsia="宋体" w:cs="Times New Roman"/>
                <w:spacing w:val="0"/>
                <w:w w:val="100"/>
                <w:sz w:val="21"/>
                <w:szCs w:val="21"/>
              </w:rPr>
            </w:pPr>
          </w:p>
        </w:tc>
        <w:tc>
          <w:tcPr>
            <w:tcW w:w="1854"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lang w:val="en-US" w:eastAsia="zh-CN"/>
              </w:rPr>
              <w:t>1.5社会责任</w:t>
            </w:r>
          </w:p>
        </w:tc>
        <w:tc>
          <w:tcPr>
            <w:tcW w:w="9937" w:type="dxa"/>
            <w:vAlign w:val="top"/>
          </w:tcPr>
          <w:p>
            <w:pPr>
              <w:widowControl w:val="0"/>
              <w:numPr>
                <w:ilvl w:val="0"/>
                <w:numId w:val="31"/>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如何履行公共责任，包括质量安全、节能环保、资源消耗、低碳发展等方面的责任。</w:t>
            </w:r>
          </w:p>
          <w:p>
            <w:pPr>
              <w:widowControl w:val="0"/>
              <w:numPr>
                <w:ilvl w:val="0"/>
                <w:numId w:val="31"/>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如何树立法治意识、契约精神、守约观念，并建立道德规范和实施质量诚信体系。</w:t>
            </w:r>
          </w:p>
          <w:p>
            <w:pPr>
              <w:widowControl w:val="0"/>
              <w:numPr>
                <w:ilvl w:val="0"/>
                <w:numId w:val="31"/>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如何进行公益支持，包括关爱员工（稳岗就业、关心员工健康、同员工携手渡过难关）、</w:t>
            </w:r>
            <w:r>
              <w:rPr>
                <w:rFonts w:hint="default" w:ascii="Times New Roman" w:hAnsi="Times New Roman" w:eastAsia="宋体" w:cs="Times New Roman"/>
                <w:spacing w:val="0"/>
                <w:w w:val="100"/>
                <w:sz w:val="21"/>
                <w:szCs w:val="21"/>
              </w:rPr>
              <w:t>参加社会组织</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lang w:val="en-US" w:eastAsia="zh-CN"/>
              </w:rPr>
              <w:t>担任一定职务</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rPr>
              <w:t>发挥</w:t>
            </w:r>
            <w:r>
              <w:rPr>
                <w:rFonts w:hint="default" w:ascii="Times New Roman" w:hAnsi="Times New Roman" w:eastAsia="宋体" w:cs="Times New Roman"/>
                <w:spacing w:val="0"/>
                <w:w w:val="100"/>
                <w:sz w:val="21"/>
                <w:szCs w:val="21"/>
                <w:lang w:val="en-US" w:eastAsia="zh-CN"/>
              </w:rPr>
              <w:t>行业</w:t>
            </w:r>
            <w:r>
              <w:rPr>
                <w:rFonts w:hint="default" w:ascii="Times New Roman" w:hAnsi="Times New Roman" w:eastAsia="宋体" w:cs="Times New Roman"/>
                <w:spacing w:val="0"/>
                <w:w w:val="100"/>
                <w:sz w:val="21"/>
                <w:szCs w:val="21"/>
              </w:rPr>
              <w:t>引领作用</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lang w:val="en-US" w:eastAsia="zh-CN"/>
              </w:rPr>
              <w:t>以及</w:t>
            </w:r>
            <w:r>
              <w:rPr>
                <w:rFonts w:hint="default" w:ascii="Times New Roman" w:hAnsi="Times New Roman" w:eastAsia="宋体" w:cs="Times New Roman"/>
                <w:spacing w:val="0"/>
                <w:w w:val="100"/>
                <w:sz w:val="21"/>
                <w:szCs w:val="21"/>
              </w:rPr>
              <w:t>参加社区活动</w:t>
            </w:r>
            <w:r>
              <w:rPr>
                <w:rFonts w:hint="default" w:ascii="Times New Roman" w:hAnsi="Times New Roman" w:eastAsia="宋体" w:cs="Times New Roman"/>
                <w:spacing w:val="0"/>
                <w:w w:val="100"/>
                <w:sz w:val="21"/>
                <w:szCs w:val="21"/>
                <w:lang w:val="en-US" w:eastAsia="zh-CN"/>
              </w:rPr>
              <w:t>并营造重视质量、关注质量和享受质量的氛围。</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restart"/>
            <w:vAlign w:val="center"/>
          </w:tcPr>
          <w:p>
            <w:pPr>
              <w:numPr>
                <w:ilvl w:val="0"/>
                <w:numId w:val="0"/>
              </w:numPr>
              <w:wordWrap/>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w:t>
            </w:r>
          </w:p>
        </w:tc>
        <w:tc>
          <w:tcPr>
            <w:tcW w:w="1032" w:type="dxa"/>
            <w:vMerge w:val="restart"/>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质量</w:t>
            </w:r>
          </w:p>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300分</w:t>
            </w:r>
          </w:p>
        </w:tc>
        <w:tc>
          <w:tcPr>
            <w:tcW w:w="1854"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2.1管理体系</w:t>
            </w:r>
          </w:p>
        </w:tc>
        <w:tc>
          <w:tcPr>
            <w:tcW w:w="9937" w:type="dxa"/>
            <w:vAlign w:val="top"/>
          </w:tcPr>
          <w:p>
            <w:pPr>
              <w:widowControl w:val="0"/>
              <w:numPr>
                <w:ilvl w:val="0"/>
                <w:numId w:val="32"/>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如何进行组织管理体系的建设和融合，如质量、环境、职业健康安全、能源、风险、诚信、知识产权、创新或合规性管理等体系的建立、实施、保持和融合。</w:t>
            </w:r>
          </w:p>
          <w:p>
            <w:pPr>
              <w:widowControl w:val="0"/>
              <w:numPr>
                <w:ilvl w:val="0"/>
                <w:numId w:val="32"/>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如何运用新一代信息技术对组织的物流、资金流和信息流进行有效控制和管理，以增强组织竞争力。</w:t>
            </w:r>
          </w:p>
          <w:p>
            <w:pPr>
              <w:widowControl w:val="0"/>
              <w:numPr>
                <w:ilvl w:val="0"/>
                <w:numId w:val="32"/>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如何对这些管理体系的建设、运行和融合进行监测和评审，并不断提高其有效性和效率。</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center"/>
          </w:tcPr>
          <w:p>
            <w:pPr>
              <w:numPr>
                <w:ilvl w:val="0"/>
                <w:numId w:val="2"/>
              </w:numPr>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2"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854"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2.2顾客需求</w:t>
            </w:r>
          </w:p>
        </w:tc>
        <w:tc>
          <w:tcPr>
            <w:tcW w:w="9937" w:type="dxa"/>
            <w:vAlign w:val="top"/>
          </w:tcPr>
          <w:p>
            <w:pPr>
              <w:widowControl w:val="0"/>
              <w:numPr>
                <w:ilvl w:val="0"/>
                <w:numId w:val="33"/>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识别并确定顾客及其他利益相关方的需求和期望，包括质量、安全、健康、知情权、选择权、补偿权、隐私权、交付期等，并将这些需求和期望转化到组织的服务和/或服务提供过程设计、创新和质量改进中。</w:t>
            </w:r>
          </w:p>
          <w:p>
            <w:pPr>
              <w:widowControl w:val="0"/>
              <w:numPr>
                <w:ilvl w:val="0"/>
                <w:numId w:val="33"/>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如何应用适宜的技术和方法有效管理顾客关系，并定期测量顾客满意度，以改进服务水平</w:t>
            </w:r>
            <w:r>
              <w:rPr>
                <w:rFonts w:hint="default" w:ascii="Times New Roman" w:hAnsi="Times New Roman" w:eastAsia="宋体" w:cs="Times New Roman"/>
                <w:spacing w:val="0"/>
                <w:w w:val="100"/>
                <w:sz w:val="21"/>
                <w:szCs w:val="21"/>
                <w:lang w:eastAsia="zh-CN"/>
              </w:rPr>
              <w:t>。</w:t>
            </w:r>
          </w:p>
          <w:p>
            <w:pPr>
              <w:widowControl w:val="0"/>
              <w:numPr>
                <w:ilvl w:val="0"/>
                <w:numId w:val="33"/>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如何快速有效的处理顾客的投诉和抱怨，并对其原因进行分析以推动组织及合作伙伴不断改进。</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center"/>
          </w:tcPr>
          <w:p>
            <w:pPr>
              <w:numPr>
                <w:ilvl w:val="0"/>
                <w:numId w:val="2"/>
              </w:numPr>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2"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854"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2.3质量协同</w:t>
            </w:r>
          </w:p>
        </w:tc>
        <w:tc>
          <w:tcPr>
            <w:tcW w:w="9937" w:type="dxa"/>
            <w:vAlign w:val="top"/>
          </w:tcPr>
          <w:p>
            <w:pPr>
              <w:widowControl w:val="0"/>
              <w:numPr>
                <w:ilvl w:val="0"/>
                <w:numId w:val="34"/>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如何有效进行供应链管理，以推动供应链组织之间的质量信息交流和质量改进，增强产业链自主可控能力，实现质量协同。</w:t>
            </w:r>
          </w:p>
          <w:p>
            <w:pPr>
              <w:widowControl w:val="0"/>
              <w:numPr>
                <w:ilvl w:val="0"/>
                <w:numId w:val="34"/>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如何建立关键供方质量考核和保证制度，并在供应链上下游组织复制或推广其质量管理模式、方法或制度。</w:t>
            </w:r>
          </w:p>
          <w:p>
            <w:pPr>
              <w:widowControl w:val="0"/>
              <w:numPr>
                <w:ilvl w:val="0"/>
                <w:numId w:val="34"/>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如何测量和评估供方绩效，并向供方反馈相关信息以帮助其改进。</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center"/>
          </w:tcPr>
          <w:p>
            <w:pPr>
              <w:numPr>
                <w:ilvl w:val="0"/>
                <w:numId w:val="2"/>
              </w:numPr>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2"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854"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2.4质量基础</w:t>
            </w:r>
          </w:p>
        </w:tc>
        <w:tc>
          <w:tcPr>
            <w:tcW w:w="9937" w:type="dxa"/>
            <w:vAlign w:val="top"/>
          </w:tcPr>
          <w:p>
            <w:pPr>
              <w:widowControl w:val="0"/>
              <w:numPr>
                <w:ilvl w:val="0"/>
                <w:numId w:val="35"/>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如何进行标准化、计量、检验检测、认证认可、知识产权等质量基础设施能力建设，并提升其管理水平。</w:t>
            </w:r>
          </w:p>
          <w:p>
            <w:pPr>
              <w:widowControl w:val="0"/>
              <w:numPr>
                <w:ilvl w:val="0"/>
                <w:numId w:val="35"/>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如何运用成熟的管理制度、方法或工具对服务现场进行质量管理，并提升服务管理的信息化、智能化或数字化水平。</w:t>
            </w:r>
          </w:p>
          <w:p>
            <w:pPr>
              <w:widowControl w:val="0"/>
              <w:numPr>
                <w:ilvl w:val="0"/>
                <w:numId w:val="35"/>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如何建立质量安全保证和风险防控机制，包括信息收集、关键风险因素识别及相关措施的制定与实施，以避免产生具有重大影响的质量安全事故。</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center"/>
          </w:tcPr>
          <w:p>
            <w:pPr>
              <w:numPr>
                <w:ilvl w:val="0"/>
                <w:numId w:val="2"/>
              </w:numPr>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2"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854" w:type="dxa"/>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2.5教育培训</w:t>
            </w:r>
          </w:p>
        </w:tc>
        <w:tc>
          <w:tcPr>
            <w:tcW w:w="9937" w:type="dxa"/>
            <w:vAlign w:val="top"/>
          </w:tcPr>
          <w:p>
            <w:pPr>
              <w:widowControl w:val="0"/>
              <w:numPr>
                <w:ilvl w:val="0"/>
                <w:numId w:val="36"/>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如何树立人才是第一资源的理念，激发各类人才创造活力，以推动组织可持续发展。</w:t>
            </w:r>
          </w:p>
          <w:p>
            <w:pPr>
              <w:widowControl w:val="0"/>
              <w:numPr>
                <w:ilvl w:val="0"/>
                <w:numId w:val="36"/>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如何建立员工的质量激励机制和质量考核制度，引导、鼓励和鞭策员工积极参与组织的改进和创新。</w:t>
            </w:r>
          </w:p>
          <w:p>
            <w:pPr>
              <w:widowControl w:val="0"/>
              <w:numPr>
                <w:ilvl w:val="0"/>
                <w:numId w:val="36"/>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如何开展教育培训以提升员工素质，包括开展职业技术资格认定、质量技能教育和培训等。</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center"/>
          </w:tcPr>
          <w:p>
            <w:pPr>
              <w:numPr>
                <w:ilvl w:val="0"/>
                <w:numId w:val="2"/>
              </w:numPr>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2"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854" w:type="dxa"/>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2.6工匠精神</w:t>
            </w:r>
          </w:p>
        </w:tc>
        <w:tc>
          <w:tcPr>
            <w:tcW w:w="9937" w:type="dxa"/>
            <w:vAlign w:val="top"/>
          </w:tcPr>
          <w:p>
            <w:pPr>
              <w:widowControl w:val="0"/>
              <w:numPr>
                <w:ilvl w:val="0"/>
                <w:numId w:val="37"/>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如何树立精雕细琢、精益求精的工匠理念，培育新时期的工匠精神，进一步提高员工素质和整体水平。</w:t>
            </w:r>
          </w:p>
          <w:p>
            <w:pPr>
              <w:widowControl w:val="0"/>
              <w:numPr>
                <w:ilvl w:val="0"/>
                <w:numId w:val="37"/>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如何发扬工匠精神，提高服务提供质量，增强组织的核心竞争力。</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center"/>
          </w:tcPr>
          <w:p>
            <w:pPr>
              <w:numPr>
                <w:ilvl w:val="0"/>
                <w:numId w:val="2"/>
              </w:numPr>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2" w:type="dxa"/>
            <w:vMerge w:val="continue"/>
            <w:vAlign w:val="top"/>
          </w:tcPr>
          <w:p>
            <w:pPr>
              <w:wordWrap/>
              <w:adjustRightInd/>
              <w:snapToGrid/>
              <w:spacing w:line="320" w:lineRule="exact"/>
              <w:textAlignment w:val="auto"/>
              <w:rPr>
                <w:rFonts w:hint="default" w:ascii="Times New Roman" w:hAnsi="Times New Roman" w:eastAsia="宋体" w:cs="Times New Roman"/>
                <w:spacing w:val="0"/>
                <w:w w:val="100"/>
                <w:sz w:val="21"/>
                <w:szCs w:val="21"/>
              </w:rPr>
            </w:pPr>
          </w:p>
        </w:tc>
        <w:tc>
          <w:tcPr>
            <w:tcW w:w="1854"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2.7质量变革</w:t>
            </w:r>
          </w:p>
        </w:tc>
        <w:tc>
          <w:tcPr>
            <w:tcW w:w="9937" w:type="dxa"/>
            <w:vAlign w:val="top"/>
          </w:tcPr>
          <w:p>
            <w:pPr>
              <w:widowControl w:val="0"/>
              <w:numPr>
                <w:ilvl w:val="0"/>
                <w:numId w:val="38"/>
              </w:numPr>
              <w:wordWrap/>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如何提升服务提供的质量水平，并通过不断改进服务提供质量，形成独特的竞争优势和对产业链的参与优势。</w:t>
            </w:r>
          </w:p>
          <w:p>
            <w:pPr>
              <w:widowControl w:val="0"/>
              <w:numPr>
                <w:ilvl w:val="0"/>
                <w:numId w:val="38"/>
              </w:numPr>
              <w:wordWrap/>
              <w:adjustRightInd/>
              <w:snapToGrid/>
              <w:spacing w:line="36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如何改善服务质量、技能技术及管理水平等方面存在的差距，以提升产业链组织的稳定性。</w:t>
            </w:r>
          </w:p>
          <w:p>
            <w:pPr>
              <w:widowControl w:val="0"/>
              <w:numPr>
                <w:ilvl w:val="0"/>
                <w:numId w:val="38"/>
              </w:numPr>
              <w:wordWrap/>
              <w:adjustRightInd/>
              <w:snapToGrid/>
              <w:spacing w:line="360" w:lineRule="exact"/>
              <w:ind w:left="227" w:leftChars="0" w:hanging="227"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如何开展质量改进活动，包括诸如质量提升小组或跨部门质量提升或质量改进团队的建设以及质量改进工具与提升方法的应用等。</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restart"/>
            <w:vAlign w:val="center"/>
          </w:tcPr>
          <w:p>
            <w:pPr>
              <w:numPr>
                <w:ilvl w:val="0"/>
                <w:numId w:val="0"/>
              </w:numPr>
              <w:wordWrap/>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w:t>
            </w:r>
          </w:p>
        </w:tc>
        <w:tc>
          <w:tcPr>
            <w:tcW w:w="1032" w:type="dxa"/>
            <w:vMerge w:val="restart"/>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创新</w:t>
            </w:r>
          </w:p>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200分</w:t>
            </w:r>
          </w:p>
        </w:tc>
        <w:tc>
          <w:tcPr>
            <w:tcW w:w="1854"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3.1动力变革</w:t>
            </w:r>
          </w:p>
        </w:tc>
        <w:tc>
          <w:tcPr>
            <w:tcW w:w="9937" w:type="dxa"/>
            <w:vAlign w:val="top"/>
          </w:tcPr>
          <w:p>
            <w:pPr>
              <w:widowControl w:val="0"/>
              <w:numPr>
                <w:ilvl w:val="0"/>
                <w:numId w:val="39"/>
              </w:numPr>
              <w:wordWrap/>
              <w:adjustRightInd/>
              <w:snapToGrid/>
              <w:spacing w:line="360" w:lineRule="exact"/>
              <w:ind w:left="227" w:leftChars="0" w:hanging="227"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创新是高质量发展的第一动力，如何将创新理念融入到组织之中，并建立、实施和保持创新管理体系，以提高组织效益和竞争优势。</w:t>
            </w:r>
          </w:p>
          <w:p>
            <w:pPr>
              <w:widowControl w:val="0"/>
              <w:numPr>
                <w:ilvl w:val="0"/>
                <w:numId w:val="39"/>
              </w:numPr>
              <w:wordWrap/>
              <w:adjustRightInd/>
              <w:snapToGrid/>
              <w:spacing w:line="360" w:lineRule="exact"/>
              <w:ind w:left="227" w:leftChars="0" w:hanging="227"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如何发现创新机会并管理创新过程，包括建立创新激励机制和管理制度等。</w:t>
            </w:r>
          </w:p>
          <w:p>
            <w:pPr>
              <w:widowControl w:val="0"/>
              <w:numPr>
                <w:ilvl w:val="0"/>
                <w:numId w:val="39"/>
              </w:numPr>
              <w:wordWrap/>
              <w:adjustRightInd/>
              <w:snapToGrid/>
              <w:spacing w:line="360" w:lineRule="exact"/>
              <w:ind w:left="227" w:leftChars="0" w:hanging="227"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如何去追求被认定为可实现/可控制的风险的机会，以及在合适的时机中断此活动以支持更优先的机会。</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032"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854"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3.2创新能力</w:t>
            </w:r>
          </w:p>
        </w:tc>
        <w:tc>
          <w:tcPr>
            <w:tcW w:w="9937" w:type="dxa"/>
            <w:vAlign w:val="top"/>
          </w:tcPr>
          <w:p>
            <w:pPr>
              <w:widowControl w:val="0"/>
              <w:numPr>
                <w:ilvl w:val="0"/>
                <w:numId w:val="40"/>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如何建设创新平台和打造科研创新团队（包括参与服务领域重大科研项目的能力），并保持创新平台的有效运行以提升组织的核心竞争力。</w:t>
            </w:r>
          </w:p>
          <w:p>
            <w:pPr>
              <w:widowControl w:val="0"/>
              <w:numPr>
                <w:ilvl w:val="0"/>
                <w:numId w:val="40"/>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如何提升服务数字化、智能化发展水平，增强个性化、多样化、柔性化服务能力。</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1032"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1854"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3.3管理创新</w:t>
            </w:r>
          </w:p>
        </w:tc>
        <w:tc>
          <w:tcPr>
            <w:tcW w:w="9937" w:type="dxa"/>
            <w:vAlign w:val="top"/>
          </w:tcPr>
          <w:p>
            <w:pPr>
              <w:widowControl w:val="0"/>
              <w:numPr>
                <w:ilvl w:val="0"/>
                <w:numId w:val="0"/>
              </w:numPr>
              <w:wordWrap/>
              <w:adjustRightInd/>
              <w:snapToGrid/>
              <w:spacing w:line="32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a.如何根据组织的战略任务，结合服务领域的发展趋势，有组织有计划地推动管理创新，包括针对具体服务质量问题，创新管理工具和方法，以使组织的各项活动更加高效。</w:t>
            </w:r>
          </w:p>
          <w:p>
            <w:pPr>
              <w:widowControl w:val="0"/>
              <w:numPr>
                <w:ilvl w:val="0"/>
                <w:numId w:val="0"/>
              </w:numPr>
              <w:wordWrap/>
              <w:adjustRightInd/>
              <w:snapToGrid/>
              <w:spacing w:line="32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b.如何进行组织的管理模式、经营模式、商业模式创新，如基于互联网的个性化、柔性化、分布式服务。</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1032" w:type="dxa"/>
            <w:vMerge w:val="continue"/>
            <w:vAlign w:val="top"/>
          </w:tcPr>
          <w:p>
            <w:pPr>
              <w:wordWrap/>
              <w:adjustRightInd/>
              <w:snapToGrid/>
              <w:spacing w:line="320" w:lineRule="exact"/>
              <w:textAlignment w:val="auto"/>
              <w:rPr>
                <w:rFonts w:hint="default" w:ascii="Times New Roman" w:hAnsi="Times New Roman" w:eastAsia="宋体" w:cs="Times New Roman"/>
                <w:spacing w:val="0"/>
                <w:w w:val="100"/>
                <w:sz w:val="21"/>
                <w:szCs w:val="21"/>
                <w:lang w:val="en-US" w:eastAsia="zh-CN"/>
              </w:rPr>
            </w:pPr>
          </w:p>
        </w:tc>
        <w:tc>
          <w:tcPr>
            <w:tcW w:w="1854"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3.4技术创新</w:t>
            </w:r>
          </w:p>
        </w:tc>
        <w:tc>
          <w:tcPr>
            <w:tcW w:w="9937" w:type="dxa"/>
            <w:vAlign w:val="top"/>
          </w:tcPr>
          <w:p>
            <w:pPr>
              <w:widowControl w:val="0"/>
              <w:numPr>
                <w:ilvl w:val="0"/>
                <w:numId w:val="41"/>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如何围绕组织的使命和愿景，结合政策要求和环境变化，形成组织的标准技术体系，并合理布局自身专利，保护自身的知识产权。</w:t>
            </w:r>
          </w:p>
          <w:p>
            <w:pPr>
              <w:widowControl w:val="0"/>
              <w:numPr>
                <w:ilvl w:val="0"/>
                <w:numId w:val="41"/>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如何建立、实施和保持技术评估体系，并与竞争对手和标杆进行比较分析，不断提高组织服务</w:t>
            </w:r>
            <w:r>
              <w:rPr>
                <w:rFonts w:hint="default" w:ascii="Times New Roman" w:hAnsi="Times New Roman" w:eastAsia="宋体" w:cs="Times New Roman"/>
                <w:spacing w:val="0"/>
                <w:w w:val="100"/>
                <w:sz w:val="21"/>
                <w:szCs w:val="21"/>
              </w:rPr>
              <w:t>技术水平</w:t>
            </w:r>
            <w:r>
              <w:rPr>
                <w:rFonts w:hint="default" w:ascii="Times New Roman" w:hAnsi="Times New Roman" w:eastAsia="宋体" w:cs="Times New Roman"/>
                <w:spacing w:val="0"/>
                <w:w w:val="100"/>
                <w:sz w:val="21"/>
                <w:szCs w:val="21"/>
                <w:lang w:val="en-US" w:eastAsia="zh-CN"/>
              </w:rPr>
              <w:t>。</w:t>
            </w:r>
          </w:p>
          <w:p>
            <w:pPr>
              <w:widowControl w:val="0"/>
              <w:numPr>
                <w:ilvl w:val="0"/>
                <w:numId w:val="41"/>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如何加强服务技术创新和应用，利用互联网、物联网、大数据等新一代信息技术打造关键共性技术平台，进行</w:t>
            </w:r>
            <w:r>
              <w:rPr>
                <w:rFonts w:hint="default" w:ascii="Times New Roman" w:hAnsi="Times New Roman" w:eastAsia="宋体" w:cs="Times New Roman"/>
                <w:spacing w:val="0"/>
                <w:w w:val="100"/>
                <w:sz w:val="21"/>
                <w:szCs w:val="21"/>
              </w:rPr>
              <w:t>创新</w:t>
            </w:r>
            <w:r>
              <w:rPr>
                <w:rFonts w:hint="default" w:ascii="Times New Roman" w:hAnsi="Times New Roman" w:eastAsia="宋体" w:cs="Times New Roman"/>
                <w:spacing w:val="0"/>
                <w:w w:val="100"/>
                <w:sz w:val="21"/>
                <w:szCs w:val="21"/>
                <w:lang w:val="en-US" w:eastAsia="zh-CN"/>
              </w:rPr>
              <w:t>和改进。</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restart"/>
            <w:vAlign w:val="center"/>
          </w:tcPr>
          <w:p>
            <w:pPr>
              <w:numPr>
                <w:ilvl w:val="0"/>
                <w:numId w:val="0"/>
              </w:numPr>
              <w:wordWrap/>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w:t>
            </w:r>
          </w:p>
        </w:tc>
        <w:tc>
          <w:tcPr>
            <w:tcW w:w="1032" w:type="dxa"/>
            <w:vMerge w:val="restart"/>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品牌</w:t>
            </w:r>
          </w:p>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100分</w:t>
            </w:r>
          </w:p>
        </w:tc>
        <w:tc>
          <w:tcPr>
            <w:tcW w:w="1854" w:type="dxa"/>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4.1品牌规划</w:t>
            </w:r>
          </w:p>
        </w:tc>
        <w:tc>
          <w:tcPr>
            <w:tcW w:w="9937" w:type="dxa"/>
            <w:vAlign w:val="top"/>
          </w:tcPr>
          <w:p>
            <w:pPr>
              <w:widowControl w:val="0"/>
              <w:numPr>
                <w:ilvl w:val="0"/>
                <w:numId w:val="42"/>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如何基于顾客的需求和期望进行品牌定位，建立以品牌核心价值和特性为中心的品牌识别系统。</w:t>
            </w:r>
          </w:p>
          <w:p>
            <w:pPr>
              <w:widowControl w:val="0"/>
              <w:numPr>
                <w:ilvl w:val="0"/>
                <w:numId w:val="42"/>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如何制定和实施品牌规划。</w:t>
            </w:r>
          </w:p>
          <w:p>
            <w:pPr>
              <w:widowControl w:val="0"/>
              <w:numPr>
                <w:ilvl w:val="0"/>
                <w:numId w:val="42"/>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如何利用组织有价值的活动提升品牌的知名度、认知度、忠诚度和美誉度。</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032"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854" w:type="dxa"/>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4.2品牌管理</w:t>
            </w:r>
          </w:p>
        </w:tc>
        <w:tc>
          <w:tcPr>
            <w:tcW w:w="9937" w:type="dxa"/>
            <w:vAlign w:val="top"/>
          </w:tcPr>
          <w:p>
            <w:pPr>
              <w:widowControl w:val="0"/>
              <w:numPr>
                <w:ilvl w:val="0"/>
                <w:numId w:val="43"/>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 xml:space="preserve">如何进行品牌管理，抓住时机进行品牌延伸扩张，并有效回避品牌延伸的风险。 </w:t>
            </w:r>
          </w:p>
          <w:p>
            <w:pPr>
              <w:widowControl w:val="0"/>
              <w:numPr>
                <w:ilvl w:val="0"/>
                <w:numId w:val="43"/>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如何预防市场垄断及倾销行为。</w:t>
            </w:r>
          </w:p>
          <w:p>
            <w:pPr>
              <w:widowControl w:val="0"/>
              <w:numPr>
                <w:ilvl w:val="0"/>
                <w:numId w:val="43"/>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如何进行品牌资产管理，实现品牌资产的保值和增值。</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1032"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1854" w:type="dxa"/>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4.3品牌保护</w:t>
            </w:r>
          </w:p>
        </w:tc>
        <w:tc>
          <w:tcPr>
            <w:tcW w:w="9937" w:type="dxa"/>
            <w:vAlign w:val="top"/>
          </w:tcPr>
          <w:p>
            <w:pPr>
              <w:widowControl w:val="0"/>
              <w:numPr>
                <w:ilvl w:val="0"/>
                <w:numId w:val="44"/>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如何进行品牌保护，包括组织商标国内外的注册。</w:t>
            </w:r>
          </w:p>
          <w:p>
            <w:pPr>
              <w:widowControl w:val="0"/>
              <w:numPr>
                <w:ilvl w:val="0"/>
                <w:numId w:val="44"/>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如何建立顾客投诉及快速协调解决机制，以使组织有效避免潜在的品牌风险。</w:t>
            </w:r>
          </w:p>
          <w:p>
            <w:pPr>
              <w:widowControl w:val="0"/>
              <w:numPr>
                <w:ilvl w:val="0"/>
                <w:numId w:val="44"/>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w:t>
            </w:r>
            <w:r>
              <w:rPr>
                <w:rFonts w:hint="default" w:ascii="Times New Roman" w:hAnsi="Times New Roman" w:eastAsia="宋体" w:cs="Times New Roman"/>
                <w:spacing w:val="0"/>
                <w:w w:val="100"/>
                <w:sz w:val="21"/>
                <w:szCs w:val="21"/>
              </w:rPr>
              <w:t>建立和保持品牌危机预警和应急处理系统，评估公关方案的及时性和有效性，消除或降低品牌的负面影响</w:t>
            </w:r>
            <w:r>
              <w:rPr>
                <w:rFonts w:hint="default" w:ascii="Times New Roman" w:hAnsi="Times New Roman" w:eastAsia="宋体" w:cs="Times New Roman"/>
                <w:spacing w:val="0"/>
                <w:w w:val="100"/>
                <w:sz w:val="21"/>
                <w:szCs w:val="21"/>
                <w:lang w:val="en-US" w:eastAsia="zh-CN"/>
              </w:rPr>
              <w:t>。</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restart"/>
            <w:vAlign w:val="center"/>
          </w:tcPr>
          <w:p>
            <w:pPr>
              <w:numPr>
                <w:ilvl w:val="0"/>
                <w:numId w:val="0"/>
              </w:numPr>
              <w:wordWrap/>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w:t>
            </w:r>
          </w:p>
        </w:tc>
        <w:tc>
          <w:tcPr>
            <w:tcW w:w="1032" w:type="dxa"/>
            <w:vMerge w:val="restart"/>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效益</w:t>
            </w:r>
          </w:p>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250分</w:t>
            </w:r>
          </w:p>
        </w:tc>
        <w:tc>
          <w:tcPr>
            <w:tcW w:w="1854" w:type="dxa"/>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5.1质量水平</w:t>
            </w:r>
          </w:p>
        </w:tc>
        <w:tc>
          <w:tcPr>
            <w:tcW w:w="9937" w:type="dxa"/>
            <w:vAlign w:val="top"/>
          </w:tcPr>
          <w:p>
            <w:pPr>
              <w:widowControl w:val="0"/>
              <w:numPr>
                <w:ilvl w:val="0"/>
                <w:numId w:val="45"/>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说明服务的关键质量指标水平及提升情况。</w:t>
            </w:r>
          </w:p>
          <w:p>
            <w:pPr>
              <w:widowControl w:val="0"/>
              <w:numPr>
                <w:ilvl w:val="0"/>
                <w:numId w:val="45"/>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说明质量安全状况，如人员伤亡、质量安全事故、大规模消费者投诉举报、质量诚信不良记录等。</w:t>
            </w:r>
          </w:p>
          <w:p>
            <w:pPr>
              <w:widowControl w:val="0"/>
              <w:numPr>
                <w:ilvl w:val="0"/>
                <w:numId w:val="45"/>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说明国内外质量奖励或荣誉情况。</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top"/>
          </w:tcPr>
          <w:p>
            <w:pPr>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2" w:type="dxa"/>
            <w:vMerge w:val="continue"/>
            <w:vAlign w:val="top"/>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1854" w:type="dxa"/>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5.2创新价值</w:t>
            </w:r>
          </w:p>
        </w:tc>
        <w:tc>
          <w:tcPr>
            <w:tcW w:w="9937" w:type="dxa"/>
            <w:vAlign w:val="top"/>
          </w:tcPr>
          <w:p>
            <w:pPr>
              <w:widowControl w:val="0"/>
              <w:numPr>
                <w:ilvl w:val="0"/>
                <w:numId w:val="46"/>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说明拥有的核心技术或业务引领行业发展状况，包括新业务的市场情况。</w:t>
            </w:r>
          </w:p>
          <w:p>
            <w:pPr>
              <w:widowControl w:val="0"/>
              <w:numPr>
                <w:ilvl w:val="0"/>
                <w:numId w:val="46"/>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说明核心技术或业务在增强市场竞争力方面的促进作用，如适应市场需求和突破技术壁垒以及推动科技进步、引领产业发展、保护生态环境、减少资源消耗、保障国家安全等。</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top"/>
          </w:tcPr>
          <w:p>
            <w:pPr>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2" w:type="dxa"/>
            <w:vMerge w:val="continue"/>
            <w:vAlign w:val="top"/>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1854"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5.3品牌影响</w:t>
            </w:r>
          </w:p>
        </w:tc>
        <w:tc>
          <w:tcPr>
            <w:tcW w:w="9937" w:type="dxa"/>
            <w:vAlign w:val="top"/>
          </w:tcPr>
          <w:p>
            <w:pPr>
              <w:widowControl w:val="0"/>
              <w:numPr>
                <w:ilvl w:val="0"/>
                <w:numId w:val="47"/>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说明主品牌在市场的影响情况，如顾客满意度和忠诚度，品牌知名度、认知度、美誉度等。</w:t>
            </w:r>
          </w:p>
          <w:p>
            <w:pPr>
              <w:widowControl w:val="0"/>
              <w:numPr>
                <w:ilvl w:val="0"/>
                <w:numId w:val="47"/>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说明主营业务市场规模/份额变化情况。</w:t>
            </w:r>
          </w:p>
          <w:p>
            <w:pPr>
              <w:widowControl w:val="0"/>
              <w:numPr>
                <w:ilvl w:val="0"/>
                <w:numId w:val="47"/>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说明主要品牌竞争力、社会认可及品牌价值。</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top"/>
          </w:tcPr>
          <w:p>
            <w:pPr>
              <w:widowControl w:val="0"/>
              <w:wordWrap/>
              <w:adjustRightInd/>
              <w:snapToGrid/>
              <w:spacing w:line="38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2" w:type="dxa"/>
            <w:vMerge w:val="continue"/>
            <w:vAlign w:val="top"/>
          </w:tcPr>
          <w:p>
            <w:pPr>
              <w:widowControl w:val="0"/>
              <w:wordWrap/>
              <w:adjustRightInd/>
              <w:snapToGrid/>
              <w:spacing w:line="380" w:lineRule="exact"/>
              <w:jc w:val="center"/>
              <w:textAlignment w:val="auto"/>
              <w:rPr>
                <w:rFonts w:hint="default" w:ascii="Times New Roman" w:hAnsi="Times New Roman" w:eastAsia="宋体" w:cs="Times New Roman"/>
                <w:spacing w:val="0"/>
                <w:w w:val="100"/>
                <w:sz w:val="21"/>
                <w:szCs w:val="21"/>
                <w:lang w:val="en-US" w:eastAsia="zh-CN"/>
              </w:rPr>
            </w:pPr>
          </w:p>
        </w:tc>
        <w:tc>
          <w:tcPr>
            <w:tcW w:w="1854" w:type="dxa"/>
            <w:vAlign w:val="center"/>
          </w:tcPr>
          <w:p>
            <w:pPr>
              <w:widowControl w:val="0"/>
              <w:wordWrap/>
              <w:adjustRightInd/>
              <w:snapToGrid/>
              <w:spacing w:line="38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5.4绿色成效</w:t>
            </w:r>
          </w:p>
        </w:tc>
        <w:tc>
          <w:tcPr>
            <w:tcW w:w="9937" w:type="dxa"/>
            <w:vAlign w:val="top"/>
          </w:tcPr>
          <w:p>
            <w:pPr>
              <w:widowControl w:val="0"/>
              <w:numPr>
                <w:ilvl w:val="0"/>
                <w:numId w:val="48"/>
              </w:numPr>
              <w:wordWrap/>
              <w:adjustRightInd/>
              <w:snapToGrid/>
              <w:spacing w:line="38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说明单位产值综合能耗/综合水耗。</w:t>
            </w:r>
          </w:p>
          <w:p>
            <w:pPr>
              <w:widowControl w:val="0"/>
              <w:numPr>
                <w:ilvl w:val="0"/>
                <w:numId w:val="48"/>
              </w:numPr>
              <w:wordWrap/>
              <w:adjustRightInd/>
              <w:snapToGrid/>
              <w:spacing w:line="38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说明可再生能源利用及占比情况。</w:t>
            </w:r>
          </w:p>
          <w:p>
            <w:pPr>
              <w:widowControl w:val="0"/>
              <w:numPr>
                <w:ilvl w:val="0"/>
                <w:numId w:val="48"/>
              </w:numPr>
              <w:wordWrap/>
              <w:adjustRightInd/>
              <w:snapToGrid/>
              <w:spacing w:line="38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说明单位产值二氧化碳排放量及发展趋势。</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top"/>
          </w:tcPr>
          <w:p>
            <w:pPr>
              <w:widowControl w:val="0"/>
              <w:wordWrap/>
              <w:adjustRightInd/>
              <w:snapToGrid/>
              <w:spacing w:line="38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2" w:type="dxa"/>
            <w:vMerge w:val="continue"/>
            <w:vAlign w:val="top"/>
          </w:tcPr>
          <w:p>
            <w:pPr>
              <w:widowControl w:val="0"/>
              <w:wordWrap/>
              <w:adjustRightInd/>
              <w:snapToGrid/>
              <w:spacing w:line="380" w:lineRule="exact"/>
              <w:jc w:val="center"/>
              <w:textAlignment w:val="auto"/>
              <w:rPr>
                <w:rFonts w:hint="default" w:ascii="Times New Roman" w:hAnsi="Times New Roman" w:eastAsia="宋体" w:cs="Times New Roman"/>
                <w:spacing w:val="0"/>
                <w:w w:val="100"/>
                <w:sz w:val="21"/>
                <w:szCs w:val="21"/>
                <w:lang w:val="en-US" w:eastAsia="zh-CN"/>
              </w:rPr>
            </w:pPr>
          </w:p>
        </w:tc>
        <w:tc>
          <w:tcPr>
            <w:tcW w:w="1854" w:type="dxa"/>
            <w:vAlign w:val="center"/>
          </w:tcPr>
          <w:p>
            <w:pPr>
              <w:widowControl w:val="0"/>
              <w:wordWrap/>
              <w:adjustRightInd/>
              <w:snapToGrid/>
              <w:spacing w:line="38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5.5效率变革</w:t>
            </w:r>
          </w:p>
        </w:tc>
        <w:tc>
          <w:tcPr>
            <w:tcW w:w="9937" w:type="dxa"/>
            <w:vAlign w:val="top"/>
          </w:tcPr>
          <w:p>
            <w:pPr>
              <w:widowControl w:val="0"/>
              <w:wordWrap/>
              <w:adjustRightInd/>
              <w:snapToGrid/>
              <w:spacing w:line="380" w:lineRule="exact"/>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lang w:val="en-US" w:eastAsia="zh-CN"/>
              </w:rPr>
              <w:t>a.说明生产组织效率，如服务提供现场质量管理成熟度及服务提供过程</w:t>
            </w:r>
            <w:r>
              <w:rPr>
                <w:rFonts w:hint="default" w:ascii="Times New Roman" w:hAnsi="Times New Roman" w:eastAsia="宋体" w:cs="Times New Roman"/>
                <w:spacing w:val="0"/>
                <w:w w:val="100"/>
                <w:sz w:val="21"/>
                <w:szCs w:val="21"/>
              </w:rPr>
              <w:t>信息化、智能化</w:t>
            </w:r>
            <w:r>
              <w:rPr>
                <w:rFonts w:hint="default" w:ascii="Times New Roman" w:hAnsi="Times New Roman" w:eastAsia="宋体" w:cs="Times New Roman"/>
                <w:spacing w:val="0"/>
                <w:w w:val="100"/>
                <w:sz w:val="21"/>
                <w:szCs w:val="21"/>
                <w:lang w:val="en-US" w:eastAsia="zh-CN"/>
              </w:rPr>
              <w:t>和数字化水平等情况及发展趋势。</w:t>
            </w:r>
          </w:p>
          <w:p>
            <w:pPr>
              <w:widowControl w:val="0"/>
              <w:numPr>
                <w:ilvl w:val="0"/>
                <w:numId w:val="0"/>
              </w:numPr>
              <w:wordWrap/>
              <w:adjustRightInd/>
              <w:snapToGrid/>
              <w:spacing w:line="38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b.说明组织运行效率如全员劳动生产率</w:t>
            </w:r>
            <w:r>
              <w:rPr>
                <w:rFonts w:hint="default" w:ascii="Times New Roman" w:hAnsi="Times New Roman" w:eastAsia="宋体" w:cs="Times New Roman"/>
                <w:color w:val="000000"/>
                <w:spacing w:val="0"/>
                <w:w w:val="100"/>
                <w:sz w:val="21"/>
                <w:szCs w:val="21"/>
                <w:lang w:val="en-US" w:eastAsia="zh-CN"/>
              </w:rPr>
              <w:t>及</w:t>
            </w:r>
            <w:r>
              <w:rPr>
                <w:rFonts w:hint="default" w:ascii="Times New Roman" w:hAnsi="Times New Roman" w:eastAsia="宋体" w:cs="Times New Roman"/>
                <w:spacing w:val="0"/>
                <w:w w:val="100"/>
                <w:sz w:val="21"/>
                <w:szCs w:val="21"/>
                <w:lang w:val="en-US" w:eastAsia="zh-CN"/>
              </w:rPr>
              <w:t>服务提供过程有效性和效率状况及发展趋势。</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top"/>
          </w:tcPr>
          <w:p>
            <w:pPr>
              <w:widowControl w:val="0"/>
              <w:wordWrap/>
              <w:adjustRightInd/>
              <w:snapToGrid/>
              <w:spacing w:line="38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2" w:type="dxa"/>
            <w:vMerge w:val="continue"/>
            <w:vAlign w:val="top"/>
          </w:tcPr>
          <w:p>
            <w:pPr>
              <w:widowControl w:val="0"/>
              <w:wordWrap/>
              <w:adjustRightInd/>
              <w:snapToGrid/>
              <w:spacing w:line="380" w:lineRule="exact"/>
              <w:jc w:val="center"/>
              <w:textAlignment w:val="auto"/>
              <w:rPr>
                <w:rFonts w:hint="default" w:ascii="Times New Roman" w:hAnsi="Times New Roman" w:eastAsia="宋体" w:cs="Times New Roman"/>
                <w:spacing w:val="0"/>
                <w:w w:val="100"/>
                <w:sz w:val="21"/>
                <w:szCs w:val="21"/>
                <w:lang w:val="en-US" w:eastAsia="zh-CN"/>
              </w:rPr>
            </w:pPr>
          </w:p>
        </w:tc>
        <w:tc>
          <w:tcPr>
            <w:tcW w:w="1854" w:type="dxa"/>
            <w:vAlign w:val="center"/>
          </w:tcPr>
          <w:p>
            <w:pPr>
              <w:widowControl w:val="0"/>
              <w:wordWrap/>
              <w:adjustRightInd/>
              <w:snapToGrid/>
              <w:spacing w:line="38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5.6经济效益</w:t>
            </w:r>
          </w:p>
        </w:tc>
        <w:tc>
          <w:tcPr>
            <w:tcW w:w="9937" w:type="dxa"/>
            <w:vAlign w:val="top"/>
          </w:tcPr>
          <w:p>
            <w:pPr>
              <w:widowControl w:val="0"/>
              <w:numPr>
                <w:ilvl w:val="0"/>
                <w:numId w:val="49"/>
              </w:numPr>
              <w:wordWrap/>
              <w:adjustRightInd/>
              <w:snapToGrid/>
              <w:spacing w:line="38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说明主营业务收入占比、营业收入利润率、净利润、人均利润额及纳税状况等。</w:t>
            </w:r>
          </w:p>
          <w:p>
            <w:pPr>
              <w:widowControl w:val="0"/>
              <w:numPr>
                <w:ilvl w:val="0"/>
                <w:numId w:val="49"/>
              </w:numPr>
              <w:wordWrap/>
              <w:adjustRightInd/>
              <w:snapToGrid/>
              <w:spacing w:line="38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说明资产负债率、创汇总额、总资产贡献率、资本保值增值率、流动资产周转率、成本费用利润率等。</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top"/>
          </w:tcPr>
          <w:p>
            <w:pPr>
              <w:widowControl w:val="0"/>
              <w:wordWrap/>
              <w:adjustRightInd/>
              <w:snapToGrid/>
              <w:spacing w:line="38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2" w:type="dxa"/>
            <w:vMerge w:val="continue"/>
            <w:vAlign w:val="top"/>
          </w:tcPr>
          <w:p>
            <w:pPr>
              <w:widowControl w:val="0"/>
              <w:wordWrap/>
              <w:adjustRightInd/>
              <w:snapToGrid/>
              <w:spacing w:line="380" w:lineRule="exact"/>
              <w:jc w:val="center"/>
              <w:textAlignment w:val="auto"/>
              <w:rPr>
                <w:rFonts w:hint="default" w:ascii="Times New Roman" w:hAnsi="Times New Roman" w:eastAsia="宋体" w:cs="Times New Roman"/>
                <w:spacing w:val="0"/>
                <w:w w:val="100"/>
                <w:sz w:val="21"/>
                <w:szCs w:val="21"/>
                <w:lang w:val="en-US" w:eastAsia="zh-CN"/>
              </w:rPr>
            </w:pPr>
          </w:p>
        </w:tc>
        <w:tc>
          <w:tcPr>
            <w:tcW w:w="1854" w:type="dxa"/>
            <w:vAlign w:val="center"/>
          </w:tcPr>
          <w:p>
            <w:pPr>
              <w:widowControl w:val="0"/>
              <w:wordWrap/>
              <w:adjustRightInd/>
              <w:snapToGrid/>
              <w:spacing w:line="38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5.7社会效益</w:t>
            </w:r>
          </w:p>
        </w:tc>
        <w:tc>
          <w:tcPr>
            <w:tcW w:w="9937" w:type="dxa"/>
            <w:vAlign w:val="top"/>
          </w:tcPr>
          <w:p>
            <w:pPr>
              <w:widowControl w:val="0"/>
              <w:numPr>
                <w:ilvl w:val="0"/>
                <w:numId w:val="50"/>
              </w:numPr>
              <w:wordWrap/>
              <w:adjustRightInd/>
              <w:snapToGrid/>
              <w:spacing w:line="38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说明社会责任方面情况，包括社会责任规划与报告、重点支持领域、参与社会及社区公益活动，公益投入金额等。</w:t>
            </w:r>
          </w:p>
          <w:p>
            <w:pPr>
              <w:widowControl w:val="0"/>
              <w:numPr>
                <w:ilvl w:val="0"/>
                <w:numId w:val="50"/>
              </w:numPr>
              <w:wordWrap/>
              <w:adjustRightInd/>
              <w:snapToGrid/>
              <w:spacing w:line="38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说明构建和谐劳资关系（员工职业安全、员工人均年收入、员工平均工资涨幅、员工缴纳“五险一金”以及员工流动率等方面）情况。</w:t>
            </w:r>
          </w:p>
          <w:p>
            <w:pPr>
              <w:widowControl w:val="0"/>
              <w:numPr>
                <w:ilvl w:val="0"/>
                <w:numId w:val="50"/>
              </w:numPr>
              <w:wordWrap/>
              <w:adjustRightInd/>
              <w:snapToGrid/>
              <w:spacing w:line="38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说明防治和降低生产经营中排放污染物对环境产生危害的措施。</w:t>
            </w:r>
          </w:p>
          <w:p>
            <w:pPr>
              <w:widowControl w:val="0"/>
              <w:numPr>
                <w:ilvl w:val="0"/>
                <w:numId w:val="50"/>
              </w:numPr>
              <w:wordWrap/>
              <w:adjustRightInd/>
              <w:snapToGrid/>
              <w:spacing w:line="38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说明其他如疫情防控和保障产业链供应链稳定情况。</w:t>
            </w:r>
          </w:p>
        </w:tc>
        <w:tc>
          <w:tcPr>
            <w:tcW w:w="1236"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66" w:type="dxa"/>
            <w:gridSpan w:val="4"/>
            <w:vAlign w:val="center"/>
          </w:tcPr>
          <w:p>
            <w:pPr>
              <w:widowControl w:val="0"/>
              <w:numPr>
                <w:ilvl w:val="0"/>
                <w:numId w:val="0"/>
              </w:numPr>
              <w:wordWrap/>
              <w:adjustRightInd/>
              <w:snapToGrid/>
              <w:spacing w:line="360" w:lineRule="exact"/>
              <w:ind w:left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合计</w:t>
            </w:r>
          </w:p>
        </w:tc>
        <w:tc>
          <w:tcPr>
            <w:tcW w:w="1236" w:type="dxa"/>
            <w:vAlign w:val="center"/>
          </w:tcPr>
          <w:p>
            <w:pPr>
              <w:widowControl w:val="0"/>
              <w:wordWrap/>
              <w:adjustRightInd/>
              <w:snapToGrid/>
              <w:spacing w:line="36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1000分</w:t>
            </w:r>
          </w:p>
        </w:tc>
      </w:tr>
    </w:tbl>
    <w:p>
      <w:pPr>
        <w:wordWrap/>
        <w:adjustRightInd/>
        <w:snapToGrid/>
        <w:spacing w:line="320" w:lineRule="exact"/>
        <w:textAlignment w:val="auto"/>
        <w:rPr>
          <w:rFonts w:hint="eastAsia" w:ascii="Times New Roman" w:hAnsi="Times New Roman" w:eastAsia="黑体" w:cs="黑体"/>
          <w:b w:val="0"/>
          <w:bCs w:val="0"/>
          <w:spacing w:val="0"/>
          <w:w w:val="100"/>
          <w:sz w:val="32"/>
          <w:szCs w:val="32"/>
        </w:rPr>
      </w:pPr>
    </w:p>
    <w:p>
      <w:pPr>
        <w:wordWrap/>
        <w:adjustRightInd/>
        <w:snapToGrid/>
        <w:spacing w:line="320" w:lineRule="exact"/>
        <w:textAlignment w:val="auto"/>
        <w:rPr>
          <w:rFonts w:hint="eastAsia" w:ascii="Times New Roman" w:hAnsi="Times New Roman" w:eastAsia="黑体" w:cs="黑体"/>
          <w:b w:val="0"/>
          <w:bCs w:val="0"/>
          <w:sz w:val="32"/>
          <w:szCs w:val="32"/>
        </w:rPr>
      </w:pPr>
    </w:p>
    <w:p>
      <w:pPr>
        <w:wordWrap/>
        <w:adjustRightInd/>
        <w:snapToGrid/>
        <w:spacing w:line="320" w:lineRule="exact"/>
        <w:textAlignment w:val="auto"/>
        <w:rPr>
          <w:rFonts w:hint="eastAsia" w:ascii="Times New Roman" w:hAnsi="Times New Roman" w:eastAsia="黑体" w:cs="黑体"/>
          <w:b w:val="0"/>
          <w:bCs w:val="0"/>
          <w:sz w:val="32"/>
          <w:szCs w:val="32"/>
        </w:rPr>
      </w:pPr>
    </w:p>
    <w:p>
      <w:pPr>
        <w:wordWrap/>
        <w:adjustRightInd/>
        <w:snapToGrid/>
        <w:spacing w:line="320" w:lineRule="exact"/>
        <w:textAlignment w:val="auto"/>
        <w:rPr>
          <w:rFonts w:hint="eastAsia" w:ascii="Times New Roman" w:hAnsi="Times New Roman" w:eastAsia="黑体" w:cs="黑体"/>
          <w:b w:val="0"/>
          <w:bCs w:val="0"/>
          <w:sz w:val="32"/>
          <w:szCs w:val="32"/>
        </w:rPr>
      </w:pPr>
    </w:p>
    <w:p>
      <w:pPr>
        <w:wordWrap/>
        <w:adjustRightInd/>
        <w:snapToGrid/>
        <w:spacing w:line="320" w:lineRule="exact"/>
        <w:textAlignment w:val="auto"/>
        <w:rPr>
          <w:rFonts w:hint="eastAsia" w:ascii="Times New Roman" w:hAnsi="Times New Roman" w:eastAsia="黑体" w:cs="黑体"/>
          <w:b w:val="0"/>
          <w:bCs w:val="0"/>
          <w:sz w:val="32"/>
          <w:szCs w:val="32"/>
        </w:rPr>
      </w:pPr>
    </w:p>
    <w:p>
      <w:pPr>
        <w:wordWrap/>
        <w:adjustRightInd/>
        <w:snapToGrid/>
        <w:spacing w:line="320" w:lineRule="exact"/>
        <w:textAlignment w:val="auto"/>
        <w:rPr>
          <w:rFonts w:hint="eastAsia" w:ascii="Times New Roman" w:hAnsi="Times New Roman" w:eastAsia="黑体" w:cs="黑体"/>
          <w:b w:val="0"/>
          <w:bCs w:val="0"/>
          <w:sz w:val="32"/>
          <w:szCs w:val="32"/>
        </w:rPr>
      </w:pPr>
    </w:p>
    <w:p>
      <w:pPr>
        <w:wordWrap/>
        <w:adjustRightInd/>
        <w:snapToGrid/>
        <w:spacing w:line="320" w:lineRule="exact"/>
        <w:textAlignment w:val="auto"/>
        <w:rPr>
          <w:rFonts w:hint="eastAsia" w:ascii="Times New Roman" w:hAnsi="Times New Roman" w:eastAsia="黑体" w:cs="黑体"/>
          <w:b w:val="0"/>
          <w:bCs w:val="0"/>
          <w:sz w:val="32"/>
          <w:szCs w:val="32"/>
        </w:rPr>
      </w:pPr>
    </w:p>
    <w:p>
      <w:pPr>
        <w:wordWrap/>
        <w:adjustRightInd/>
        <w:snapToGrid/>
        <w:spacing w:line="320" w:lineRule="exact"/>
        <w:textAlignment w:val="auto"/>
        <w:rPr>
          <w:rFonts w:hint="eastAsia" w:ascii="Times New Roman" w:hAnsi="Times New Roman" w:eastAsia="黑体" w:cs="黑体"/>
          <w:b w:val="0"/>
          <w:bCs w:val="0"/>
          <w:sz w:val="32"/>
          <w:szCs w:val="32"/>
        </w:rPr>
      </w:pPr>
    </w:p>
    <w:p>
      <w:pPr>
        <w:wordWrap/>
        <w:adjustRightInd/>
        <w:snapToGrid/>
        <w:spacing w:line="320" w:lineRule="exact"/>
        <w:textAlignment w:val="auto"/>
        <w:rPr>
          <w:rFonts w:hint="eastAsia" w:ascii="Times New Roman" w:hAnsi="Times New Roman"/>
          <w:sz w:val="36"/>
          <w:szCs w:val="36"/>
          <w:lang w:val="en-US" w:eastAsia="zh-CN"/>
        </w:rPr>
      </w:pPr>
      <w:r>
        <w:rPr>
          <w:rFonts w:hint="eastAsia" w:ascii="Times New Roman" w:hAnsi="Times New Roman" w:eastAsia="黑体" w:cs="黑体"/>
          <w:b w:val="0"/>
          <w:bCs w:val="0"/>
          <w:sz w:val="32"/>
          <w:szCs w:val="32"/>
        </w:rPr>
        <w:t>附件</w:t>
      </w:r>
      <w:r>
        <w:rPr>
          <w:rFonts w:hint="eastAsia" w:ascii="Times New Roman" w:hAnsi="Times New Roman" w:eastAsia="黑体" w:cs="黑体"/>
          <w:b w:val="0"/>
          <w:bCs w:val="0"/>
          <w:sz w:val="32"/>
          <w:szCs w:val="32"/>
          <w:lang w:val="en-US" w:eastAsia="zh-CN"/>
        </w:rPr>
        <w:t>3</w:t>
      </w:r>
    </w:p>
    <w:p>
      <w:pPr>
        <w:widowControl w:val="0"/>
        <w:wordWrap/>
        <w:adjustRightInd/>
        <w:snapToGrid/>
        <w:spacing w:line="600" w:lineRule="exact"/>
        <w:jc w:val="center"/>
        <w:textAlignment w:val="auto"/>
        <w:rPr>
          <w:rFonts w:hint="default"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广东省政府质量奖评分要点（工程建设业）</w:t>
      </w:r>
    </w:p>
    <w:tbl>
      <w:tblPr>
        <w:tblStyle w:val="9"/>
        <w:tblW w:w="14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038"/>
        <w:gridCol w:w="2153"/>
        <w:gridCol w:w="971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restart"/>
            <w:vAlign w:val="center"/>
          </w:tcPr>
          <w:p>
            <w:pPr>
              <w:widowControl w:val="0"/>
              <w:wordWrap/>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序号</w:t>
            </w:r>
          </w:p>
        </w:tc>
        <w:tc>
          <w:tcPr>
            <w:tcW w:w="3191" w:type="dxa"/>
            <w:gridSpan w:val="2"/>
            <w:vAlign w:val="center"/>
          </w:tcPr>
          <w:p>
            <w:pPr>
              <w:widowControl w:val="0"/>
              <w:wordWrap/>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评价指标</w:t>
            </w:r>
          </w:p>
        </w:tc>
        <w:tc>
          <w:tcPr>
            <w:tcW w:w="9717" w:type="dxa"/>
            <w:vMerge w:val="restart"/>
            <w:vAlign w:val="center"/>
          </w:tcPr>
          <w:p>
            <w:pPr>
              <w:widowControl w:val="0"/>
              <w:wordWrap/>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评价要点</w:t>
            </w:r>
          </w:p>
        </w:tc>
        <w:tc>
          <w:tcPr>
            <w:tcW w:w="1268" w:type="dxa"/>
            <w:vMerge w:val="restart"/>
            <w:vAlign w:val="center"/>
          </w:tcPr>
          <w:p>
            <w:pPr>
              <w:widowControl w:val="0"/>
              <w:wordWrap/>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1038" w:type="dxa"/>
            <w:vAlign w:val="center"/>
          </w:tcPr>
          <w:p>
            <w:pPr>
              <w:widowControl w:val="0"/>
              <w:wordWrap/>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一级</w:t>
            </w:r>
          </w:p>
        </w:tc>
        <w:tc>
          <w:tcPr>
            <w:tcW w:w="2153" w:type="dxa"/>
            <w:vAlign w:val="center"/>
          </w:tcPr>
          <w:p>
            <w:pPr>
              <w:widowControl w:val="0"/>
              <w:wordWrap/>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二级</w:t>
            </w:r>
          </w:p>
        </w:tc>
        <w:tc>
          <w:tcPr>
            <w:tcW w:w="9717" w:type="dxa"/>
            <w:vMerge w:val="continue"/>
            <w:vAlign w:val="top"/>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1268" w:type="dxa"/>
            <w:vMerge w:val="continue"/>
            <w:vAlign w:val="top"/>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restart"/>
            <w:vAlign w:val="center"/>
          </w:tcPr>
          <w:p>
            <w:pPr>
              <w:widowControl w:val="0"/>
              <w:numPr>
                <w:ilvl w:val="0"/>
                <w:numId w:val="0"/>
              </w:numPr>
              <w:wordWrap/>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w:t>
            </w:r>
          </w:p>
        </w:tc>
        <w:tc>
          <w:tcPr>
            <w:tcW w:w="1038" w:type="dxa"/>
            <w:vMerge w:val="restart"/>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领导</w:t>
            </w:r>
          </w:p>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150分</w:t>
            </w:r>
          </w:p>
        </w:tc>
        <w:tc>
          <w:tcPr>
            <w:tcW w:w="215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lang w:val="en-US" w:eastAsia="zh-CN"/>
              </w:rPr>
              <w:t>1.1企业家精神</w:t>
            </w:r>
          </w:p>
        </w:tc>
        <w:tc>
          <w:tcPr>
            <w:tcW w:w="9717" w:type="dxa"/>
            <w:vAlign w:val="top"/>
          </w:tcPr>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a.如何弘扬企业家精神，引领组织高质量发展。</w:t>
            </w:r>
          </w:p>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b.如何增强爱国情怀，把组织发展同国家繁荣、民族兴盛、人民幸福紧密结合在一起，主动为国担当、为国分忧。</w:t>
            </w:r>
          </w:p>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c.如何拓展国际视野，并不断提高把握国际市场动向和需求特点、国际规则和国际市场开拓及防范风险等方面的能力，带动组织在更高水平的对外开放中实现更好发展，促进国内国际双循环。</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continue"/>
            <w:vAlign w:val="center"/>
          </w:tcPr>
          <w:p>
            <w:pPr>
              <w:widowControl w:val="0"/>
              <w:numPr>
                <w:ilvl w:val="0"/>
                <w:numId w:val="51"/>
              </w:numPr>
              <w:wordWrap/>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8"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215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1.2组织文化</w:t>
            </w:r>
          </w:p>
        </w:tc>
        <w:tc>
          <w:tcPr>
            <w:tcW w:w="9717" w:type="dxa"/>
            <w:vAlign w:val="top"/>
          </w:tcPr>
          <w:p>
            <w:pPr>
              <w:widowControl w:val="0"/>
              <w:numPr>
                <w:ilvl w:val="0"/>
                <w:numId w:val="52"/>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如何确定使命愿景和价值观，并有效贯彻落实到利益相关方（股东、员工、供应商、合作伙伴、顾客和其他利益相关方等）。</w:t>
            </w:r>
          </w:p>
          <w:p>
            <w:pPr>
              <w:widowControl w:val="0"/>
              <w:numPr>
                <w:ilvl w:val="0"/>
                <w:numId w:val="52"/>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如何建立以质量安全为核心的工程建设业组织文化，并以其自身言行展</w:t>
            </w:r>
            <w:r>
              <w:rPr>
                <w:rFonts w:hint="default" w:ascii="Times New Roman" w:hAnsi="Times New Roman" w:eastAsia="宋体" w:cs="Times New Roman"/>
                <w:spacing w:val="0"/>
                <w:w w:val="100"/>
                <w:sz w:val="21"/>
                <w:szCs w:val="21"/>
              </w:rPr>
              <w:t>现他们的质量承诺</w:t>
            </w:r>
            <w:r>
              <w:rPr>
                <w:rFonts w:hint="default" w:ascii="Times New Roman" w:hAnsi="Times New Roman" w:eastAsia="宋体" w:cs="Times New Roman"/>
                <w:spacing w:val="0"/>
                <w:w w:val="100"/>
                <w:sz w:val="21"/>
                <w:szCs w:val="21"/>
                <w:lang w:val="en-US" w:eastAsia="zh-CN"/>
              </w:rPr>
              <w:t>。</w:t>
            </w:r>
          </w:p>
          <w:p>
            <w:pPr>
              <w:widowControl w:val="0"/>
              <w:numPr>
                <w:ilvl w:val="0"/>
                <w:numId w:val="52"/>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如何对工程建设业组织文化的建设进行评估并持续改善。</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continue"/>
            <w:vAlign w:val="top"/>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038" w:type="dxa"/>
            <w:vMerge w:val="continue"/>
            <w:vAlign w:val="top"/>
          </w:tcPr>
          <w:p>
            <w:pPr>
              <w:widowControl w:val="0"/>
              <w:wordWrap/>
              <w:adjustRightInd/>
              <w:snapToGrid/>
              <w:spacing w:line="300" w:lineRule="exact"/>
              <w:textAlignment w:val="auto"/>
              <w:rPr>
                <w:rFonts w:hint="default" w:ascii="Times New Roman" w:hAnsi="Times New Roman" w:eastAsia="宋体" w:cs="Times New Roman"/>
                <w:spacing w:val="0"/>
                <w:w w:val="100"/>
                <w:sz w:val="21"/>
                <w:szCs w:val="21"/>
              </w:rPr>
            </w:pPr>
          </w:p>
        </w:tc>
        <w:tc>
          <w:tcPr>
            <w:tcW w:w="215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lang w:val="en-US" w:eastAsia="zh-CN"/>
              </w:rPr>
              <w:t>1.3战略管理</w:t>
            </w:r>
          </w:p>
        </w:tc>
        <w:tc>
          <w:tcPr>
            <w:tcW w:w="9717" w:type="dxa"/>
            <w:vAlign w:val="top"/>
          </w:tcPr>
          <w:p>
            <w:pPr>
              <w:widowControl w:val="0"/>
              <w:numPr>
                <w:ilvl w:val="0"/>
                <w:numId w:val="53"/>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如何进行战略管理，包括质量战略、品牌战略等。</w:t>
            </w:r>
          </w:p>
          <w:p>
            <w:pPr>
              <w:widowControl w:val="0"/>
              <w:numPr>
                <w:ilvl w:val="0"/>
                <w:numId w:val="53"/>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如何制定战略目标并加以分解到工程建设业组织的各个层次，并建立绩效监测、分析、评价与改进体系，确保战略目标的达成。</w:t>
            </w:r>
          </w:p>
          <w:p>
            <w:pPr>
              <w:widowControl w:val="0"/>
              <w:numPr>
                <w:ilvl w:val="0"/>
                <w:numId w:val="53"/>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如何识别创新机会并应用到战略制定和/或调整中。</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continue"/>
            <w:vAlign w:val="top"/>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038" w:type="dxa"/>
            <w:vMerge w:val="continue"/>
            <w:vAlign w:val="top"/>
          </w:tcPr>
          <w:p>
            <w:pPr>
              <w:widowControl w:val="0"/>
              <w:wordWrap/>
              <w:adjustRightInd/>
              <w:snapToGrid/>
              <w:spacing w:line="300" w:lineRule="exact"/>
              <w:textAlignment w:val="auto"/>
              <w:rPr>
                <w:rFonts w:hint="default" w:ascii="Times New Roman" w:hAnsi="Times New Roman" w:eastAsia="宋体" w:cs="Times New Roman"/>
                <w:spacing w:val="0"/>
                <w:w w:val="100"/>
                <w:sz w:val="21"/>
                <w:szCs w:val="21"/>
              </w:rPr>
            </w:pPr>
          </w:p>
        </w:tc>
        <w:tc>
          <w:tcPr>
            <w:tcW w:w="215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lang w:val="en-US" w:eastAsia="zh-CN"/>
              </w:rPr>
              <w:t>1.4组织治理</w:t>
            </w:r>
          </w:p>
        </w:tc>
        <w:tc>
          <w:tcPr>
            <w:tcW w:w="9717" w:type="dxa"/>
            <w:vAlign w:val="top"/>
          </w:tcPr>
          <w:p>
            <w:pPr>
              <w:widowControl w:val="0"/>
              <w:numPr>
                <w:ilvl w:val="0"/>
                <w:numId w:val="54"/>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如何进行组织架构设计和治理系统建设，以激发组织活力。</w:t>
            </w:r>
          </w:p>
          <w:p>
            <w:pPr>
              <w:widowControl w:val="0"/>
              <w:numPr>
                <w:ilvl w:val="0"/>
                <w:numId w:val="54"/>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如何对组织的领导和治理机构成员的绩效及合规性进行评价，使其为决策和活动的影响承担责任。</w:t>
            </w:r>
          </w:p>
          <w:p>
            <w:pPr>
              <w:widowControl w:val="0"/>
              <w:numPr>
                <w:ilvl w:val="0"/>
                <w:numId w:val="54"/>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如何运用绩效评价结果改进自身和治理机构的有效性，以促进组织发展。</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continue"/>
            <w:vAlign w:val="top"/>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038" w:type="dxa"/>
            <w:vMerge w:val="continue"/>
            <w:vAlign w:val="top"/>
          </w:tcPr>
          <w:p>
            <w:pPr>
              <w:widowControl w:val="0"/>
              <w:wordWrap/>
              <w:adjustRightInd/>
              <w:snapToGrid/>
              <w:spacing w:line="300" w:lineRule="exact"/>
              <w:textAlignment w:val="auto"/>
              <w:rPr>
                <w:rFonts w:hint="default" w:ascii="Times New Roman" w:hAnsi="Times New Roman" w:eastAsia="宋体" w:cs="Times New Roman"/>
                <w:spacing w:val="0"/>
                <w:w w:val="100"/>
                <w:sz w:val="21"/>
                <w:szCs w:val="21"/>
              </w:rPr>
            </w:pPr>
          </w:p>
        </w:tc>
        <w:tc>
          <w:tcPr>
            <w:tcW w:w="215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lang w:val="en-US" w:eastAsia="zh-CN"/>
              </w:rPr>
              <w:t>1.5社会责任</w:t>
            </w:r>
          </w:p>
        </w:tc>
        <w:tc>
          <w:tcPr>
            <w:tcW w:w="9717" w:type="dxa"/>
            <w:vAlign w:val="top"/>
          </w:tcPr>
          <w:p>
            <w:pPr>
              <w:widowControl w:val="0"/>
              <w:numPr>
                <w:ilvl w:val="0"/>
                <w:numId w:val="55"/>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如何履行公共责任，包括质量安全、节能环保、资源消耗、低碳发展等方面的责任。</w:t>
            </w:r>
          </w:p>
          <w:p>
            <w:pPr>
              <w:widowControl w:val="0"/>
              <w:numPr>
                <w:ilvl w:val="0"/>
                <w:numId w:val="55"/>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如何树立法治意识、契约精神、守约观念，并建立道德规范和实施质量诚信体系。</w:t>
            </w:r>
          </w:p>
          <w:p>
            <w:pPr>
              <w:widowControl w:val="0"/>
              <w:numPr>
                <w:ilvl w:val="0"/>
                <w:numId w:val="55"/>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如何进行公益支持，包括关爱员工（稳岗就业、关心员工健康、同员工携手渡过难关）、</w:t>
            </w:r>
            <w:r>
              <w:rPr>
                <w:rFonts w:hint="default" w:ascii="Times New Roman" w:hAnsi="Times New Roman" w:eastAsia="宋体" w:cs="Times New Roman"/>
                <w:spacing w:val="0"/>
                <w:w w:val="100"/>
                <w:sz w:val="21"/>
                <w:szCs w:val="21"/>
              </w:rPr>
              <w:t>参加社会组织</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lang w:val="en-US" w:eastAsia="zh-CN"/>
              </w:rPr>
              <w:t>担任一定职务</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rPr>
              <w:t>发挥</w:t>
            </w:r>
            <w:r>
              <w:rPr>
                <w:rFonts w:hint="default" w:ascii="Times New Roman" w:hAnsi="Times New Roman" w:eastAsia="宋体" w:cs="Times New Roman"/>
                <w:spacing w:val="0"/>
                <w:w w:val="100"/>
                <w:sz w:val="21"/>
                <w:szCs w:val="21"/>
                <w:lang w:val="en-US" w:eastAsia="zh-CN"/>
              </w:rPr>
              <w:t>行业</w:t>
            </w:r>
            <w:r>
              <w:rPr>
                <w:rFonts w:hint="default" w:ascii="Times New Roman" w:hAnsi="Times New Roman" w:eastAsia="宋体" w:cs="Times New Roman"/>
                <w:spacing w:val="0"/>
                <w:w w:val="100"/>
                <w:sz w:val="21"/>
                <w:szCs w:val="21"/>
              </w:rPr>
              <w:t>引领作用</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lang w:val="en-US" w:eastAsia="zh-CN"/>
              </w:rPr>
              <w:t>以及</w:t>
            </w:r>
            <w:r>
              <w:rPr>
                <w:rFonts w:hint="default" w:ascii="Times New Roman" w:hAnsi="Times New Roman" w:eastAsia="宋体" w:cs="Times New Roman"/>
                <w:spacing w:val="0"/>
                <w:w w:val="100"/>
                <w:sz w:val="21"/>
                <w:szCs w:val="21"/>
              </w:rPr>
              <w:t>参加社区活动</w:t>
            </w:r>
            <w:r>
              <w:rPr>
                <w:rFonts w:hint="default" w:ascii="Times New Roman" w:hAnsi="Times New Roman" w:eastAsia="宋体" w:cs="Times New Roman"/>
                <w:spacing w:val="0"/>
                <w:w w:val="100"/>
                <w:sz w:val="21"/>
                <w:szCs w:val="21"/>
                <w:lang w:val="en-US" w:eastAsia="zh-CN"/>
              </w:rPr>
              <w:t>并营造重视质量、关注质量和享受质量的氛围。</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restart"/>
            <w:vAlign w:val="center"/>
          </w:tcPr>
          <w:p>
            <w:pPr>
              <w:widowControl w:val="0"/>
              <w:numPr>
                <w:ilvl w:val="0"/>
                <w:numId w:val="0"/>
              </w:numPr>
              <w:wordWrap/>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w:t>
            </w:r>
          </w:p>
        </w:tc>
        <w:tc>
          <w:tcPr>
            <w:tcW w:w="1038" w:type="dxa"/>
            <w:vMerge w:val="restart"/>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质量</w:t>
            </w:r>
          </w:p>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300分</w:t>
            </w:r>
          </w:p>
        </w:tc>
        <w:tc>
          <w:tcPr>
            <w:tcW w:w="215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2.1管理体系</w:t>
            </w:r>
          </w:p>
        </w:tc>
        <w:tc>
          <w:tcPr>
            <w:tcW w:w="9717" w:type="dxa"/>
            <w:vAlign w:val="top"/>
          </w:tcPr>
          <w:p>
            <w:pPr>
              <w:widowControl w:val="0"/>
              <w:numPr>
                <w:ilvl w:val="0"/>
                <w:numId w:val="56"/>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如何进行工程建设业组织管理体系的建设和融合，如质量、环境、职业健康安全、能源、风险、诚信、知识产权、创新或合规性管理等体系的建立、实施、保持和融合。</w:t>
            </w:r>
          </w:p>
          <w:p>
            <w:pPr>
              <w:widowControl w:val="0"/>
              <w:numPr>
                <w:ilvl w:val="0"/>
                <w:numId w:val="56"/>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如何运用互联网、物联网、大数据、云计算、5G等新一代信息技术对工程建设业组织的运行进行有效控制和管理，以增强工程建设业组织竞争力。</w:t>
            </w:r>
          </w:p>
          <w:p>
            <w:pPr>
              <w:widowControl w:val="0"/>
              <w:numPr>
                <w:ilvl w:val="0"/>
                <w:numId w:val="56"/>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如何对管理体系的建设、运行和融合进行监测和评审，并不断提高其有效性和效率。</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continue"/>
            <w:vAlign w:val="center"/>
          </w:tcPr>
          <w:p>
            <w:pPr>
              <w:widowControl w:val="0"/>
              <w:numPr>
                <w:ilvl w:val="0"/>
                <w:numId w:val="51"/>
              </w:numPr>
              <w:wordWrap/>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8"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215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2.2顾客需求</w:t>
            </w:r>
          </w:p>
        </w:tc>
        <w:tc>
          <w:tcPr>
            <w:tcW w:w="9717" w:type="dxa"/>
            <w:vAlign w:val="top"/>
          </w:tcPr>
          <w:p>
            <w:pPr>
              <w:widowControl w:val="0"/>
              <w:numPr>
                <w:ilvl w:val="0"/>
                <w:numId w:val="57"/>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识别并确定顾客及其他利益相关方的需求和期望，包括工程质量、安全、健康、知情权、选择权、补偿权、隐私权、交付期等，并将这些需求和期望转化到工程建设、勘察和施工工艺等环节的创新和质量改进中。</w:t>
            </w:r>
          </w:p>
          <w:p>
            <w:pPr>
              <w:widowControl w:val="0"/>
              <w:numPr>
                <w:ilvl w:val="0"/>
                <w:numId w:val="57"/>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如何应用适宜的技术和方法有效管理顾客及其他利益相关方关系，并定期测量顾客及其他利益相关方满意度，以改进工程质量和服务水平</w:t>
            </w:r>
            <w:r>
              <w:rPr>
                <w:rFonts w:hint="default" w:ascii="Times New Roman" w:hAnsi="Times New Roman" w:eastAsia="宋体" w:cs="Times New Roman"/>
                <w:spacing w:val="0"/>
                <w:w w:val="100"/>
                <w:sz w:val="21"/>
                <w:szCs w:val="21"/>
                <w:lang w:eastAsia="zh-CN"/>
              </w:rPr>
              <w:t>。</w:t>
            </w:r>
          </w:p>
          <w:p>
            <w:pPr>
              <w:widowControl w:val="0"/>
              <w:numPr>
                <w:ilvl w:val="0"/>
                <w:numId w:val="57"/>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如何快速有效的处理顾客及其他利益相关方的投诉和抱怨，并对其原因进行分析以推动工程建设业组织及合作伙伴不断改进。</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continue"/>
            <w:vAlign w:val="center"/>
          </w:tcPr>
          <w:p>
            <w:pPr>
              <w:widowControl w:val="0"/>
              <w:numPr>
                <w:ilvl w:val="0"/>
                <w:numId w:val="2"/>
              </w:numPr>
              <w:wordWrap/>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8"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215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2.3质量协同</w:t>
            </w:r>
          </w:p>
        </w:tc>
        <w:tc>
          <w:tcPr>
            <w:tcW w:w="9717" w:type="dxa"/>
            <w:vAlign w:val="top"/>
          </w:tcPr>
          <w:p>
            <w:pPr>
              <w:widowControl w:val="0"/>
              <w:numPr>
                <w:ilvl w:val="0"/>
                <w:numId w:val="58"/>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有效进行供应链管理，建立和实施工程建设、勘察、设计、施工、材料供应及质量检测和工程监理等相关关键供方质量考核和保证制度，并在供应链上下游组织复制或推广其质量管理模式、方法或制度，以推动供应链组织之间的质量信息交流和质量改进，增强产业链自主可控能力，实现质量协同。</w:t>
            </w:r>
          </w:p>
          <w:p>
            <w:pPr>
              <w:widowControl w:val="0"/>
              <w:numPr>
                <w:ilvl w:val="0"/>
                <w:numId w:val="58"/>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如何通过信息技术促进设计、生产、施工、运营维护等产业链联动，支持项目参与单位多方协同工作，实现建造全过程统筹管理，并建立工程建设全过程质量监管及建材</w:t>
            </w:r>
            <w:r>
              <w:rPr>
                <w:rFonts w:hint="default" w:ascii="Times New Roman" w:hAnsi="Times New Roman" w:eastAsia="宋体" w:cs="Times New Roman"/>
                <w:spacing w:val="0"/>
                <w:w w:val="100"/>
                <w:sz w:val="21"/>
                <w:szCs w:val="21"/>
              </w:rPr>
              <w:t>或主营产品的</w:t>
            </w:r>
            <w:r>
              <w:rPr>
                <w:rFonts w:hint="default" w:ascii="Times New Roman" w:hAnsi="Times New Roman" w:eastAsia="宋体" w:cs="Times New Roman"/>
                <w:spacing w:val="0"/>
                <w:w w:val="100"/>
                <w:sz w:val="21"/>
                <w:szCs w:val="21"/>
                <w:lang w:val="en-US" w:eastAsia="zh-CN"/>
              </w:rPr>
              <w:t>质量追溯机制，测量和评估供方绩效，并向供方反馈相关信息以帮助其改进。</w:t>
            </w:r>
          </w:p>
          <w:p>
            <w:pPr>
              <w:widowControl w:val="0"/>
              <w:numPr>
                <w:ilvl w:val="0"/>
                <w:numId w:val="58"/>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对建设工程前期阶段（如可研、初设、环评、安评、勘察等）成果进行充分分析，识别对工程质量有重大影响的重要环节和因素，并以问题为导向建立与实施建设、勘察、设计、施工等多方协同的解决控制方案。</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continue"/>
            <w:vAlign w:val="center"/>
          </w:tcPr>
          <w:p>
            <w:pPr>
              <w:widowControl w:val="0"/>
              <w:numPr>
                <w:ilvl w:val="0"/>
                <w:numId w:val="2"/>
              </w:numPr>
              <w:wordWrap/>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8"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2153"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2.4质量基础</w:t>
            </w:r>
          </w:p>
        </w:tc>
        <w:tc>
          <w:tcPr>
            <w:tcW w:w="9717" w:type="dxa"/>
            <w:vAlign w:val="top"/>
          </w:tcPr>
          <w:p>
            <w:pPr>
              <w:widowControl w:val="0"/>
              <w:numPr>
                <w:ilvl w:val="0"/>
                <w:numId w:val="59"/>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如何进行标准化、计量、检验检测、认证认可、知识产权等质量基础设施能力建设，并提升其管理水平。</w:t>
            </w:r>
          </w:p>
          <w:p>
            <w:pPr>
              <w:widowControl w:val="0"/>
              <w:numPr>
                <w:ilvl w:val="0"/>
                <w:numId w:val="59"/>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如何运用成熟的管理制度、方法和/或工具对建设、勘察、设计和/或施工等生产和服务现场进行质量管理，并提升建设、勘察、设计和/或施工等生产或服务质量管理的信息化、智能化或数字化水平。</w:t>
            </w:r>
          </w:p>
          <w:p>
            <w:pPr>
              <w:widowControl w:val="0"/>
              <w:numPr>
                <w:ilvl w:val="0"/>
                <w:numId w:val="59"/>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建立工程质量安全保证和风险防控机制，构建主业的相关风险管理标准，包括信息收集、关键风险因素识别（包括对工程质量安全有重大影响的地质构造、特殊性岩土、不良地质、地质灾害等风险因素进行有效勘察）及设计、施工和监测控制方案等相关措施的制定与实施，以及采用新技术、新方法、新设备等手段提高精度和水平以避免产生具有重大影响的工程质量、安全、环保事故。</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continue"/>
            <w:vAlign w:val="center"/>
          </w:tcPr>
          <w:p>
            <w:pPr>
              <w:widowControl w:val="0"/>
              <w:numPr>
                <w:ilvl w:val="0"/>
                <w:numId w:val="2"/>
              </w:numPr>
              <w:wordWrap/>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8"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2153"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2.5教育培训</w:t>
            </w:r>
          </w:p>
        </w:tc>
        <w:tc>
          <w:tcPr>
            <w:tcW w:w="9717" w:type="dxa"/>
            <w:vAlign w:val="top"/>
          </w:tcPr>
          <w:p>
            <w:pPr>
              <w:widowControl w:val="0"/>
              <w:numPr>
                <w:ilvl w:val="0"/>
                <w:numId w:val="60"/>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如何树立人才是第一资源的理念，激发各类人才创造活力，以推动组织可持续发展。</w:t>
            </w:r>
          </w:p>
          <w:p>
            <w:pPr>
              <w:widowControl w:val="0"/>
              <w:numPr>
                <w:ilvl w:val="0"/>
                <w:numId w:val="60"/>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如何建立员工的质量激励机制和质量考核制度，引导、鼓励和鞭策员工积极参与组织的改进和创新。</w:t>
            </w:r>
          </w:p>
          <w:p>
            <w:pPr>
              <w:widowControl w:val="0"/>
              <w:numPr>
                <w:ilvl w:val="0"/>
                <w:numId w:val="60"/>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如何开展教育培训以提升员工素质，包括开展建设、勘察、设计和/或施工等职业技术资格认定、质量技能教育和培训等。</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72" w:type="dxa"/>
            <w:vMerge w:val="continue"/>
            <w:vAlign w:val="center"/>
          </w:tcPr>
          <w:p>
            <w:pPr>
              <w:widowControl w:val="0"/>
              <w:numPr>
                <w:ilvl w:val="0"/>
                <w:numId w:val="2"/>
              </w:numPr>
              <w:wordWrap/>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8"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215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2.6工匠精神</w:t>
            </w:r>
          </w:p>
        </w:tc>
        <w:tc>
          <w:tcPr>
            <w:tcW w:w="9717" w:type="dxa"/>
            <w:vAlign w:val="top"/>
          </w:tcPr>
          <w:p>
            <w:pPr>
              <w:widowControl w:val="0"/>
              <w:numPr>
                <w:ilvl w:val="0"/>
                <w:numId w:val="61"/>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如何树立精雕细琢、精益求精的工作理念，培育新时期的工匠精神，进一步提高员工素质和整体水平。</w:t>
            </w:r>
          </w:p>
          <w:p>
            <w:pPr>
              <w:widowControl w:val="0"/>
              <w:numPr>
                <w:ilvl w:val="0"/>
                <w:numId w:val="61"/>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如何发扬工匠精神，提高服务提供质量，增强组织的核心竞争力。</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continue"/>
            <w:vAlign w:val="center"/>
          </w:tcPr>
          <w:p>
            <w:pPr>
              <w:widowControl w:val="0"/>
              <w:numPr>
                <w:ilvl w:val="0"/>
                <w:numId w:val="2"/>
              </w:numPr>
              <w:wordWrap/>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8" w:type="dxa"/>
            <w:vMerge w:val="continue"/>
            <w:vAlign w:val="top"/>
          </w:tcPr>
          <w:p>
            <w:pPr>
              <w:widowControl w:val="0"/>
              <w:wordWrap/>
              <w:adjustRightInd/>
              <w:snapToGrid/>
              <w:spacing w:line="300" w:lineRule="exact"/>
              <w:textAlignment w:val="auto"/>
              <w:rPr>
                <w:rFonts w:hint="default" w:ascii="Times New Roman" w:hAnsi="Times New Roman" w:eastAsia="宋体" w:cs="Times New Roman"/>
                <w:spacing w:val="0"/>
                <w:w w:val="100"/>
                <w:sz w:val="21"/>
                <w:szCs w:val="21"/>
              </w:rPr>
            </w:pPr>
          </w:p>
        </w:tc>
        <w:tc>
          <w:tcPr>
            <w:tcW w:w="215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2.7质量变革</w:t>
            </w:r>
          </w:p>
        </w:tc>
        <w:tc>
          <w:tcPr>
            <w:tcW w:w="9717" w:type="dxa"/>
            <w:vAlign w:val="top"/>
          </w:tcPr>
          <w:p>
            <w:pPr>
              <w:widowControl w:val="0"/>
              <w:numPr>
                <w:ilvl w:val="0"/>
                <w:numId w:val="62"/>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如何提升工程质量水平，并通过不断改进工程质量，形成独特的竞争优势和对产业链的参与优势。</w:t>
            </w:r>
          </w:p>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b.如何改善组织建设、勘察、设计和/或施工工艺等环节技术及管理水平等方面存在的差距，以提升产业链组织的稳定性。</w:t>
            </w:r>
          </w:p>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c.如何开展质量改进活动，包括诸如质量提升小组或跨部门质量提升或质量改进团队的建设以及质量改进工具与提升方法的应用等。</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restart"/>
            <w:vAlign w:val="center"/>
          </w:tcPr>
          <w:p>
            <w:pPr>
              <w:widowControl w:val="0"/>
              <w:numPr>
                <w:ilvl w:val="0"/>
                <w:numId w:val="0"/>
              </w:numPr>
              <w:wordWrap/>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w:t>
            </w:r>
          </w:p>
        </w:tc>
        <w:tc>
          <w:tcPr>
            <w:tcW w:w="1038" w:type="dxa"/>
            <w:vMerge w:val="restart"/>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创新</w:t>
            </w:r>
          </w:p>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200分</w:t>
            </w:r>
          </w:p>
        </w:tc>
        <w:tc>
          <w:tcPr>
            <w:tcW w:w="215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3.1动力变革</w:t>
            </w:r>
          </w:p>
        </w:tc>
        <w:tc>
          <w:tcPr>
            <w:tcW w:w="9717" w:type="dxa"/>
            <w:vAlign w:val="top"/>
          </w:tcPr>
          <w:p>
            <w:pPr>
              <w:widowControl w:val="0"/>
              <w:numPr>
                <w:ilvl w:val="0"/>
                <w:numId w:val="63"/>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创新是高质量发展的第一动力，如何将创新理念融入到组织之中，并建立、实施和保持创新管理体系，以提高组织效益和竞争优势。</w:t>
            </w:r>
          </w:p>
          <w:p>
            <w:pPr>
              <w:widowControl w:val="0"/>
              <w:numPr>
                <w:ilvl w:val="0"/>
                <w:numId w:val="63"/>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如何发现创新机会并管理创新过程，包括建立创新激励机制和管理制度等。</w:t>
            </w:r>
          </w:p>
          <w:p>
            <w:pPr>
              <w:widowControl w:val="0"/>
              <w:numPr>
                <w:ilvl w:val="0"/>
                <w:numId w:val="63"/>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如何去追求被认定为可实现/可控制的风险的机会，以及在合适的时机中断此活动以支持更优先的机会。</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038"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215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3.2创新能力</w:t>
            </w:r>
          </w:p>
        </w:tc>
        <w:tc>
          <w:tcPr>
            <w:tcW w:w="9717" w:type="dxa"/>
            <w:vAlign w:val="top"/>
          </w:tcPr>
          <w:p>
            <w:pPr>
              <w:widowControl w:val="0"/>
              <w:numPr>
                <w:ilvl w:val="0"/>
                <w:numId w:val="64"/>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如何建设创新平台和打造科研创新团队（包括参与重大科研项目的能力），并保持创新平台的有效运行以提升工程建设业组织的核心竞争力。</w:t>
            </w:r>
          </w:p>
          <w:p>
            <w:pPr>
              <w:widowControl w:val="0"/>
              <w:numPr>
                <w:ilvl w:val="0"/>
                <w:numId w:val="64"/>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积极学习和应用先进技术和方法，并对运营过程中所产生的信息和知识进行系统管理，适时建设知识管理系统，持续提高工程建设业组织的纠错能力、应变能力和创新能力，实现关键核心技术自主可控、解决“卡脖子”等技术难题。</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1038"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215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3.3管理创新</w:t>
            </w:r>
          </w:p>
        </w:tc>
        <w:tc>
          <w:tcPr>
            <w:tcW w:w="9717" w:type="dxa"/>
            <w:vAlign w:val="top"/>
          </w:tcPr>
          <w:p>
            <w:pPr>
              <w:widowControl w:val="0"/>
              <w:numPr>
                <w:ilvl w:val="0"/>
                <w:numId w:val="65"/>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如何根据工程建设业组织的战略任务，结合技术和产品发展的趋势，有计划地推动管理创新，包括针对具体工程建设质量问题，创新管理工具和方法，以使组织的各项活动更加高效。</w:t>
            </w:r>
          </w:p>
          <w:p>
            <w:pPr>
              <w:widowControl w:val="0"/>
              <w:numPr>
                <w:ilvl w:val="0"/>
                <w:numId w:val="65"/>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如何进行工程建设业组织的管理模式、经营模式、商业模式创新，如开展个性化服务或定制化服务等。</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1038" w:type="dxa"/>
            <w:vMerge w:val="continue"/>
            <w:vAlign w:val="top"/>
          </w:tcPr>
          <w:p>
            <w:pPr>
              <w:widowControl w:val="0"/>
              <w:wordWrap/>
              <w:adjustRightInd/>
              <w:snapToGrid/>
              <w:spacing w:line="300" w:lineRule="exact"/>
              <w:textAlignment w:val="auto"/>
              <w:rPr>
                <w:rFonts w:hint="default" w:ascii="Times New Roman" w:hAnsi="Times New Roman" w:eastAsia="宋体" w:cs="Times New Roman"/>
                <w:spacing w:val="0"/>
                <w:w w:val="100"/>
                <w:sz w:val="21"/>
                <w:szCs w:val="21"/>
                <w:lang w:val="en-US" w:eastAsia="zh-CN"/>
              </w:rPr>
            </w:pPr>
          </w:p>
        </w:tc>
        <w:tc>
          <w:tcPr>
            <w:tcW w:w="215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3.4技术创新</w:t>
            </w:r>
          </w:p>
        </w:tc>
        <w:tc>
          <w:tcPr>
            <w:tcW w:w="9717" w:type="dxa"/>
            <w:vAlign w:val="top"/>
          </w:tcPr>
          <w:p>
            <w:pPr>
              <w:widowControl w:val="0"/>
              <w:numPr>
                <w:ilvl w:val="0"/>
                <w:numId w:val="66"/>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围绕工程建设业组织的使命和愿景，结合政策导向和环境的变化，通过引进、消化、吸收、开发适用的先进技术和先进标准形成工程建设业组织的技术体系，并有效保护自身的知识产权，包括海内外专利的申请和保护。</w:t>
            </w:r>
          </w:p>
          <w:p>
            <w:pPr>
              <w:widowControl w:val="0"/>
              <w:numPr>
                <w:ilvl w:val="0"/>
                <w:numId w:val="66"/>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如何建立、实施和保持技术评估体系，并与竞争对手和标杆进行比较分析，不断提高工程建设业组织的建设、勘察、设计和/或施工</w:t>
            </w:r>
            <w:r>
              <w:rPr>
                <w:rFonts w:hint="default" w:ascii="Times New Roman" w:hAnsi="Times New Roman" w:eastAsia="宋体" w:cs="Times New Roman"/>
                <w:spacing w:val="0"/>
                <w:w w:val="100"/>
                <w:sz w:val="21"/>
                <w:szCs w:val="21"/>
              </w:rPr>
              <w:t>技术水平</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lang w:val="en-US" w:eastAsia="zh-CN"/>
              </w:rPr>
              <w:t>以增强组织的核心竞争力。</w:t>
            </w:r>
          </w:p>
          <w:p>
            <w:pPr>
              <w:widowControl w:val="0"/>
              <w:numPr>
                <w:ilvl w:val="0"/>
                <w:numId w:val="66"/>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如何利用互联网、物联网、大数据、云计算、5G等新一代信息技术进行诸如建设、勘察、设计和/或施工等技术</w:t>
            </w:r>
            <w:r>
              <w:rPr>
                <w:rFonts w:hint="default" w:ascii="Times New Roman" w:hAnsi="Times New Roman" w:eastAsia="宋体" w:cs="Times New Roman"/>
                <w:spacing w:val="0"/>
                <w:w w:val="100"/>
                <w:sz w:val="21"/>
                <w:szCs w:val="21"/>
              </w:rPr>
              <w:t>创新</w:t>
            </w:r>
            <w:r>
              <w:rPr>
                <w:rFonts w:hint="default" w:ascii="Times New Roman" w:hAnsi="Times New Roman" w:eastAsia="宋体" w:cs="Times New Roman"/>
                <w:spacing w:val="0"/>
                <w:w w:val="100"/>
                <w:sz w:val="21"/>
                <w:szCs w:val="21"/>
                <w:lang w:val="en-US" w:eastAsia="zh-CN"/>
              </w:rPr>
              <w:t>和改进，并将新技术、新工艺及时转化为建筑技术标准。</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restart"/>
            <w:vAlign w:val="center"/>
          </w:tcPr>
          <w:p>
            <w:pPr>
              <w:widowControl w:val="0"/>
              <w:numPr>
                <w:ilvl w:val="0"/>
                <w:numId w:val="0"/>
              </w:numPr>
              <w:wordWrap/>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w:t>
            </w:r>
          </w:p>
        </w:tc>
        <w:tc>
          <w:tcPr>
            <w:tcW w:w="1038" w:type="dxa"/>
            <w:vMerge w:val="restart"/>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品牌</w:t>
            </w:r>
          </w:p>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100分</w:t>
            </w:r>
          </w:p>
        </w:tc>
        <w:tc>
          <w:tcPr>
            <w:tcW w:w="215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4.1品牌规划</w:t>
            </w:r>
          </w:p>
        </w:tc>
        <w:tc>
          <w:tcPr>
            <w:tcW w:w="9717" w:type="dxa"/>
            <w:vAlign w:val="top"/>
          </w:tcPr>
          <w:p>
            <w:pPr>
              <w:widowControl w:val="0"/>
              <w:numPr>
                <w:ilvl w:val="0"/>
                <w:numId w:val="67"/>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如何基于顾客及相关方的需求和期望进行品牌定位，建立以品牌核心价值和特性为中心的品牌识别系统。</w:t>
            </w:r>
          </w:p>
          <w:p>
            <w:pPr>
              <w:widowControl w:val="0"/>
              <w:numPr>
                <w:ilvl w:val="0"/>
                <w:numId w:val="67"/>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如何制定和实施品牌规划。</w:t>
            </w:r>
          </w:p>
          <w:p>
            <w:pPr>
              <w:widowControl w:val="0"/>
              <w:numPr>
                <w:ilvl w:val="0"/>
                <w:numId w:val="67"/>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如何利用工程建设业组织有价值的活动提升品牌的知名度、认知度、忠诚度和美誉度。</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038"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215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4.2品牌管理</w:t>
            </w:r>
          </w:p>
        </w:tc>
        <w:tc>
          <w:tcPr>
            <w:tcW w:w="9717" w:type="dxa"/>
            <w:vAlign w:val="top"/>
          </w:tcPr>
          <w:p>
            <w:pPr>
              <w:widowControl w:val="0"/>
              <w:numPr>
                <w:ilvl w:val="0"/>
                <w:numId w:val="68"/>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 xml:space="preserve">如何进行品牌管理，抓住时机进行品牌延伸扩张，并有效规避品牌延伸的风险。 </w:t>
            </w:r>
          </w:p>
          <w:p>
            <w:pPr>
              <w:widowControl w:val="0"/>
              <w:numPr>
                <w:ilvl w:val="0"/>
                <w:numId w:val="68"/>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 xml:space="preserve">如何预防市场垄断及倾销行为。 </w:t>
            </w:r>
          </w:p>
          <w:p>
            <w:pPr>
              <w:widowControl w:val="0"/>
              <w:numPr>
                <w:ilvl w:val="0"/>
                <w:numId w:val="68"/>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如何进行品牌资产管理，实现品牌资产的保值和增值。</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1038"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215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4.3品牌保护</w:t>
            </w:r>
          </w:p>
        </w:tc>
        <w:tc>
          <w:tcPr>
            <w:tcW w:w="9717" w:type="dxa"/>
            <w:vAlign w:val="top"/>
          </w:tcPr>
          <w:p>
            <w:pPr>
              <w:widowControl w:val="0"/>
              <w:numPr>
                <w:ilvl w:val="0"/>
                <w:numId w:val="69"/>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如何进行品牌保护，包括工程建设业组织商标国内外的注册。</w:t>
            </w:r>
          </w:p>
          <w:p>
            <w:pPr>
              <w:widowControl w:val="0"/>
              <w:numPr>
                <w:ilvl w:val="0"/>
                <w:numId w:val="69"/>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如何建立和实施顾客及其他利益相关方投诉及快速协调解决机制，以使工程建设业组织有效避免潜在的品牌风险。</w:t>
            </w:r>
          </w:p>
          <w:p>
            <w:pPr>
              <w:widowControl w:val="0"/>
              <w:numPr>
                <w:ilvl w:val="0"/>
                <w:numId w:val="69"/>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如何建立和保持品牌危机预警和应急处理系统，评估公关方案的及时性和有效性，消除或降低品牌的负面影响。</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restart"/>
            <w:vAlign w:val="center"/>
          </w:tcPr>
          <w:p>
            <w:pPr>
              <w:widowControl w:val="0"/>
              <w:numPr>
                <w:ilvl w:val="0"/>
                <w:numId w:val="0"/>
              </w:numPr>
              <w:wordWrap/>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w:t>
            </w:r>
          </w:p>
        </w:tc>
        <w:tc>
          <w:tcPr>
            <w:tcW w:w="1038" w:type="dxa"/>
            <w:vMerge w:val="restart"/>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效益</w:t>
            </w:r>
          </w:p>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250分</w:t>
            </w:r>
          </w:p>
        </w:tc>
        <w:tc>
          <w:tcPr>
            <w:tcW w:w="215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5.1质量水平</w:t>
            </w:r>
          </w:p>
        </w:tc>
        <w:tc>
          <w:tcPr>
            <w:tcW w:w="9717" w:type="dxa"/>
            <w:vAlign w:val="top"/>
          </w:tcPr>
          <w:p>
            <w:pPr>
              <w:widowControl w:val="0"/>
              <w:numPr>
                <w:ilvl w:val="0"/>
                <w:numId w:val="70"/>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建设、勘察、设计和/或施工等环节的关键质量指标水平及提升情况，如场地电磁辐射强度、土壤氡浓度、玻璃节能性能（遮阳系数、传热系数、可见光透射比）、外窗幕墙气密性能、建筑隔声性能、室内主要空气污染物浓度降低比例（游离甲醛、苯、氨、氡、甲苯、二甲苯和 TVOC 等）、集中空调房间内环境（温度、湿度、风速、新风量）、节水器具用水效率等级、绿色建材应用比例、可再循环材料和可再利用材料用量比例以及检查点合格率等。</w:t>
            </w:r>
          </w:p>
          <w:p>
            <w:pPr>
              <w:widowControl w:val="0"/>
              <w:numPr>
                <w:ilvl w:val="0"/>
                <w:numId w:val="70"/>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说明工程</w:t>
            </w:r>
            <w:r>
              <w:rPr>
                <w:rFonts w:hint="default" w:ascii="Times New Roman" w:hAnsi="Times New Roman" w:eastAsia="宋体" w:cs="Times New Roman"/>
                <w:spacing w:val="0"/>
                <w:w w:val="100"/>
                <w:sz w:val="21"/>
                <w:szCs w:val="21"/>
              </w:rPr>
              <w:t>完成度</w:t>
            </w:r>
            <w:r>
              <w:rPr>
                <w:rFonts w:hint="default" w:ascii="Times New Roman" w:hAnsi="Times New Roman" w:eastAsia="宋体" w:cs="Times New Roman"/>
                <w:spacing w:val="0"/>
                <w:w w:val="100"/>
                <w:sz w:val="21"/>
                <w:szCs w:val="21"/>
                <w:lang w:val="en-US" w:eastAsia="zh-CN"/>
              </w:rPr>
              <w:t>及质量安全状况，如人员伤亡、质量安全事故、大规模群体投诉举报、质量诚信不良记录等。</w:t>
            </w:r>
          </w:p>
          <w:p>
            <w:pPr>
              <w:widowControl w:val="0"/>
              <w:numPr>
                <w:ilvl w:val="0"/>
                <w:numId w:val="70"/>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rPr>
              <w:t>说明国内外工程质量或勘察设计质量相关奖励或荣誉情况</w:t>
            </w:r>
            <w:r>
              <w:rPr>
                <w:rFonts w:hint="default" w:ascii="Times New Roman" w:hAnsi="Times New Roman" w:eastAsia="宋体" w:cs="Times New Roman"/>
                <w:spacing w:val="0"/>
                <w:w w:val="100"/>
                <w:sz w:val="21"/>
                <w:szCs w:val="21"/>
                <w:lang w:val="en-US" w:eastAsia="zh-CN"/>
              </w:rPr>
              <w:t>。</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continue"/>
            <w:vAlign w:val="top"/>
          </w:tcPr>
          <w:p>
            <w:pPr>
              <w:widowControl w:val="0"/>
              <w:wordWrap/>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8" w:type="dxa"/>
            <w:vMerge w:val="continue"/>
            <w:vAlign w:val="top"/>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215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5.2创新价值</w:t>
            </w:r>
          </w:p>
        </w:tc>
        <w:tc>
          <w:tcPr>
            <w:tcW w:w="9717" w:type="dxa"/>
            <w:vAlign w:val="top"/>
          </w:tcPr>
          <w:p>
            <w:pPr>
              <w:widowControl w:val="0"/>
              <w:numPr>
                <w:ilvl w:val="0"/>
                <w:numId w:val="71"/>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建设、勘察、设计和/或施工等环节拥有的核心技术或业务引领行业发展状况以及增强市场竞争力方面的促进作用，如适应市场需求、替代进口装备（材料）和突破技术壁垒以及推动科技进步、引领产业发展、保护生态环境、减少资源消耗、保障国家安全等。</w:t>
            </w:r>
          </w:p>
          <w:p>
            <w:pPr>
              <w:widowControl w:val="0"/>
              <w:numPr>
                <w:ilvl w:val="0"/>
                <w:numId w:val="71"/>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说明获得科技成果、科技奖项、知识产权（专利）、工法和标准等状况。</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continue"/>
            <w:vAlign w:val="top"/>
          </w:tcPr>
          <w:p>
            <w:pPr>
              <w:widowControl w:val="0"/>
              <w:wordWrap/>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8" w:type="dxa"/>
            <w:vMerge w:val="continue"/>
            <w:vAlign w:val="top"/>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215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5.3品牌影响</w:t>
            </w:r>
          </w:p>
        </w:tc>
        <w:tc>
          <w:tcPr>
            <w:tcW w:w="9717" w:type="dxa"/>
            <w:vAlign w:val="top"/>
          </w:tcPr>
          <w:p>
            <w:pPr>
              <w:widowControl w:val="0"/>
              <w:numPr>
                <w:ilvl w:val="0"/>
                <w:numId w:val="72"/>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说明主品牌在建设、勘察、设计和/或施工市场的影响情况，如知名度、美誉度和忠诚度等情况及发展趋势。</w:t>
            </w:r>
          </w:p>
          <w:p>
            <w:pPr>
              <w:widowControl w:val="0"/>
              <w:numPr>
                <w:ilvl w:val="0"/>
                <w:numId w:val="72"/>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说明主营业务市场规模/份额变化情况。</w:t>
            </w:r>
          </w:p>
          <w:p>
            <w:pPr>
              <w:widowControl w:val="0"/>
              <w:numPr>
                <w:ilvl w:val="0"/>
                <w:numId w:val="72"/>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说明主要品牌竞争力、社会认可及品牌价值。</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continue"/>
            <w:vAlign w:val="top"/>
          </w:tcPr>
          <w:p>
            <w:pPr>
              <w:widowControl w:val="0"/>
              <w:wordWrap/>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8" w:type="dxa"/>
            <w:vMerge w:val="continue"/>
            <w:vAlign w:val="top"/>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215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5.4绿色成效</w:t>
            </w:r>
          </w:p>
        </w:tc>
        <w:tc>
          <w:tcPr>
            <w:tcW w:w="9717" w:type="dxa"/>
            <w:vAlign w:val="top"/>
          </w:tcPr>
          <w:p>
            <w:pPr>
              <w:widowControl w:val="0"/>
              <w:numPr>
                <w:ilvl w:val="0"/>
                <w:numId w:val="73"/>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说明建设工程绿色建材实际使用率、绿色示范工地数量、环保投诉率及文明施工投诉率等情况及发展趋势。</w:t>
            </w:r>
          </w:p>
          <w:p>
            <w:pPr>
              <w:widowControl w:val="0"/>
              <w:numPr>
                <w:ilvl w:val="0"/>
                <w:numId w:val="73"/>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说明对绿色建造节约资源和保护环境的效果进行评估的情况。</w:t>
            </w:r>
          </w:p>
          <w:p>
            <w:pPr>
              <w:widowControl w:val="0"/>
              <w:numPr>
                <w:ilvl w:val="0"/>
                <w:numId w:val="73"/>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说明工程建设项目减排效果评估情况，评估证明材料应包括碳排放计算报告及发展趋势</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lang w:val="en-US" w:eastAsia="zh-CN"/>
              </w:rPr>
              <w:t>适用于建设、勘察、施工单位</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lang w:val="en-US" w:eastAsia="zh-CN"/>
              </w:rPr>
              <w:t>。</w:t>
            </w:r>
            <w:r>
              <w:rPr>
                <w:rFonts w:hint="default" w:ascii="Times New Roman" w:hAnsi="Times New Roman" w:eastAsia="宋体" w:cs="Times New Roman"/>
                <w:b w:val="0"/>
                <w:color w:val="auto"/>
                <w:spacing w:val="0"/>
                <w:w w:val="100"/>
                <w:sz w:val="21"/>
                <w:szCs w:val="21"/>
              </w:rPr>
              <w:t>说明</w:t>
            </w:r>
            <w:r>
              <w:rPr>
                <w:rFonts w:hint="default" w:ascii="Times New Roman" w:hAnsi="Times New Roman" w:eastAsia="宋体" w:cs="Times New Roman"/>
                <w:b w:val="0"/>
                <w:color w:val="auto"/>
                <w:spacing w:val="0"/>
                <w:w w:val="100"/>
                <w:sz w:val="21"/>
                <w:szCs w:val="21"/>
                <w:lang w:val="en-US" w:eastAsia="zh-CN"/>
              </w:rPr>
              <w:t>工程建设</w:t>
            </w:r>
            <w:r>
              <w:rPr>
                <w:rFonts w:hint="default" w:ascii="Times New Roman" w:hAnsi="Times New Roman" w:eastAsia="宋体" w:cs="Times New Roman"/>
                <w:b w:val="0"/>
                <w:color w:val="auto"/>
                <w:spacing w:val="0"/>
                <w:w w:val="100"/>
                <w:sz w:val="21"/>
                <w:szCs w:val="21"/>
              </w:rPr>
              <w:t>项目在安全耐久、健康舒适、生活便利、资源节约和环境宜居等方面采用的技术体系及实际运行效果</w:t>
            </w:r>
            <w:r>
              <w:rPr>
                <w:rFonts w:hint="default" w:ascii="Times New Roman" w:hAnsi="Times New Roman" w:eastAsia="宋体" w:cs="Times New Roman"/>
                <w:b w:val="0"/>
                <w:color w:val="auto"/>
                <w:spacing w:val="0"/>
                <w:w w:val="100"/>
                <w:sz w:val="21"/>
                <w:szCs w:val="21"/>
                <w:lang w:val="en-US" w:eastAsia="zh-CN"/>
              </w:rPr>
              <w:t>（适用于设计单位</w:t>
            </w:r>
            <w:r>
              <w:rPr>
                <w:rFonts w:hint="default" w:ascii="Times New Roman" w:hAnsi="Times New Roman" w:eastAsia="宋体" w:cs="Times New Roman"/>
                <w:b w:val="0"/>
                <w:color w:val="auto"/>
                <w:spacing w:val="0"/>
                <w:w w:val="100"/>
                <w:sz w:val="21"/>
                <w:szCs w:val="21"/>
                <w:lang w:eastAsia="zh-CN"/>
              </w:rPr>
              <w:t>）</w:t>
            </w:r>
            <w:r>
              <w:rPr>
                <w:rFonts w:hint="default" w:ascii="Times New Roman" w:hAnsi="Times New Roman" w:eastAsia="宋体" w:cs="Times New Roman"/>
                <w:spacing w:val="0"/>
                <w:w w:val="100"/>
                <w:sz w:val="21"/>
                <w:szCs w:val="21"/>
              </w:rPr>
              <w:t>。</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continue"/>
            <w:vAlign w:val="top"/>
          </w:tcPr>
          <w:p>
            <w:pPr>
              <w:widowControl w:val="0"/>
              <w:wordWrap/>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8" w:type="dxa"/>
            <w:vMerge w:val="continue"/>
            <w:vAlign w:val="top"/>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215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5.5效率变革</w:t>
            </w:r>
          </w:p>
        </w:tc>
        <w:tc>
          <w:tcPr>
            <w:tcW w:w="9717" w:type="dxa"/>
            <w:vAlign w:val="top"/>
          </w:tcPr>
          <w:p>
            <w:pPr>
              <w:widowControl w:val="0"/>
              <w:wordWrap/>
              <w:adjustRightInd/>
              <w:snapToGrid/>
              <w:spacing w:line="300" w:lineRule="exact"/>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lang w:val="en-US" w:eastAsia="zh-CN"/>
              </w:rPr>
              <w:t>a.说明生产组织效率，如现场质量管理成熟度及建设、勘察、设计和/或施工过程</w:t>
            </w:r>
            <w:r>
              <w:rPr>
                <w:rFonts w:hint="default" w:ascii="Times New Roman" w:hAnsi="Times New Roman" w:eastAsia="宋体" w:cs="Times New Roman"/>
                <w:spacing w:val="0"/>
                <w:w w:val="100"/>
                <w:sz w:val="21"/>
                <w:szCs w:val="21"/>
              </w:rPr>
              <w:t>信息化、智能化</w:t>
            </w:r>
            <w:r>
              <w:rPr>
                <w:rFonts w:hint="default" w:ascii="Times New Roman" w:hAnsi="Times New Roman" w:eastAsia="宋体" w:cs="Times New Roman"/>
                <w:spacing w:val="0"/>
                <w:w w:val="100"/>
                <w:sz w:val="21"/>
                <w:szCs w:val="21"/>
                <w:lang w:val="en-US" w:eastAsia="zh-CN"/>
              </w:rPr>
              <w:t>和数字化</w:t>
            </w:r>
          </w:p>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lang w:val="en-US" w:eastAsia="zh-CN"/>
              </w:rPr>
              <w:t>水平及发展趋势。</w:t>
            </w:r>
          </w:p>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b.说明组织运行效率如全员劳动生产率及建设、勘察、设计和/或施工过程有效性和效率状况及发展趋势。</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continue"/>
            <w:vAlign w:val="top"/>
          </w:tcPr>
          <w:p>
            <w:pPr>
              <w:widowControl w:val="0"/>
              <w:wordWrap/>
              <w:adjustRightInd/>
              <w:snapToGrid/>
              <w:spacing w:line="34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8" w:type="dxa"/>
            <w:vMerge w:val="continue"/>
            <w:vAlign w:val="top"/>
          </w:tcPr>
          <w:p>
            <w:pPr>
              <w:widowControl w:val="0"/>
              <w:wordWrap/>
              <w:adjustRightInd/>
              <w:snapToGrid/>
              <w:spacing w:line="340" w:lineRule="exact"/>
              <w:jc w:val="center"/>
              <w:textAlignment w:val="auto"/>
              <w:rPr>
                <w:rFonts w:hint="default" w:ascii="Times New Roman" w:hAnsi="Times New Roman" w:eastAsia="宋体" w:cs="Times New Roman"/>
                <w:spacing w:val="0"/>
                <w:w w:val="100"/>
                <w:sz w:val="21"/>
                <w:szCs w:val="21"/>
                <w:lang w:val="en-US" w:eastAsia="zh-CN"/>
              </w:rPr>
            </w:pPr>
          </w:p>
        </w:tc>
        <w:tc>
          <w:tcPr>
            <w:tcW w:w="2153" w:type="dxa"/>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5.6经济效益</w:t>
            </w:r>
          </w:p>
        </w:tc>
        <w:tc>
          <w:tcPr>
            <w:tcW w:w="9717" w:type="dxa"/>
            <w:vAlign w:val="top"/>
          </w:tcPr>
          <w:p>
            <w:pPr>
              <w:widowControl w:val="0"/>
              <w:numPr>
                <w:ilvl w:val="0"/>
                <w:numId w:val="74"/>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说明主营业务收入占比、营业收入利润率、净利润、人均利润额。</w:t>
            </w:r>
          </w:p>
          <w:p>
            <w:pPr>
              <w:widowControl w:val="0"/>
              <w:numPr>
                <w:ilvl w:val="0"/>
                <w:numId w:val="74"/>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说明资产负债率、总资产贡献率、资本保值增值率、流动资产周转率、成本费用利润率等。</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2" w:type="dxa"/>
            <w:vMerge w:val="continue"/>
            <w:vAlign w:val="top"/>
          </w:tcPr>
          <w:p>
            <w:pPr>
              <w:widowControl w:val="0"/>
              <w:wordWrap/>
              <w:adjustRightInd/>
              <w:snapToGrid/>
              <w:spacing w:line="34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38" w:type="dxa"/>
            <w:vMerge w:val="continue"/>
            <w:vAlign w:val="top"/>
          </w:tcPr>
          <w:p>
            <w:pPr>
              <w:widowControl w:val="0"/>
              <w:wordWrap/>
              <w:adjustRightInd/>
              <w:snapToGrid/>
              <w:spacing w:line="340" w:lineRule="exact"/>
              <w:jc w:val="center"/>
              <w:textAlignment w:val="auto"/>
              <w:rPr>
                <w:rFonts w:hint="default" w:ascii="Times New Roman" w:hAnsi="Times New Roman" w:eastAsia="宋体" w:cs="Times New Roman"/>
                <w:spacing w:val="0"/>
                <w:w w:val="100"/>
                <w:sz w:val="21"/>
                <w:szCs w:val="21"/>
                <w:lang w:val="en-US" w:eastAsia="zh-CN"/>
              </w:rPr>
            </w:pPr>
          </w:p>
        </w:tc>
        <w:tc>
          <w:tcPr>
            <w:tcW w:w="2153" w:type="dxa"/>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5.7社会效益</w:t>
            </w:r>
          </w:p>
        </w:tc>
        <w:tc>
          <w:tcPr>
            <w:tcW w:w="9717" w:type="dxa"/>
            <w:vAlign w:val="top"/>
          </w:tcPr>
          <w:p>
            <w:pPr>
              <w:widowControl w:val="0"/>
              <w:numPr>
                <w:ilvl w:val="0"/>
                <w:numId w:val="75"/>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说明社会责任方面情况，包括社会责任规划与报告、重点支持领域、参与社会及社区公益活动，公益投入金额等。</w:t>
            </w:r>
          </w:p>
          <w:p>
            <w:pPr>
              <w:widowControl w:val="0"/>
              <w:numPr>
                <w:ilvl w:val="0"/>
                <w:numId w:val="75"/>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说明构建和谐劳资关系（员工职业安全、员工人均年收入、员工平均工资涨幅、员工缴纳“五险一金”以及员工流动率等方面）情况。</w:t>
            </w:r>
          </w:p>
          <w:p>
            <w:pPr>
              <w:widowControl w:val="0"/>
              <w:numPr>
                <w:ilvl w:val="0"/>
                <w:numId w:val="75"/>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说明防治和降低工程建设中排放污染物对环境产生危害的措施。</w:t>
            </w:r>
          </w:p>
          <w:p>
            <w:pPr>
              <w:widowControl w:val="0"/>
              <w:numPr>
                <w:ilvl w:val="0"/>
                <w:numId w:val="75"/>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说明其他如疫情防控和保障产业链供应链稳定情况。</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680" w:type="dxa"/>
            <w:gridSpan w:val="4"/>
            <w:vAlign w:val="center"/>
          </w:tcPr>
          <w:p>
            <w:pPr>
              <w:widowControl w:val="0"/>
              <w:numPr>
                <w:ilvl w:val="0"/>
                <w:numId w:val="0"/>
              </w:numPr>
              <w:wordWrap/>
              <w:adjustRightInd/>
              <w:snapToGrid/>
              <w:spacing w:line="340" w:lineRule="exact"/>
              <w:ind w:left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合计</w:t>
            </w:r>
          </w:p>
        </w:tc>
        <w:tc>
          <w:tcPr>
            <w:tcW w:w="1268"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1000分</w:t>
            </w:r>
          </w:p>
        </w:tc>
      </w:tr>
    </w:tbl>
    <w:p>
      <w:pPr>
        <w:widowControl w:val="0"/>
        <w:wordWrap/>
        <w:adjustRightInd/>
        <w:snapToGrid/>
        <w:spacing w:line="560" w:lineRule="exact"/>
        <w:textAlignment w:val="auto"/>
        <w:rPr>
          <w:rFonts w:hint="eastAsia" w:ascii="宋体" w:hAnsi="宋体" w:eastAsia="宋体" w:cs="宋体"/>
          <w:spacing w:val="0"/>
          <w:w w:val="100"/>
          <w:sz w:val="24"/>
          <w:lang w:val="en-US" w:eastAsia="zh-CN"/>
        </w:rPr>
      </w:pPr>
      <w:r>
        <w:rPr>
          <w:rFonts w:hint="eastAsia" w:ascii="宋体" w:hAnsi="宋体" w:eastAsia="宋体" w:cs="宋体"/>
          <w:spacing w:val="0"/>
          <w:w w:val="100"/>
          <w:sz w:val="24"/>
          <w:szCs w:val="24"/>
          <w:lang w:val="en-US" w:eastAsia="zh-CN"/>
        </w:rPr>
        <w:t>注：本文件所称工程建设业工程建设业组织是指建设、勘察、设计和施工</w:t>
      </w:r>
      <w:r>
        <w:rPr>
          <w:rFonts w:hint="eastAsia" w:ascii="宋体" w:hAnsi="宋体" w:eastAsia="宋体" w:cs="宋体"/>
          <w:spacing w:val="0"/>
          <w:w w:val="100"/>
          <w:sz w:val="24"/>
          <w:szCs w:val="24"/>
        </w:rPr>
        <w:t>等单位</w:t>
      </w:r>
      <w:r>
        <w:rPr>
          <w:rFonts w:hint="eastAsia" w:ascii="宋体" w:hAnsi="宋体" w:eastAsia="宋体" w:cs="宋体"/>
          <w:spacing w:val="0"/>
          <w:w w:val="100"/>
          <w:sz w:val="24"/>
          <w:szCs w:val="24"/>
          <w:lang w:eastAsia="zh-CN"/>
        </w:rPr>
        <w:t>。</w:t>
      </w:r>
    </w:p>
    <w:p>
      <w:pPr>
        <w:wordWrap/>
        <w:adjustRightInd/>
        <w:snapToGrid/>
        <w:spacing w:line="320" w:lineRule="exact"/>
        <w:textAlignment w:val="auto"/>
        <w:rPr>
          <w:rFonts w:hint="eastAsia" w:ascii="Times New Roman" w:hAnsi="Times New Roman"/>
          <w:spacing w:val="0"/>
          <w:w w:val="100"/>
          <w:sz w:val="36"/>
          <w:szCs w:val="36"/>
          <w:lang w:val="en-US" w:eastAsia="zh-CN"/>
        </w:rPr>
      </w:pPr>
    </w:p>
    <w:p>
      <w:pPr>
        <w:pStyle w:val="2"/>
        <w:rPr>
          <w:rFonts w:hint="eastAsia" w:ascii="Times New Roman" w:hAnsi="Times New Roman"/>
          <w:spacing w:val="0"/>
          <w:w w:val="100"/>
          <w:sz w:val="36"/>
          <w:szCs w:val="36"/>
          <w:lang w:val="en-US" w:eastAsia="zh-CN"/>
        </w:rPr>
      </w:pPr>
    </w:p>
    <w:p>
      <w:pPr>
        <w:pStyle w:val="2"/>
        <w:rPr>
          <w:rFonts w:hint="eastAsia" w:ascii="Times New Roman" w:hAnsi="Times New Roman"/>
          <w:spacing w:val="0"/>
          <w:w w:val="100"/>
          <w:sz w:val="36"/>
          <w:szCs w:val="36"/>
          <w:lang w:val="en-US" w:eastAsia="zh-CN"/>
        </w:rPr>
      </w:pPr>
    </w:p>
    <w:p>
      <w:pPr>
        <w:pStyle w:val="2"/>
        <w:rPr>
          <w:rFonts w:hint="eastAsia" w:ascii="Times New Roman" w:hAnsi="Times New Roman"/>
          <w:spacing w:val="0"/>
          <w:w w:val="100"/>
          <w:sz w:val="36"/>
          <w:szCs w:val="36"/>
          <w:lang w:val="en-US" w:eastAsia="zh-CN"/>
        </w:rPr>
      </w:pPr>
    </w:p>
    <w:p>
      <w:pPr>
        <w:pStyle w:val="2"/>
        <w:rPr>
          <w:rFonts w:hint="eastAsia" w:ascii="Times New Roman" w:hAnsi="Times New Roman"/>
          <w:spacing w:val="0"/>
          <w:w w:val="100"/>
          <w:sz w:val="36"/>
          <w:szCs w:val="36"/>
          <w:lang w:val="en-US" w:eastAsia="zh-CN"/>
        </w:rPr>
      </w:pPr>
    </w:p>
    <w:p>
      <w:pPr>
        <w:wordWrap/>
        <w:adjustRightInd/>
        <w:snapToGrid/>
        <w:spacing w:line="320" w:lineRule="exact"/>
        <w:jc w:val="both"/>
        <w:textAlignment w:val="auto"/>
        <w:rPr>
          <w:rFonts w:hint="eastAsia" w:ascii="Times New Roman" w:hAnsi="Times New Roman" w:eastAsia="黑体" w:cs="黑体"/>
          <w:b w:val="0"/>
          <w:bCs w:val="0"/>
          <w:spacing w:val="0"/>
          <w:w w:val="100"/>
          <w:sz w:val="32"/>
          <w:szCs w:val="32"/>
        </w:rPr>
      </w:pPr>
    </w:p>
    <w:p>
      <w:pPr>
        <w:wordWrap/>
        <w:adjustRightInd/>
        <w:snapToGrid/>
        <w:spacing w:line="320" w:lineRule="exact"/>
        <w:jc w:val="both"/>
        <w:textAlignment w:val="auto"/>
        <w:rPr>
          <w:rFonts w:hint="eastAsia" w:ascii="Times New Roman" w:hAnsi="Times New Roman" w:eastAsia="黑体" w:cs="黑体"/>
          <w:b w:val="0"/>
          <w:bCs w:val="0"/>
          <w:spacing w:val="0"/>
          <w:w w:val="100"/>
          <w:sz w:val="32"/>
          <w:szCs w:val="32"/>
        </w:rPr>
      </w:pPr>
    </w:p>
    <w:p>
      <w:pPr>
        <w:wordWrap/>
        <w:adjustRightInd/>
        <w:snapToGrid/>
        <w:spacing w:line="320" w:lineRule="exact"/>
        <w:jc w:val="both"/>
        <w:textAlignment w:val="auto"/>
        <w:rPr>
          <w:rFonts w:hint="eastAsia" w:ascii="Times New Roman" w:hAnsi="Times New Roman" w:eastAsia="黑体" w:cs="黑体"/>
          <w:b w:val="0"/>
          <w:bCs w:val="0"/>
          <w:spacing w:val="0"/>
          <w:w w:val="100"/>
          <w:sz w:val="32"/>
          <w:szCs w:val="32"/>
        </w:rPr>
      </w:pPr>
    </w:p>
    <w:p>
      <w:pPr>
        <w:wordWrap/>
        <w:adjustRightInd/>
        <w:snapToGrid/>
        <w:spacing w:line="320" w:lineRule="exact"/>
        <w:jc w:val="both"/>
        <w:textAlignment w:val="auto"/>
        <w:rPr>
          <w:rFonts w:hint="eastAsia" w:ascii="Times New Roman" w:hAnsi="Times New Roman" w:eastAsia="黑体" w:cs="黑体"/>
          <w:b w:val="0"/>
          <w:bCs w:val="0"/>
          <w:spacing w:val="0"/>
          <w:w w:val="100"/>
          <w:sz w:val="32"/>
          <w:szCs w:val="32"/>
        </w:rPr>
      </w:pPr>
    </w:p>
    <w:p>
      <w:pPr>
        <w:wordWrap/>
        <w:adjustRightInd/>
        <w:snapToGrid/>
        <w:spacing w:line="320" w:lineRule="exact"/>
        <w:jc w:val="both"/>
        <w:textAlignment w:val="auto"/>
        <w:rPr>
          <w:rFonts w:hint="eastAsia" w:ascii="Times New Roman" w:hAnsi="Times New Roman" w:eastAsia="黑体" w:cs="黑体"/>
          <w:b w:val="0"/>
          <w:bCs w:val="0"/>
          <w:spacing w:val="0"/>
          <w:w w:val="100"/>
          <w:sz w:val="32"/>
          <w:szCs w:val="32"/>
        </w:rPr>
      </w:pPr>
    </w:p>
    <w:p>
      <w:pPr>
        <w:wordWrap/>
        <w:adjustRightInd/>
        <w:snapToGrid/>
        <w:spacing w:line="320" w:lineRule="exact"/>
        <w:jc w:val="both"/>
        <w:textAlignment w:val="auto"/>
        <w:rPr>
          <w:rFonts w:hint="eastAsia" w:ascii="Times New Roman" w:hAnsi="Times New Roman" w:eastAsia="黑体" w:cs="黑体"/>
          <w:b w:val="0"/>
          <w:bCs w:val="0"/>
          <w:spacing w:val="0"/>
          <w:w w:val="100"/>
          <w:sz w:val="32"/>
          <w:szCs w:val="32"/>
        </w:rPr>
      </w:pPr>
    </w:p>
    <w:p>
      <w:pPr>
        <w:wordWrap/>
        <w:adjustRightInd/>
        <w:snapToGrid/>
        <w:spacing w:line="320" w:lineRule="exact"/>
        <w:jc w:val="both"/>
        <w:textAlignment w:val="auto"/>
        <w:rPr>
          <w:rFonts w:hint="eastAsia" w:ascii="Times New Roman" w:hAnsi="Times New Roman" w:eastAsia="黑体" w:cs="黑体"/>
          <w:b w:val="0"/>
          <w:bCs w:val="0"/>
          <w:spacing w:val="0"/>
          <w:w w:val="100"/>
          <w:sz w:val="32"/>
          <w:szCs w:val="32"/>
        </w:rPr>
      </w:pPr>
    </w:p>
    <w:p>
      <w:pPr>
        <w:wordWrap/>
        <w:adjustRightInd/>
        <w:snapToGrid/>
        <w:spacing w:line="320" w:lineRule="exact"/>
        <w:jc w:val="both"/>
        <w:textAlignment w:val="auto"/>
        <w:rPr>
          <w:rFonts w:hint="eastAsia" w:ascii="Times New Roman" w:hAnsi="Times New Roman" w:eastAsia="黑体" w:cs="黑体"/>
          <w:b w:val="0"/>
          <w:bCs w:val="0"/>
          <w:spacing w:val="0"/>
          <w:w w:val="100"/>
          <w:sz w:val="32"/>
          <w:szCs w:val="32"/>
        </w:rPr>
      </w:pPr>
    </w:p>
    <w:p>
      <w:pPr>
        <w:wordWrap/>
        <w:adjustRightInd/>
        <w:snapToGrid/>
        <w:spacing w:line="320" w:lineRule="exact"/>
        <w:jc w:val="both"/>
        <w:textAlignment w:val="auto"/>
        <w:rPr>
          <w:rFonts w:hint="eastAsia" w:ascii="Times New Roman" w:hAnsi="Times New Roman" w:eastAsia="黑体" w:cs="黑体"/>
          <w:b w:val="0"/>
          <w:bCs w:val="0"/>
          <w:spacing w:val="0"/>
          <w:w w:val="100"/>
          <w:sz w:val="32"/>
          <w:szCs w:val="32"/>
        </w:rPr>
      </w:pPr>
    </w:p>
    <w:p>
      <w:pPr>
        <w:wordWrap/>
        <w:adjustRightInd/>
        <w:snapToGrid/>
        <w:spacing w:line="320" w:lineRule="exact"/>
        <w:jc w:val="both"/>
        <w:textAlignment w:val="auto"/>
        <w:rPr>
          <w:rFonts w:hint="eastAsia" w:ascii="Times New Roman" w:hAnsi="Times New Roman" w:eastAsia="黑体" w:cs="黑体"/>
          <w:spacing w:val="0"/>
          <w:w w:val="100"/>
          <w:sz w:val="32"/>
          <w:szCs w:val="32"/>
          <w:lang w:val="en-US" w:eastAsia="zh-CN"/>
        </w:rPr>
      </w:pPr>
      <w:r>
        <w:rPr>
          <w:rFonts w:hint="eastAsia" w:ascii="Times New Roman" w:hAnsi="Times New Roman" w:eastAsia="黑体" w:cs="黑体"/>
          <w:b w:val="0"/>
          <w:bCs w:val="0"/>
          <w:spacing w:val="0"/>
          <w:w w:val="100"/>
          <w:sz w:val="32"/>
          <w:szCs w:val="32"/>
        </w:rPr>
        <w:t>附件</w:t>
      </w:r>
      <w:r>
        <w:rPr>
          <w:rFonts w:hint="eastAsia" w:ascii="Times New Roman" w:hAnsi="Times New Roman" w:eastAsia="黑体" w:cs="黑体"/>
          <w:b w:val="0"/>
          <w:bCs w:val="0"/>
          <w:spacing w:val="0"/>
          <w:w w:val="100"/>
          <w:sz w:val="32"/>
          <w:szCs w:val="32"/>
          <w:lang w:val="en-US" w:eastAsia="zh-CN"/>
        </w:rPr>
        <w:t>4</w:t>
      </w:r>
    </w:p>
    <w:p>
      <w:pPr>
        <w:widowControl w:val="0"/>
        <w:tabs>
          <w:tab w:val="left" w:pos="1575"/>
          <w:tab w:val="left" w:pos="3780"/>
        </w:tabs>
        <w:wordWrap/>
        <w:adjustRightInd/>
        <w:snapToGrid/>
        <w:spacing w:line="600" w:lineRule="exact"/>
        <w:jc w:val="center"/>
        <w:textAlignment w:val="auto"/>
        <w:rPr>
          <w:rFonts w:hint="default" w:ascii="Times New Roman" w:hAnsi="Times New Roman" w:eastAsia="方正小标宋简体" w:cs="方正小标宋简体"/>
          <w:spacing w:val="0"/>
          <w:w w:val="100"/>
          <w:sz w:val="44"/>
          <w:szCs w:val="44"/>
          <w:lang w:val="en-US" w:eastAsia="zh-CN"/>
        </w:rPr>
      </w:pPr>
      <w:r>
        <w:rPr>
          <w:rFonts w:hint="eastAsia" w:ascii="Times New Roman" w:hAnsi="Times New Roman" w:eastAsia="方正小标宋简体" w:cs="方正小标宋简体"/>
          <w:spacing w:val="0"/>
          <w:w w:val="100"/>
          <w:sz w:val="44"/>
          <w:szCs w:val="44"/>
          <w:lang w:val="en-US" w:eastAsia="zh-CN"/>
        </w:rPr>
        <w:t>广东省政府质量奖评分要点（医疗机构）</w:t>
      </w:r>
    </w:p>
    <w:tbl>
      <w:tblPr>
        <w:tblStyle w:val="9"/>
        <w:tblW w:w="15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043"/>
        <w:gridCol w:w="2243"/>
        <w:gridCol w:w="9772"/>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restart"/>
            <w:vAlign w:val="center"/>
          </w:tcPr>
          <w:p>
            <w:pPr>
              <w:widowControl w:val="0"/>
              <w:wordWrap/>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序号</w:t>
            </w:r>
          </w:p>
        </w:tc>
        <w:tc>
          <w:tcPr>
            <w:tcW w:w="3286" w:type="dxa"/>
            <w:gridSpan w:val="2"/>
            <w:vAlign w:val="center"/>
          </w:tcPr>
          <w:p>
            <w:pPr>
              <w:widowControl w:val="0"/>
              <w:wordWrap/>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评价指标</w:t>
            </w:r>
          </w:p>
        </w:tc>
        <w:tc>
          <w:tcPr>
            <w:tcW w:w="9772" w:type="dxa"/>
            <w:vMerge w:val="restart"/>
            <w:vAlign w:val="center"/>
          </w:tcPr>
          <w:p>
            <w:pPr>
              <w:widowControl w:val="0"/>
              <w:wordWrap/>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评价要点</w:t>
            </w:r>
          </w:p>
        </w:tc>
        <w:tc>
          <w:tcPr>
            <w:tcW w:w="1271" w:type="dxa"/>
            <w:vMerge w:val="restart"/>
            <w:vAlign w:val="center"/>
          </w:tcPr>
          <w:p>
            <w:pPr>
              <w:widowControl w:val="0"/>
              <w:wordWrap/>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1043" w:type="dxa"/>
            <w:vAlign w:val="center"/>
          </w:tcPr>
          <w:p>
            <w:pPr>
              <w:widowControl w:val="0"/>
              <w:wordWrap/>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一级</w:t>
            </w:r>
          </w:p>
        </w:tc>
        <w:tc>
          <w:tcPr>
            <w:tcW w:w="2243" w:type="dxa"/>
            <w:vAlign w:val="center"/>
          </w:tcPr>
          <w:p>
            <w:pPr>
              <w:widowControl w:val="0"/>
              <w:wordWrap/>
              <w:adjustRightInd/>
              <w:snapToGrid/>
              <w:spacing w:line="32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二级</w:t>
            </w:r>
          </w:p>
        </w:tc>
        <w:tc>
          <w:tcPr>
            <w:tcW w:w="9772" w:type="dxa"/>
            <w:vMerge w:val="continue"/>
            <w:vAlign w:val="top"/>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1271" w:type="dxa"/>
            <w:vMerge w:val="continue"/>
            <w:vAlign w:val="top"/>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restart"/>
            <w:vAlign w:val="center"/>
          </w:tcPr>
          <w:p>
            <w:pPr>
              <w:numPr>
                <w:ilvl w:val="0"/>
                <w:numId w:val="0"/>
              </w:numPr>
              <w:wordWrap/>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w:t>
            </w:r>
          </w:p>
        </w:tc>
        <w:tc>
          <w:tcPr>
            <w:tcW w:w="1043" w:type="dxa"/>
            <w:vMerge w:val="restart"/>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领导</w:t>
            </w:r>
          </w:p>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150分</w:t>
            </w:r>
          </w:p>
        </w:tc>
        <w:tc>
          <w:tcPr>
            <w:tcW w:w="2243"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1.1团队建设</w:t>
            </w:r>
          </w:p>
        </w:tc>
        <w:tc>
          <w:tcPr>
            <w:tcW w:w="9772" w:type="dxa"/>
            <w:vAlign w:val="top"/>
          </w:tcPr>
          <w:p>
            <w:pPr>
              <w:widowControl w:val="0"/>
              <w:numPr>
                <w:ilvl w:val="0"/>
                <w:numId w:val="76"/>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如何进行组织架构设计和治理系统建设，包括质量管理机构或部门的设置与运行情况，以激发组织活力。</w:t>
            </w:r>
          </w:p>
          <w:p>
            <w:pPr>
              <w:widowControl w:val="0"/>
              <w:numPr>
                <w:ilvl w:val="0"/>
                <w:numId w:val="76"/>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如何对组织/团队的领导和组成成员的绩效进行评价，以使组织/团队为其决策和活动的影响承担责任。</w:t>
            </w:r>
          </w:p>
          <w:p>
            <w:pPr>
              <w:widowControl w:val="0"/>
              <w:numPr>
                <w:ilvl w:val="0"/>
                <w:numId w:val="76"/>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如何运用绩效评价结果改进自身运作的有效性，促进组织/团队发展。</w:t>
            </w:r>
          </w:p>
        </w:tc>
        <w:tc>
          <w:tcPr>
            <w:tcW w:w="1271"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top"/>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043" w:type="dxa"/>
            <w:vMerge w:val="continue"/>
            <w:vAlign w:val="top"/>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2243" w:type="dxa"/>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1.2文化理念</w:t>
            </w:r>
          </w:p>
        </w:tc>
        <w:tc>
          <w:tcPr>
            <w:tcW w:w="9772" w:type="dxa"/>
            <w:vAlign w:val="top"/>
          </w:tcPr>
          <w:p>
            <w:pPr>
              <w:widowControl w:val="0"/>
              <w:numPr>
                <w:ilvl w:val="0"/>
                <w:numId w:val="77"/>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如何强化患者需求导向，并坚守纯粹医者信念，尊重医学科学规律，遵守医学伦理道德，遵循临床诊疗技术规范，为患者提供安全、适宜、优质、高效的医疗卫生服务。</w:t>
            </w:r>
          </w:p>
          <w:p>
            <w:pPr>
              <w:widowControl w:val="0"/>
              <w:numPr>
                <w:ilvl w:val="0"/>
                <w:numId w:val="77"/>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如何弘扬崇高的职业精神，激发医务人员对工作极端负责、对技术精益求精的不竭动力，并以充满人文关怀的医疗服务赢得患者、社会的信任和尊重。</w:t>
            </w:r>
          </w:p>
          <w:p>
            <w:pPr>
              <w:widowControl w:val="0"/>
              <w:numPr>
                <w:ilvl w:val="0"/>
                <w:numId w:val="77"/>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如何打造尊重患者权利的医疗团队文化。</w:t>
            </w:r>
          </w:p>
        </w:tc>
        <w:tc>
          <w:tcPr>
            <w:tcW w:w="1271"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top"/>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043" w:type="dxa"/>
            <w:vMerge w:val="continue"/>
            <w:vAlign w:val="top"/>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2243" w:type="dxa"/>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lang w:val="en-US" w:eastAsia="zh-CN"/>
              </w:rPr>
              <w:t>1.3社会责任</w:t>
            </w:r>
          </w:p>
        </w:tc>
        <w:tc>
          <w:tcPr>
            <w:tcW w:w="9772" w:type="dxa"/>
            <w:vAlign w:val="top"/>
          </w:tcPr>
          <w:p>
            <w:pPr>
              <w:widowControl w:val="0"/>
              <w:numPr>
                <w:ilvl w:val="0"/>
                <w:numId w:val="78"/>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如何树立并恪守职业道德规范，认真遵守医疗质量管理相关法律法规、规范、标准和本机构医疗质量管理制度的规定，规范临床诊疗行为。</w:t>
            </w:r>
          </w:p>
          <w:p>
            <w:pPr>
              <w:widowControl w:val="0"/>
              <w:numPr>
                <w:ilvl w:val="0"/>
                <w:numId w:val="78"/>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如何进行公益支持，包括</w:t>
            </w:r>
            <w:r>
              <w:rPr>
                <w:rFonts w:hint="default" w:ascii="Times New Roman" w:hAnsi="Times New Roman" w:eastAsia="宋体" w:cs="Times New Roman"/>
                <w:spacing w:val="0"/>
                <w:w w:val="100"/>
                <w:sz w:val="21"/>
                <w:szCs w:val="21"/>
              </w:rPr>
              <w:t>参加社会组织</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rPr>
              <w:t>发挥</w:t>
            </w:r>
            <w:r>
              <w:rPr>
                <w:rFonts w:hint="default" w:ascii="Times New Roman" w:hAnsi="Times New Roman" w:eastAsia="宋体" w:cs="Times New Roman"/>
                <w:spacing w:val="0"/>
                <w:w w:val="100"/>
                <w:sz w:val="21"/>
                <w:szCs w:val="21"/>
                <w:lang w:val="en-US" w:eastAsia="zh-CN"/>
              </w:rPr>
              <w:t>行业</w:t>
            </w:r>
            <w:r>
              <w:rPr>
                <w:rFonts w:hint="default" w:ascii="Times New Roman" w:hAnsi="Times New Roman" w:eastAsia="宋体" w:cs="Times New Roman"/>
                <w:spacing w:val="0"/>
                <w:w w:val="100"/>
                <w:sz w:val="21"/>
                <w:szCs w:val="21"/>
              </w:rPr>
              <w:t>引领作用</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lang w:val="en-US" w:eastAsia="zh-CN"/>
              </w:rPr>
              <w:t>组织义诊以及</w:t>
            </w:r>
            <w:r>
              <w:rPr>
                <w:rFonts w:hint="default" w:ascii="Times New Roman" w:hAnsi="Times New Roman" w:eastAsia="宋体" w:cs="Times New Roman"/>
                <w:spacing w:val="0"/>
                <w:w w:val="100"/>
                <w:sz w:val="21"/>
                <w:szCs w:val="21"/>
              </w:rPr>
              <w:t>参加社区</w:t>
            </w:r>
            <w:r>
              <w:rPr>
                <w:rFonts w:hint="default" w:ascii="Times New Roman" w:hAnsi="Times New Roman" w:eastAsia="宋体" w:cs="Times New Roman"/>
                <w:spacing w:val="0"/>
                <w:w w:val="100"/>
                <w:sz w:val="21"/>
                <w:szCs w:val="21"/>
                <w:lang w:val="en-US" w:eastAsia="zh-CN"/>
              </w:rPr>
              <w:t>医疗等</w:t>
            </w:r>
            <w:r>
              <w:rPr>
                <w:rFonts w:hint="default" w:ascii="Times New Roman" w:hAnsi="Times New Roman" w:eastAsia="宋体" w:cs="Times New Roman"/>
                <w:spacing w:val="0"/>
                <w:w w:val="100"/>
                <w:sz w:val="21"/>
                <w:szCs w:val="21"/>
              </w:rPr>
              <w:t>活动</w:t>
            </w:r>
            <w:r>
              <w:rPr>
                <w:rFonts w:hint="default" w:ascii="Times New Roman" w:hAnsi="Times New Roman" w:eastAsia="宋体" w:cs="Times New Roman"/>
                <w:spacing w:val="0"/>
                <w:w w:val="100"/>
                <w:sz w:val="21"/>
                <w:szCs w:val="21"/>
                <w:lang w:val="en-US" w:eastAsia="zh-CN"/>
              </w:rPr>
              <w:t>并营造重视质量、关注质量和享受质量的氛围。</w:t>
            </w:r>
          </w:p>
        </w:tc>
        <w:tc>
          <w:tcPr>
            <w:tcW w:w="1271"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restart"/>
            <w:vAlign w:val="center"/>
          </w:tcPr>
          <w:p>
            <w:pPr>
              <w:numPr>
                <w:ilvl w:val="0"/>
                <w:numId w:val="0"/>
              </w:numPr>
              <w:wordWrap/>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w:t>
            </w:r>
          </w:p>
        </w:tc>
        <w:tc>
          <w:tcPr>
            <w:tcW w:w="1043" w:type="dxa"/>
            <w:vMerge w:val="restart"/>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质量</w:t>
            </w:r>
          </w:p>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300分</w:t>
            </w:r>
          </w:p>
        </w:tc>
        <w:tc>
          <w:tcPr>
            <w:tcW w:w="2243" w:type="dxa"/>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2.1质量管理</w:t>
            </w:r>
          </w:p>
        </w:tc>
        <w:tc>
          <w:tcPr>
            <w:tcW w:w="9772" w:type="dxa"/>
            <w:vAlign w:val="top"/>
          </w:tcPr>
          <w:p>
            <w:pPr>
              <w:widowControl w:val="0"/>
              <w:numPr>
                <w:ilvl w:val="0"/>
                <w:numId w:val="79"/>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highlight w:val="none"/>
                <w:lang w:val="en-US" w:eastAsia="zh-CN"/>
              </w:rPr>
              <w:t>如何运用云计算、大数据、物联网、区块链、第五代移动通信（5G）等新一代信息技术进行药学、药事、护理及门急诊等医疗服务质量管理，并建立规范诊疗行为的标准化管理机制。</w:t>
            </w:r>
          </w:p>
          <w:p>
            <w:pPr>
              <w:widowControl w:val="0"/>
              <w:numPr>
                <w:ilvl w:val="0"/>
                <w:numId w:val="79"/>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highlight w:val="none"/>
                <w:lang w:val="en-US" w:eastAsia="zh-CN"/>
              </w:rPr>
              <w:t>如何收集医疗质量信息并进行及时分析和反馈，以对医疗质量问题和医疗安全风险进行预警。</w:t>
            </w:r>
          </w:p>
          <w:p>
            <w:pPr>
              <w:widowControl w:val="0"/>
              <w:numPr>
                <w:ilvl w:val="0"/>
                <w:numId w:val="79"/>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highlight w:val="none"/>
                <w:lang w:val="en-US" w:eastAsia="zh-CN" w:bidi="ar-SA"/>
              </w:rPr>
            </w:pPr>
            <w:r>
              <w:rPr>
                <w:rFonts w:hint="default" w:ascii="Times New Roman" w:hAnsi="Times New Roman" w:eastAsia="宋体" w:cs="Times New Roman"/>
                <w:spacing w:val="0"/>
                <w:w w:val="100"/>
                <w:sz w:val="21"/>
                <w:szCs w:val="21"/>
                <w:highlight w:val="none"/>
                <w:lang w:val="en-US" w:eastAsia="zh-CN"/>
              </w:rPr>
              <w:t>如何在医疗流程中采用计算机网络进行患者就诊信息管理，包括开通远程网络诊疗系统。</w:t>
            </w:r>
          </w:p>
        </w:tc>
        <w:tc>
          <w:tcPr>
            <w:tcW w:w="1271"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center"/>
          </w:tcPr>
          <w:p>
            <w:pPr>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43"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2243" w:type="dxa"/>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2.2质量安全</w:t>
            </w:r>
          </w:p>
        </w:tc>
        <w:tc>
          <w:tcPr>
            <w:tcW w:w="9772" w:type="dxa"/>
            <w:vAlign w:val="top"/>
          </w:tcPr>
          <w:p>
            <w:pPr>
              <w:widowControl w:val="0"/>
              <w:numPr>
                <w:ilvl w:val="0"/>
                <w:numId w:val="80"/>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highlight w:val="none"/>
                <w:lang w:val="en-US" w:eastAsia="zh-CN"/>
              </w:rPr>
              <w:t>如何提高医疗安全意识，履行质量安全责任并遵守医疗质量安全核心制度、应急预案和工作流程，加强医疗质量关键环节的安全与风险管理，做到合理检查、合理用药、合理治疗，落实患者安全目标。</w:t>
            </w:r>
          </w:p>
          <w:p>
            <w:pPr>
              <w:widowControl w:val="0"/>
              <w:numPr>
                <w:ilvl w:val="0"/>
                <w:numId w:val="80"/>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highlight w:val="none"/>
                <w:lang w:val="en-US" w:eastAsia="zh-CN" w:bidi="ar-SA"/>
              </w:rPr>
            </w:pPr>
            <w:r>
              <w:rPr>
                <w:rFonts w:hint="default" w:ascii="Times New Roman" w:hAnsi="Times New Roman" w:eastAsia="宋体" w:cs="Times New Roman"/>
                <w:spacing w:val="0"/>
                <w:w w:val="100"/>
                <w:sz w:val="21"/>
                <w:szCs w:val="21"/>
                <w:highlight w:val="none"/>
                <w:lang w:val="en-US" w:eastAsia="zh-CN"/>
              </w:rPr>
              <w:t>如何建立医疗质量(安全)不良事件报告制度，鼓励医疗机构和医务人员主动上报临床诊疗过程中的不良事件，促进信息共享，避免出现重大医疗事故或瞒报、漏报重大医疗过失事件的行为。</w:t>
            </w:r>
          </w:p>
        </w:tc>
        <w:tc>
          <w:tcPr>
            <w:tcW w:w="1271"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center"/>
          </w:tcPr>
          <w:p>
            <w:pPr>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43"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2243" w:type="dxa"/>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2.3医防协同</w:t>
            </w:r>
          </w:p>
        </w:tc>
        <w:tc>
          <w:tcPr>
            <w:tcW w:w="9772" w:type="dxa"/>
            <w:vAlign w:val="top"/>
          </w:tcPr>
          <w:p>
            <w:pPr>
              <w:widowControl w:val="0"/>
              <w:numPr>
                <w:ilvl w:val="0"/>
                <w:numId w:val="81"/>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如何加强临床专科服务能力建设，促进专科协同发展。</w:t>
            </w:r>
          </w:p>
          <w:p>
            <w:pPr>
              <w:widowControl w:val="0"/>
              <w:numPr>
                <w:ilvl w:val="0"/>
                <w:numId w:val="81"/>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如何创新医防协同机制，包括建立人员通、信息通、资源通和监督监管相互制约的机制。</w:t>
            </w:r>
          </w:p>
        </w:tc>
        <w:tc>
          <w:tcPr>
            <w:tcW w:w="1271"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center"/>
          </w:tcPr>
          <w:p>
            <w:pPr>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43"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2243"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2.4教育培训</w:t>
            </w:r>
          </w:p>
        </w:tc>
        <w:tc>
          <w:tcPr>
            <w:tcW w:w="9772" w:type="dxa"/>
            <w:vAlign w:val="top"/>
          </w:tcPr>
          <w:p>
            <w:pPr>
              <w:widowControl w:val="0"/>
              <w:numPr>
                <w:ilvl w:val="0"/>
                <w:numId w:val="82"/>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kern w:val="2"/>
                <w:sz w:val="21"/>
                <w:szCs w:val="21"/>
                <w:lang w:val="en-US" w:eastAsia="zh-CN" w:bidi="ar-SA"/>
              </w:rPr>
              <w:t>如何提高医务人员、专业技术人员整体素质，全面提升医疗质量，保障医疗安全。</w:t>
            </w:r>
          </w:p>
          <w:p>
            <w:pPr>
              <w:widowControl w:val="0"/>
              <w:numPr>
                <w:ilvl w:val="0"/>
                <w:numId w:val="82"/>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如何开展教育培训以提升医务工作者素质，包括开展</w:t>
            </w:r>
            <w:r>
              <w:rPr>
                <w:rFonts w:hint="default" w:ascii="Times New Roman" w:hAnsi="Times New Roman" w:eastAsia="宋体" w:cs="Times New Roman"/>
                <w:spacing w:val="0"/>
                <w:w w:val="100"/>
                <w:kern w:val="2"/>
                <w:sz w:val="21"/>
                <w:szCs w:val="21"/>
                <w:lang w:val="en-US" w:eastAsia="zh-CN" w:bidi="ar-SA"/>
              </w:rPr>
              <w:t>质量技能培训、</w:t>
            </w:r>
            <w:r>
              <w:rPr>
                <w:rFonts w:hint="default" w:ascii="Times New Roman" w:hAnsi="Times New Roman" w:eastAsia="宋体" w:cs="Times New Roman"/>
                <w:spacing w:val="0"/>
                <w:w w:val="100"/>
                <w:sz w:val="21"/>
                <w:szCs w:val="21"/>
                <w:lang w:val="en-US" w:eastAsia="zh-CN"/>
              </w:rPr>
              <w:t>职业技术资格认定、质量技能教育和培训，以及</w:t>
            </w:r>
            <w:r>
              <w:rPr>
                <w:rFonts w:hint="default" w:ascii="Times New Roman" w:hAnsi="Times New Roman" w:eastAsia="宋体" w:cs="Times New Roman"/>
                <w:spacing w:val="0"/>
                <w:w w:val="100"/>
                <w:kern w:val="2"/>
                <w:sz w:val="21"/>
                <w:szCs w:val="21"/>
                <w:lang w:val="en-US" w:eastAsia="zh-CN" w:bidi="ar-SA"/>
              </w:rPr>
              <w:t>医疗质量管理相关法律、法规、规章制度、技术规范、标准、诊疗常规及指南的培训和宣传教育，强化医务人员的责任担当。</w:t>
            </w:r>
          </w:p>
          <w:p>
            <w:pPr>
              <w:widowControl w:val="0"/>
              <w:numPr>
                <w:ilvl w:val="0"/>
                <w:numId w:val="82"/>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如何建立医务工作者的质量激励机制和质量考核制度，引导、鼓励和鞭策医务工作者积极参与组织的改进和创新。</w:t>
            </w:r>
          </w:p>
        </w:tc>
        <w:tc>
          <w:tcPr>
            <w:tcW w:w="1271"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center"/>
          </w:tcPr>
          <w:p>
            <w:pPr>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43"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2243"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2.5持续改进</w:t>
            </w:r>
          </w:p>
        </w:tc>
        <w:tc>
          <w:tcPr>
            <w:tcW w:w="9772" w:type="dxa"/>
            <w:vAlign w:val="top"/>
          </w:tcPr>
          <w:p>
            <w:pPr>
              <w:widowControl w:val="0"/>
              <w:numPr>
                <w:ilvl w:val="0"/>
                <w:numId w:val="83"/>
              </w:numPr>
              <w:shd w:val="clear" w:color="auto" w:fill="auto"/>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lang w:val="en-US" w:eastAsia="zh-CN"/>
              </w:rPr>
              <w:t>如何针对</w:t>
            </w:r>
            <w:r>
              <w:rPr>
                <w:rFonts w:hint="default" w:ascii="Times New Roman" w:hAnsi="Times New Roman" w:eastAsia="宋体" w:cs="Times New Roman"/>
                <w:spacing w:val="0"/>
                <w:w w:val="100"/>
                <w:sz w:val="21"/>
                <w:szCs w:val="21"/>
                <w:highlight w:val="none"/>
                <w:lang w:val="en-US" w:eastAsia="zh-CN"/>
              </w:rPr>
              <w:t>存在的医疗、医患问题及时采取有效干预措施，并评估干预效果，促进医疗质量的持续改进。</w:t>
            </w:r>
          </w:p>
          <w:p>
            <w:pPr>
              <w:widowControl w:val="0"/>
              <w:numPr>
                <w:ilvl w:val="0"/>
                <w:numId w:val="83"/>
              </w:numPr>
              <w:shd w:val="clear" w:color="auto" w:fill="auto"/>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highlight w:val="none"/>
                <w:lang w:val="en-US" w:eastAsia="zh-CN"/>
              </w:rPr>
              <w:t>如何优化和改进患者就医流程和为患者提供的医疗服务。</w:t>
            </w:r>
          </w:p>
          <w:p>
            <w:pPr>
              <w:widowControl w:val="0"/>
              <w:numPr>
                <w:ilvl w:val="0"/>
                <w:numId w:val="83"/>
              </w:numPr>
              <w:shd w:val="clear" w:color="auto" w:fill="auto"/>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highlight w:val="none"/>
                <w:lang w:val="en-US" w:eastAsia="zh-CN"/>
              </w:rPr>
              <w:t>如何运用医疗质量管理工具开展医疗质量管理与自我评价，对诊疗流程的优化、现场管理中存在的问题及服务效率的提升与持续改进。</w:t>
            </w:r>
          </w:p>
        </w:tc>
        <w:tc>
          <w:tcPr>
            <w:tcW w:w="1271"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restart"/>
            <w:vAlign w:val="center"/>
          </w:tcPr>
          <w:p>
            <w:pPr>
              <w:numPr>
                <w:ilvl w:val="0"/>
                <w:numId w:val="0"/>
              </w:numPr>
              <w:wordWrap/>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w:t>
            </w:r>
          </w:p>
        </w:tc>
        <w:tc>
          <w:tcPr>
            <w:tcW w:w="1043" w:type="dxa"/>
            <w:vMerge w:val="restart"/>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创新</w:t>
            </w:r>
          </w:p>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200分</w:t>
            </w:r>
          </w:p>
        </w:tc>
        <w:tc>
          <w:tcPr>
            <w:tcW w:w="2243"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3.1创新能力</w:t>
            </w:r>
          </w:p>
        </w:tc>
        <w:tc>
          <w:tcPr>
            <w:tcW w:w="9772" w:type="dxa"/>
            <w:vAlign w:val="top"/>
          </w:tcPr>
          <w:p>
            <w:pPr>
              <w:widowControl w:val="0"/>
              <w:numPr>
                <w:ilvl w:val="0"/>
                <w:numId w:val="84"/>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如何面向国家战略需求和医药卫生领域重大科学问题提升医疗科研团队的创新能力。</w:t>
            </w:r>
          </w:p>
          <w:p>
            <w:pPr>
              <w:widowControl w:val="0"/>
              <w:numPr>
                <w:ilvl w:val="0"/>
                <w:numId w:val="84"/>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如何加强以满足临床需求为导向的临床专科建设，以专科发展带动诊疗能力和水平提升。</w:t>
            </w:r>
          </w:p>
          <w:p>
            <w:pPr>
              <w:widowControl w:val="0"/>
              <w:numPr>
                <w:ilvl w:val="0"/>
                <w:numId w:val="84"/>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lang w:val="en-US" w:eastAsia="zh-CN"/>
              </w:rPr>
              <w:t>如何强化科研攻关对重大疫情和突发公共卫生事件应对的支撑作用。</w:t>
            </w:r>
          </w:p>
        </w:tc>
        <w:tc>
          <w:tcPr>
            <w:tcW w:w="1271"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center"/>
          </w:tcPr>
          <w:p>
            <w:pPr>
              <w:numPr>
                <w:ilvl w:val="0"/>
                <w:numId w:val="2"/>
              </w:numPr>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43"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2243"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3.2服务创新</w:t>
            </w:r>
          </w:p>
        </w:tc>
        <w:tc>
          <w:tcPr>
            <w:tcW w:w="9772" w:type="dxa"/>
            <w:vAlign w:val="top"/>
          </w:tcPr>
          <w:p>
            <w:pPr>
              <w:widowControl w:val="0"/>
              <w:numPr>
                <w:ilvl w:val="0"/>
                <w:numId w:val="85"/>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highlight w:val="none"/>
                <w:lang w:val="en-US" w:eastAsia="zh-CN"/>
              </w:rPr>
              <w:t>如何推动医疗服务模式创新，包括针对具体医疗质量问题，创新质量管理工具和方法，以使各项活动更加有效。</w:t>
            </w:r>
          </w:p>
          <w:p>
            <w:pPr>
              <w:widowControl w:val="0"/>
              <w:numPr>
                <w:ilvl w:val="0"/>
                <w:numId w:val="86"/>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如何创新急诊急救服务模式，有效提升医疗急救服务能力。</w:t>
            </w:r>
          </w:p>
          <w:p>
            <w:pPr>
              <w:widowControl w:val="0"/>
              <w:numPr>
                <w:ilvl w:val="0"/>
                <w:numId w:val="86"/>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lang w:val="en-US" w:eastAsia="zh-CN"/>
              </w:rPr>
              <w:t>如何推广多学科诊疗模式，包括中医综合诊疗模式、多专业一体化诊疗模式、全链条服务模式等。</w:t>
            </w:r>
          </w:p>
        </w:tc>
        <w:tc>
          <w:tcPr>
            <w:tcW w:w="1271"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1043"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rPr>
            </w:pPr>
          </w:p>
        </w:tc>
        <w:tc>
          <w:tcPr>
            <w:tcW w:w="2243" w:type="dxa"/>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3.3技术创新</w:t>
            </w:r>
          </w:p>
        </w:tc>
        <w:tc>
          <w:tcPr>
            <w:tcW w:w="9772" w:type="dxa"/>
            <w:vAlign w:val="top"/>
          </w:tcPr>
          <w:p>
            <w:pPr>
              <w:widowControl w:val="0"/>
              <w:numPr>
                <w:ilvl w:val="0"/>
                <w:numId w:val="85"/>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如何面向生命科学、生物医药科技前沿加强基础和临床研究，推动原创性疾病预防诊断治疗新技术、新产品、新方案和新策略等的产出。</w:t>
            </w:r>
          </w:p>
          <w:p>
            <w:pPr>
              <w:widowControl w:val="0"/>
              <w:numPr>
                <w:ilvl w:val="0"/>
                <w:numId w:val="85"/>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highlight w:val="none"/>
                <w:lang w:val="en-US" w:eastAsia="zh-CN"/>
              </w:rPr>
              <w:t>如何健全职务发明制度并推动科技成果转化，并把所获收益用于对作出重要贡献的人员奖励。</w:t>
            </w:r>
          </w:p>
          <w:p>
            <w:pPr>
              <w:widowControl w:val="0"/>
              <w:numPr>
                <w:ilvl w:val="0"/>
                <w:numId w:val="85"/>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highlight w:val="none"/>
                <w:lang w:val="en-US" w:eastAsia="zh-CN"/>
              </w:rPr>
              <w:t>如何建立自身核心技术或核心业务的技术体系，并有效保护自身的知识产权，包括海内外专利的申请和保护。</w:t>
            </w:r>
          </w:p>
        </w:tc>
        <w:tc>
          <w:tcPr>
            <w:tcW w:w="1271"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restart"/>
            <w:vAlign w:val="center"/>
          </w:tcPr>
          <w:p>
            <w:pPr>
              <w:numPr>
                <w:ilvl w:val="0"/>
                <w:numId w:val="0"/>
              </w:numPr>
              <w:wordWrap/>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w:t>
            </w:r>
          </w:p>
        </w:tc>
        <w:tc>
          <w:tcPr>
            <w:tcW w:w="1043" w:type="dxa"/>
            <w:vMerge w:val="restart"/>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品牌</w:t>
            </w:r>
          </w:p>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150分</w:t>
            </w:r>
          </w:p>
        </w:tc>
        <w:tc>
          <w:tcPr>
            <w:tcW w:w="2243" w:type="dxa"/>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4.1医患关系</w:t>
            </w:r>
          </w:p>
        </w:tc>
        <w:tc>
          <w:tcPr>
            <w:tcW w:w="9772" w:type="dxa"/>
            <w:vAlign w:val="top"/>
          </w:tcPr>
          <w:p>
            <w:pPr>
              <w:widowControl w:val="0"/>
              <w:numPr>
                <w:ilvl w:val="0"/>
                <w:numId w:val="87"/>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如何遵循安全、有效、经济的合理用药原则，尊重患者对药品使用的知情权。</w:t>
            </w:r>
          </w:p>
          <w:p>
            <w:pPr>
              <w:widowControl w:val="0"/>
              <w:numPr>
                <w:ilvl w:val="0"/>
                <w:numId w:val="87"/>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如何建立医患沟通渠道（如回访制度）、信息收集及防控机制，做好医患沟通交流，增进理解与信任，为构建和谐医患关系营造良好社会氛围。</w:t>
            </w:r>
          </w:p>
          <w:p>
            <w:pPr>
              <w:widowControl w:val="0"/>
              <w:numPr>
                <w:ilvl w:val="0"/>
                <w:numId w:val="87"/>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如何建立和完善医疗纠纷预防和处理机制、患者投诉及快速协调解决机制，并完善投诉管理，防范、处理、预防或减少医疗纠纷的发生。</w:t>
            </w:r>
          </w:p>
          <w:p>
            <w:pPr>
              <w:widowControl w:val="0"/>
              <w:numPr>
                <w:ilvl w:val="0"/>
                <w:numId w:val="87"/>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如何建立有效的探视管理制度以保证患者良好的休息环境。</w:t>
            </w:r>
          </w:p>
        </w:tc>
        <w:tc>
          <w:tcPr>
            <w:tcW w:w="1271" w:type="dxa"/>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1043"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2243" w:type="dxa"/>
            <w:tcMar>
              <w:top w:w="0" w:type="dxa"/>
              <w:left w:w="108" w:type="dxa"/>
              <w:bottom w:w="0" w:type="dxa"/>
              <w:right w:w="108" w:type="dxa"/>
            </w:tcMar>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4.2医务保护</w:t>
            </w:r>
          </w:p>
        </w:tc>
        <w:tc>
          <w:tcPr>
            <w:tcW w:w="9772" w:type="dxa"/>
            <w:vAlign w:val="top"/>
          </w:tcPr>
          <w:p>
            <w:pPr>
              <w:widowControl w:val="0"/>
              <w:numPr>
                <w:ilvl w:val="0"/>
                <w:numId w:val="88"/>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highlight w:val="none"/>
                <w:lang w:val="en-US" w:eastAsia="zh-CN"/>
              </w:rPr>
              <w:t>如何提高风险防范意识，建立完善相关风险制度，利用医疗责任保险、医疗意外保险等风险分担形式，保障医患双方合法权益。</w:t>
            </w:r>
          </w:p>
          <w:p>
            <w:pPr>
              <w:widowControl w:val="0"/>
              <w:numPr>
                <w:ilvl w:val="0"/>
                <w:numId w:val="88"/>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如何建立保护和关心爱护医务人员的长效机制和职工关爱帮扶机制，切实解决医务人员实际困难。</w:t>
            </w:r>
          </w:p>
          <w:p>
            <w:pPr>
              <w:widowControl w:val="0"/>
              <w:numPr>
                <w:ilvl w:val="0"/>
                <w:numId w:val="88"/>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如何改善医务人员工作环境和条件，维护医务人员合法权益，保护医务人员安全。</w:t>
            </w:r>
          </w:p>
          <w:p>
            <w:pPr>
              <w:widowControl w:val="0"/>
              <w:numPr>
                <w:ilvl w:val="0"/>
                <w:numId w:val="88"/>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如何建立医务人员职业荣誉保护制度，特别是名医大师荣誉的保护。</w:t>
            </w:r>
          </w:p>
        </w:tc>
        <w:tc>
          <w:tcPr>
            <w:tcW w:w="1271"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restart"/>
            <w:vAlign w:val="center"/>
          </w:tcPr>
          <w:p>
            <w:pPr>
              <w:numPr>
                <w:ilvl w:val="0"/>
                <w:numId w:val="0"/>
              </w:numPr>
              <w:wordWrap/>
              <w:adjustRightInd/>
              <w:snapToGrid/>
              <w:spacing w:line="32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w:t>
            </w:r>
          </w:p>
        </w:tc>
        <w:tc>
          <w:tcPr>
            <w:tcW w:w="1043" w:type="dxa"/>
            <w:vMerge w:val="restart"/>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效益</w:t>
            </w:r>
          </w:p>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200分</w:t>
            </w:r>
          </w:p>
        </w:tc>
        <w:tc>
          <w:tcPr>
            <w:tcW w:w="2243" w:type="dxa"/>
            <w:tcMar>
              <w:top w:w="0" w:type="dxa"/>
              <w:left w:w="108" w:type="dxa"/>
              <w:bottom w:w="0" w:type="dxa"/>
              <w:right w:w="108" w:type="dxa"/>
            </w:tcMar>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5.1质量水平</w:t>
            </w:r>
          </w:p>
        </w:tc>
        <w:tc>
          <w:tcPr>
            <w:tcW w:w="9772" w:type="dxa"/>
            <w:vAlign w:val="top"/>
          </w:tcPr>
          <w:p>
            <w:pPr>
              <w:widowControl w:val="0"/>
              <w:numPr>
                <w:ilvl w:val="0"/>
                <w:numId w:val="89"/>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说明关键医疗质量控制指标的现实状况及发展趋势。</w:t>
            </w:r>
          </w:p>
          <w:p>
            <w:pPr>
              <w:widowControl w:val="0"/>
              <w:numPr>
                <w:ilvl w:val="0"/>
                <w:numId w:val="89"/>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说明患者安全情况，如住院患者跌倒发生率、近5年医疗器械消毒灭菌合格率及药物不良反应报告例数、抗菌药物使用合理率及合理处方百分率等。</w:t>
            </w:r>
          </w:p>
          <w:p>
            <w:pPr>
              <w:widowControl w:val="0"/>
              <w:numPr>
                <w:ilvl w:val="0"/>
                <w:numId w:val="89"/>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治疗质量状况，如手术冰冻与石蜡病理诊断符合率、恶性肿瘤手术前诊断与术后病理诊断符合率、患者放弃治疗自动出院率、住院手术例数、死亡例、住院危重抢救例数、死亡例数、急诊科危重抢救例数、死亡例数等。</w:t>
            </w:r>
          </w:p>
        </w:tc>
        <w:tc>
          <w:tcPr>
            <w:tcW w:w="1271"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center"/>
          </w:tcPr>
          <w:p>
            <w:pPr>
              <w:numPr>
                <w:ilvl w:val="0"/>
                <w:numId w:val="2"/>
              </w:numPr>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43" w:type="dxa"/>
            <w:vMerge w:val="continue"/>
            <w:vAlign w:val="center"/>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2243" w:type="dxa"/>
            <w:tcMar>
              <w:top w:w="0" w:type="dxa"/>
              <w:left w:w="108" w:type="dxa"/>
              <w:bottom w:w="0" w:type="dxa"/>
              <w:right w:w="108" w:type="dxa"/>
            </w:tcMar>
            <w:vAlign w:val="center"/>
          </w:tcPr>
          <w:p>
            <w:pPr>
              <w:widowControl w:val="0"/>
              <w:wordWrap/>
              <w:adjustRightInd/>
              <w:snapToGrid/>
              <w:spacing w:line="29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5.2创新价值</w:t>
            </w:r>
          </w:p>
        </w:tc>
        <w:tc>
          <w:tcPr>
            <w:tcW w:w="9772" w:type="dxa"/>
            <w:vAlign w:val="top"/>
          </w:tcPr>
          <w:p>
            <w:pPr>
              <w:widowControl w:val="0"/>
              <w:numPr>
                <w:ilvl w:val="0"/>
                <w:numId w:val="90"/>
              </w:numPr>
              <w:wordWrap/>
              <w:adjustRightInd/>
              <w:snapToGrid/>
              <w:spacing w:line="290" w:lineRule="exact"/>
              <w:ind w:left="225" w:leftChars="0" w:hanging="225" w:firstLineChars="0"/>
              <w:jc w:val="both"/>
              <w:textAlignment w:val="auto"/>
              <w:rPr>
                <w:rFonts w:hint="default" w:ascii="Times New Roman" w:hAnsi="Times New Roman" w:eastAsia="宋体" w:cs="Times New Roman"/>
                <w:spacing w:val="0"/>
                <w:w w:val="100"/>
                <w:kern w:val="2"/>
                <w:sz w:val="21"/>
                <w:szCs w:val="21"/>
                <w:highlight w:val="none"/>
                <w:lang w:val="en-US" w:eastAsia="zh-CN" w:bidi="ar-SA"/>
              </w:rPr>
            </w:pPr>
            <w:r>
              <w:rPr>
                <w:rFonts w:hint="default" w:ascii="Times New Roman" w:hAnsi="Times New Roman" w:eastAsia="宋体" w:cs="Times New Roman"/>
                <w:spacing w:val="0"/>
                <w:w w:val="100"/>
                <w:kern w:val="2"/>
                <w:sz w:val="21"/>
                <w:szCs w:val="21"/>
                <w:highlight w:val="none"/>
                <w:lang w:val="en-US" w:eastAsia="zh-CN" w:bidi="ar-SA"/>
              </w:rPr>
              <w:t>说明在哪些医疗项目方面具有特色以及在创新成果、核心技术、科研方面获得的奖励情况。</w:t>
            </w:r>
          </w:p>
          <w:p>
            <w:pPr>
              <w:widowControl w:val="0"/>
              <w:numPr>
                <w:ilvl w:val="0"/>
                <w:numId w:val="90"/>
              </w:numPr>
              <w:wordWrap/>
              <w:adjustRightInd/>
              <w:snapToGrid/>
              <w:spacing w:line="290" w:lineRule="exact"/>
              <w:ind w:left="225" w:leftChars="0" w:hanging="225" w:firstLineChars="0"/>
              <w:jc w:val="both"/>
              <w:textAlignment w:val="auto"/>
              <w:rPr>
                <w:rFonts w:hint="default" w:ascii="Times New Roman" w:hAnsi="Times New Roman" w:eastAsia="宋体" w:cs="Times New Roman"/>
                <w:spacing w:val="0"/>
                <w:w w:val="100"/>
                <w:kern w:val="2"/>
                <w:sz w:val="21"/>
                <w:szCs w:val="21"/>
                <w:highlight w:val="none"/>
                <w:lang w:val="en-US" w:eastAsia="zh-CN" w:bidi="ar-SA"/>
              </w:rPr>
            </w:pPr>
            <w:r>
              <w:rPr>
                <w:rFonts w:hint="default" w:ascii="Times New Roman" w:hAnsi="Times New Roman" w:eastAsia="宋体" w:cs="Times New Roman"/>
                <w:spacing w:val="0"/>
                <w:w w:val="100"/>
                <w:kern w:val="2"/>
                <w:sz w:val="21"/>
                <w:szCs w:val="21"/>
                <w:highlight w:val="none"/>
                <w:lang w:val="en-US" w:eastAsia="zh-CN" w:bidi="ar-SA"/>
              </w:rPr>
              <w:t>说明科研项目、科研水平、新技术的开发与应用及用于科研的经费使用与发展情况。</w:t>
            </w:r>
          </w:p>
          <w:p>
            <w:pPr>
              <w:widowControl w:val="0"/>
              <w:numPr>
                <w:ilvl w:val="0"/>
                <w:numId w:val="90"/>
              </w:numPr>
              <w:wordWrap/>
              <w:adjustRightInd/>
              <w:snapToGrid/>
              <w:spacing w:line="290" w:lineRule="exact"/>
              <w:ind w:left="225" w:leftChars="0" w:hanging="225" w:firstLineChars="0"/>
              <w:jc w:val="both"/>
              <w:textAlignment w:val="auto"/>
              <w:rPr>
                <w:rFonts w:hint="default" w:ascii="Times New Roman" w:hAnsi="Times New Roman" w:eastAsia="宋体" w:cs="Times New Roman"/>
                <w:spacing w:val="0"/>
                <w:w w:val="100"/>
                <w:kern w:val="2"/>
                <w:sz w:val="21"/>
                <w:szCs w:val="21"/>
                <w:highlight w:val="none"/>
                <w:lang w:val="en-US" w:eastAsia="zh-CN" w:bidi="ar-SA"/>
              </w:rPr>
            </w:pPr>
            <w:r>
              <w:rPr>
                <w:rFonts w:hint="default" w:ascii="Times New Roman" w:hAnsi="Times New Roman" w:eastAsia="宋体" w:cs="Times New Roman"/>
                <w:spacing w:val="0"/>
                <w:w w:val="100"/>
                <w:kern w:val="2"/>
                <w:sz w:val="21"/>
                <w:szCs w:val="21"/>
                <w:highlight w:val="none"/>
                <w:lang w:val="en-US" w:eastAsia="zh-CN" w:bidi="ar-SA"/>
              </w:rPr>
              <w:t>说明参与国际、国家标准（技术标准）的制修订及科研成果（近五年）等情况，如国内论文数及被引用次数（以全国中文核心期刊和中国科技核心期刊发布信息为准）、承担与完成国家、省级科研课题数、获得国家、省级科研基金额度等。</w:t>
            </w:r>
          </w:p>
        </w:tc>
        <w:tc>
          <w:tcPr>
            <w:tcW w:w="1271"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top"/>
          </w:tcPr>
          <w:p>
            <w:pPr>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43" w:type="dxa"/>
            <w:vMerge w:val="continue"/>
            <w:vAlign w:val="top"/>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2243" w:type="dxa"/>
            <w:tcMar>
              <w:top w:w="0" w:type="dxa"/>
              <w:left w:w="108" w:type="dxa"/>
              <w:bottom w:w="0" w:type="dxa"/>
              <w:right w:w="108" w:type="dxa"/>
            </w:tcMar>
            <w:vAlign w:val="center"/>
          </w:tcPr>
          <w:p>
            <w:pPr>
              <w:widowControl w:val="0"/>
              <w:wordWrap/>
              <w:adjustRightInd/>
              <w:snapToGrid/>
              <w:spacing w:line="29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5.3运营绩效</w:t>
            </w:r>
          </w:p>
        </w:tc>
        <w:tc>
          <w:tcPr>
            <w:tcW w:w="9772" w:type="dxa"/>
            <w:vAlign w:val="top"/>
          </w:tcPr>
          <w:p>
            <w:pPr>
              <w:widowControl w:val="0"/>
              <w:numPr>
                <w:ilvl w:val="0"/>
                <w:numId w:val="91"/>
              </w:numPr>
              <w:wordWrap/>
              <w:adjustRightInd/>
              <w:snapToGrid/>
              <w:spacing w:line="29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说明资源配置情况，如实际开放床位、重症医学科实际开放床位、急诊留观实际开放床位、员工总数、卫生技术人员数（其中：医师数、护理人员数、医技人数）等。</w:t>
            </w:r>
          </w:p>
          <w:p>
            <w:pPr>
              <w:widowControl w:val="0"/>
              <w:numPr>
                <w:ilvl w:val="0"/>
                <w:numId w:val="91"/>
              </w:numPr>
              <w:wordWrap/>
              <w:adjustRightInd/>
              <w:snapToGrid/>
              <w:spacing w:line="29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说明工作效率，如出院患者平均住院日、平均每张床位工作日、床位使用率、床位周转次数、从其他医院转来的患者数量占医治患者总数量的比例等情况。</w:t>
            </w:r>
          </w:p>
          <w:p>
            <w:pPr>
              <w:widowControl w:val="0"/>
              <w:numPr>
                <w:ilvl w:val="0"/>
                <w:numId w:val="91"/>
              </w:numPr>
              <w:wordWrap/>
              <w:adjustRightInd/>
              <w:snapToGrid/>
              <w:spacing w:line="29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工作负荷，如年门诊人次、健康体检人次、年急诊人次、留观人次、年住院患者入院、出院例数，出院患者实际占用总床日、年住院手术例数、年门诊手术例数、医生人均每日担负诊疗次数、平均每日门（急）诊人次、平均每日手术台次等情况。</w:t>
            </w:r>
          </w:p>
          <w:p>
            <w:pPr>
              <w:widowControl w:val="0"/>
              <w:numPr>
                <w:ilvl w:val="0"/>
                <w:numId w:val="91"/>
              </w:numPr>
              <w:wordWrap/>
              <w:adjustRightInd/>
              <w:snapToGrid/>
              <w:spacing w:line="29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说明临床病例讨论和诊疗协议会次数及患者接受住院治疗的周期及患者平均治疗周期、危重病例、疑难病例的治愈比率在行业内的对比情况。</w:t>
            </w:r>
          </w:p>
        </w:tc>
        <w:tc>
          <w:tcPr>
            <w:tcW w:w="1271"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3" w:type="dxa"/>
            <w:vMerge w:val="continue"/>
            <w:vAlign w:val="top"/>
          </w:tcPr>
          <w:p>
            <w:pPr>
              <w:wordWrap/>
              <w:adjustRightInd/>
              <w:snapToGrid/>
              <w:spacing w:line="32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043" w:type="dxa"/>
            <w:vMerge w:val="continue"/>
            <w:vAlign w:val="top"/>
          </w:tcPr>
          <w:p>
            <w:pPr>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p>
        </w:tc>
        <w:tc>
          <w:tcPr>
            <w:tcW w:w="2243" w:type="dxa"/>
            <w:tcMar>
              <w:top w:w="0" w:type="dxa"/>
              <w:left w:w="108" w:type="dxa"/>
              <w:bottom w:w="0" w:type="dxa"/>
              <w:right w:w="108" w:type="dxa"/>
            </w:tcMar>
            <w:vAlign w:val="center"/>
          </w:tcPr>
          <w:p>
            <w:pPr>
              <w:widowControl w:val="0"/>
              <w:wordWrap/>
              <w:adjustRightInd/>
              <w:snapToGrid/>
              <w:spacing w:line="29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5.4社会评价</w:t>
            </w:r>
          </w:p>
        </w:tc>
        <w:tc>
          <w:tcPr>
            <w:tcW w:w="9772" w:type="dxa"/>
            <w:vAlign w:val="top"/>
          </w:tcPr>
          <w:p>
            <w:pPr>
              <w:widowControl w:val="0"/>
              <w:numPr>
                <w:ilvl w:val="0"/>
                <w:numId w:val="92"/>
              </w:numPr>
              <w:wordWrap/>
              <w:adjustRightInd/>
              <w:snapToGrid/>
              <w:spacing w:line="290" w:lineRule="exact"/>
              <w:ind w:left="225" w:leftChars="0" w:hanging="225" w:firstLineChars="0"/>
              <w:jc w:val="both"/>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highlight w:val="none"/>
                <w:lang w:val="en-US" w:eastAsia="zh-CN"/>
              </w:rPr>
              <w:t>说明医疗主管部门对本组织/团队的评价情况和获得的荣誉。</w:t>
            </w:r>
          </w:p>
          <w:p>
            <w:pPr>
              <w:widowControl w:val="0"/>
              <w:numPr>
                <w:ilvl w:val="0"/>
                <w:numId w:val="92"/>
              </w:numPr>
              <w:wordWrap/>
              <w:adjustRightInd/>
              <w:snapToGrid/>
              <w:spacing w:line="290" w:lineRule="exact"/>
              <w:ind w:left="225" w:leftChars="0" w:hanging="225" w:firstLineChars="0"/>
              <w:jc w:val="both"/>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highlight w:val="none"/>
                <w:lang w:val="en-US" w:eastAsia="zh-CN"/>
              </w:rPr>
              <w:t>说明患者及相关方满意度测评及其结果应用情况。</w:t>
            </w:r>
          </w:p>
          <w:p>
            <w:pPr>
              <w:widowControl w:val="0"/>
              <w:numPr>
                <w:ilvl w:val="0"/>
                <w:numId w:val="92"/>
              </w:numPr>
              <w:wordWrap/>
              <w:adjustRightInd/>
              <w:snapToGrid/>
              <w:spacing w:line="290" w:lineRule="exact"/>
              <w:ind w:left="225" w:leftChars="0" w:hanging="225" w:firstLineChars="0"/>
              <w:jc w:val="both"/>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highlight w:val="none"/>
                <w:lang w:val="en-US" w:eastAsia="zh-CN"/>
              </w:rPr>
              <w:t>说明社会相关机构对本组织/团队的评价情况和获得的荣誉（包括国内外质量奖励或荣誉）。</w:t>
            </w:r>
          </w:p>
        </w:tc>
        <w:tc>
          <w:tcPr>
            <w:tcW w:w="1271"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01" w:type="dxa"/>
            <w:gridSpan w:val="4"/>
            <w:vAlign w:val="center"/>
          </w:tcPr>
          <w:p>
            <w:pPr>
              <w:widowControl w:val="0"/>
              <w:numPr>
                <w:ilvl w:val="0"/>
                <w:numId w:val="0"/>
              </w:numPr>
              <w:wordWrap/>
              <w:adjustRightInd/>
              <w:snapToGrid/>
              <w:spacing w:line="300" w:lineRule="exact"/>
              <w:ind w:left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合计</w:t>
            </w:r>
          </w:p>
        </w:tc>
        <w:tc>
          <w:tcPr>
            <w:tcW w:w="1271"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1000分</w:t>
            </w:r>
          </w:p>
        </w:tc>
      </w:tr>
    </w:tbl>
    <w:p>
      <w:pPr>
        <w:widowControl w:val="0"/>
        <w:wordWrap/>
        <w:adjustRightInd/>
        <w:snapToGrid/>
        <w:spacing w:line="480" w:lineRule="exact"/>
        <w:textAlignment w:val="auto"/>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注：本文件所述医疗机构是指医院科室、专项医疗团队或社区医院（服务中心、站）。</w:t>
      </w:r>
    </w:p>
    <w:p>
      <w:pPr>
        <w:wordWrap/>
        <w:adjustRightInd/>
        <w:snapToGrid/>
        <w:spacing w:line="320" w:lineRule="exact"/>
        <w:textAlignment w:val="auto"/>
        <w:rPr>
          <w:rFonts w:hint="eastAsia" w:ascii="Times New Roman" w:hAnsi="Times New Roman"/>
          <w:spacing w:val="0"/>
          <w:w w:val="100"/>
          <w:sz w:val="36"/>
          <w:szCs w:val="36"/>
          <w:lang w:val="en-US" w:eastAsia="zh-CN"/>
        </w:rPr>
      </w:pPr>
      <w:r>
        <w:rPr>
          <w:rFonts w:hint="eastAsia" w:ascii="Times New Roman" w:hAnsi="Times New Roman" w:eastAsia="黑体" w:cs="黑体"/>
          <w:b w:val="0"/>
          <w:bCs w:val="0"/>
          <w:spacing w:val="0"/>
          <w:w w:val="100"/>
          <w:sz w:val="32"/>
          <w:szCs w:val="32"/>
        </w:rPr>
        <w:t>附件</w:t>
      </w:r>
      <w:r>
        <w:rPr>
          <w:rFonts w:hint="eastAsia" w:ascii="Times New Roman" w:hAnsi="Times New Roman" w:eastAsia="黑体" w:cs="黑体"/>
          <w:b w:val="0"/>
          <w:bCs w:val="0"/>
          <w:spacing w:val="0"/>
          <w:w w:val="100"/>
          <w:sz w:val="32"/>
          <w:szCs w:val="32"/>
          <w:lang w:val="en-US" w:eastAsia="zh-CN"/>
        </w:rPr>
        <w:t>5</w:t>
      </w:r>
    </w:p>
    <w:p>
      <w:pPr>
        <w:widowControl w:val="0"/>
        <w:wordWrap/>
        <w:adjustRightInd/>
        <w:snapToGrid/>
        <w:spacing w:line="580" w:lineRule="exact"/>
        <w:jc w:val="center"/>
        <w:textAlignment w:val="auto"/>
        <w:rPr>
          <w:rFonts w:hint="default" w:ascii="Times New Roman" w:hAnsi="Times New Roman" w:eastAsia="方正小标宋简体" w:cs="方正小标宋简体"/>
          <w:spacing w:val="0"/>
          <w:w w:val="100"/>
          <w:sz w:val="44"/>
          <w:szCs w:val="44"/>
          <w:lang w:val="en-US" w:eastAsia="zh-CN"/>
        </w:rPr>
      </w:pPr>
      <w:r>
        <w:rPr>
          <w:rFonts w:hint="eastAsia" w:ascii="Times New Roman" w:hAnsi="Times New Roman" w:eastAsia="方正小标宋简体" w:cs="方正小标宋简体"/>
          <w:spacing w:val="0"/>
          <w:w w:val="100"/>
          <w:sz w:val="44"/>
          <w:szCs w:val="44"/>
          <w:lang w:val="en-US" w:eastAsia="zh-CN"/>
        </w:rPr>
        <w:t>广东省政府质量奖评分要点（教育机构）</w:t>
      </w:r>
    </w:p>
    <w:tbl>
      <w:tblPr>
        <w:tblStyle w:val="9"/>
        <w:tblW w:w="15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310"/>
        <w:gridCol w:w="1710"/>
        <w:gridCol w:w="10054"/>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restart"/>
            <w:vAlign w:val="center"/>
          </w:tcPr>
          <w:p>
            <w:pPr>
              <w:widowControl w:val="0"/>
              <w:wordWrap/>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序号</w:t>
            </w:r>
          </w:p>
        </w:tc>
        <w:tc>
          <w:tcPr>
            <w:tcW w:w="3020" w:type="dxa"/>
            <w:gridSpan w:val="2"/>
            <w:vAlign w:val="center"/>
          </w:tcPr>
          <w:p>
            <w:pPr>
              <w:widowControl w:val="0"/>
              <w:wordWrap/>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评价指标</w:t>
            </w:r>
          </w:p>
        </w:tc>
        <w:tc>
          <w:tcPr>
            <w:tcW w:w="10054" w:type="dxa"/>
            <w:vMerge w:val="restart"/>
            <w:vAlign w:val="center"/>
          </w:tcPr>
          <w:p>
            <w:pPr>
              <w:widowControl w:val="0"/>
              <w:wordWrap/>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评价要点</w:t>
            </w:r>
          </w:p>
        </w:tc>
        <w:tc>
          <w:tcPr>
            <w:tcW w:w="1343" w:type="dxa"/>
            <w:vMerge w:val="restart"/>
            <w:vAlign w:val="center"/>
          </w:tcPr>
          <w:p>
            <w:pPr>
              <w:widowControl w:val="0"/>
              <w:wordWrap/>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310" w:type="dxa"/>
            <w:vAlign w:val="center"/>
          </w:tcPr>
          <w:p>
            <w:pPr>
              <w:widowControl w:val="0"/>
              <w:wordWrap/>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一级</w:t>
            </w:r>
          </w:p>
        </w:tc>
        <w:tc>
          <w:tcPr>
            <w:tcW w:w="1710" w:type="dxa"/>
            <w:vAlign w:val="center"/>
          </w:tcPr>
          <w:p>
            <w:pPr>
              <w:widowControl w:val="0"/>
              <w:wordWrap/>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二级</w:t>
            </w:r>
          </w:p>
        </w:tc>
        <w:tc>
          <w:tcPr>
            <w:tcW w:w="10054" w:type="dxa"/>
            <w:vMerge w:val="continue"/>
            <w:vAlign w:val="top"/>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1343" w:type="dxa"/>
            <w:vMerge w:val="continue"/>
            <w:vAlign w:val="top"/>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restart"/>
            <w:vAlign w:val="center"/>
          </w:tcPr>
          <w:p>
            <w:pPr>
              <w:widowControl w:val="0"/>
              <w:numPr>
                <w:ilvl w:val="0"/>
                <w:numId w:val="0"/>
              </w:numPr>
              <w:wordWrap/>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w:t>
            </w:r>
          </w:p>
        </w:tc>
        <w:tc>
          <w:tcPr>
            <w:tcW w:w="1310" w:type="dxa"/>
            <w:vMerge w:val="restart"/>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领导</w:t>
            </w:r>
          </w:p>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150分</w:t>
            </w:r>
          </w:p>
        </w:tc>
        <w:tc>
          <w:tcPr>
            <w:tcW w:w="1710"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rPr>
            </w:pPr>
            <w:r>
              <w:rPr>
                <w:rFonts w:hint="default" w:ascii="Times New Roman" w:hAnsi="Times New Roman" w:eastAsia="宋体" w:cs="Times New Roman"/>
                <w:spacing w:val="0"/>
                <w:w w:val="100"/>
                <w:sz w:val="21"/>
                <w:szCs w:val="21"/>
                <w:lang w:val="en-US" w:eastAsia="zh-CN"/>
              </w:rPr>
              <w:t>1.1文化理念</w:t>
            </w:r>
          </w:p>
        </w:tc>
        <w:tc>
          <w:tcPr>
            <w:tcW w:w="10054" w:type="dxa"/>
            <w:vAlign w:val="top"/>
          </w:tcPr>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a.如何遵守学校校训，强化历史传承。</w:t>
            </w:r>
          </w:p>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b.如何加强校风、教风、学风建设，建设体现学校办学理念和特色的校园文化，增进师生相互关爱，增强学校凝聚力，并对文化建设的成效进行评估。</w:t>
            </w:r>
          </w:p>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c.如何建立密切的家校协同育人机制，坚持立德树人与全员全过程全方位育人并举。</w:t>
            </w:r>
          </w:p>
        </w:tc>
        <w:tc>
          <w:tcPr>
            <w:tcW w:w="134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vAlign w:val="top"/>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310" w:type="dxa"/>
            <w:vMerge w:val="continue"/>
            <w:vAlign w:val="top"/>
          </w:tcPr>
          <w:p>
            <w:pPr>
              <w:widowControl w:val="0"/>
              <w:wordWrap/>
              <w:adjustRightInd/>
              <w:snapToGrid/>
              <w:spacing w:line="300" w:lineRule="exact"/>
              <w:textAlignment w:val="auto"/>
              <w:rPr>
                <w:rFonts w:hint="default" w:ascii="Times New Roman" w:hAnsi="Times New Roman" w:eastAsia="宋体" w:cs="Times New Roman"/>
                <w:spacing w:val="0"/>
                <w:w w:val="100"/>
                <w:sz w:val="21"/>
                <w:szCs w:val="21"/>
              </w:rPr>
            </w:pPr>
          </w:p>
        </w:tc>
        <w:tc>
          <w:tcPr>
            <w:tcW w:w="1710"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lang w:val="en-US" w:eastAsia="zh-CN"/>
              </w:rPr>
              <w:t>1.2办学方向</w:t>
            </w:r>
          </w:p>
        </w:tc>
        <w:tc>
          <w:tcPr>
            <w:tcW w:w="10054" w:type="dxa"/>
            <w:vAlign w:val="top"/>
          </w:tcPr>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a.学校如何加强爱党、爱国、爱人民、爱集体的社会主义道德情感教育，树立正确的价值取向与精神风貌。</w:t>
            </w:r>
          </w:p>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b.如何采取诸如体验式学习、技能大赛、“大国工匠进校园”、“劳模进校园”、“优秀师生校园分享”、“百姓学习之星”等措施塑造学生世界观、人生观和价值观，培养学生的价值认知。</w:t>
            </w:r>
          </w:p>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c.如何将培育、</w:t>
            </w:r>
            <w:r>
              <w:rPr>
                <w:rFonts w:hint="default" w:ascii="Times New Roman" w:hAnsi="Times New Roman" w:eastAsia="宋体" w:cs="Times New Roman"/>
                <w:b w:val="0"/>
                <w:bCs w:val="0"/>
                <w:spacing w:val="0"/>
                <w:w w:val="100"/>
                <w:sz w:val="21"/>
                <w:szCs w:val="21"/>
                <w:lang w:val="en" w:eastAsia="zh-CN"/>
              </w:rPr>
              <w:t>培育和践行社会主义核心价值观</w:t>
            </w:r>
            <w:r>
              <w:rPr>
                <w:rFonts w:hint="default" w:ascii="Times New Roman" w:hAnsi="Times New Roman" w:eastAsia="宋体" w:cs="Times New Roman"/>
                <w:b w:val="0"/>
                <w:bCs w:val="0"/>
                <w:spacing w:val="0"/>
                <w:w w:val="100"/>
                <w:sz w:val="21"/>
                <w:szCs w:val="21"/>
                <w:lang w:val="en-US" w:eastAsia="zh-CN"/>
              </w:rPr>
              <w:t>融入教育教学全过程，深入实施素质教育，教育引导学生德智体美劳全面发展。</w:t>
            </w:r>
          </w:p>
        </w:tc>
        <w:tc>
          <w:tcPr>
            <w:tcW w:w="134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vAlign w:val="top"/>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310" w:type="dxa"/>
            <w:vMerge w:val="continue"/>
            <w:vAlign w:val="top"/>
          </w:tcPr>
          <w:p>
            <w:pPr>
              <w:widowControl w:val="0"/>
              <w:wordWrap/>
              <w:adjustRightInd/>
              <w:snapToGrid/>
              <w:spacing w:line="300" w:lineRule="exact"/>
              <w:textAlignment w:val="auto"/>
              <w:rPr>
                <w:rFonts w:hint="default" w:ascii="Times New Roman" w:hAnsi="Times New Roman" w:eastAsia="宋体" w:cs="Times New Roman"/>
                <w:spacing w:val="0"/>
                <w:w w:val="100"/>
                <w:sz w:val="21"/>
                <w:szCs w:val="21"/>
              </w:rPr>
            </w:pPr>
          </w:p>
        </w:tc>
        <w:tc>
          <w:tcPr>
            <w:tcW w:w="1710"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lang w:val="en-US" w:eastAsia="zh-CN"/>
              </w:rPr>
              <w:t>1.3学校管理</w:t>
            </w:r>
          </w:p>
        </w:tc>
        <w:tc>
          <w:tcPr>
            <w:tcW w:w="10054" w:type="dxa"/>
            <w:vAlign w:val="top"/>
          </w:tcPr>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a.如何建设现代学校制度，健全并落实学校各项管理制度，加强作业、睡眠、手机、读物、体质、考试及课后服务等管理。</w:t>
            </w:r>
          </w:p>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b.如何发挥社区或家长委员会等参与学校管理的积极作用，包括定期召开教职工代表大会。</w:t>
            </w:r>
          </w:p>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c.如何制定符合学校实际的发展规划，优化校园空间环境，建设健康校园、平安校园、书香校园、温馨校园、文明校园，营造和谐育人环境。</w:t>
            </w:r>
          </w:p>
        </w:tc>
        <w:tc>
          <w:tcPr>
            <w:tcW w:w="134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vAlign w:val="top"/>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310" w:type="dxa"/>
            <w:vMerge w:val="continue"/>
            <w:vAlign w:val="top"/>
          </w:tcPr>
          <w:p>
            <w:pPr>
              <w:widowControl w:val="0"/>
              <w:wordWrap/>
              <w:adjustRightInd/>
              <w:snapToGrid/>
              <w:spacing w:line="300" w:lineRule="exact"/>
              <w:textAlignment w:val="auto"/>
              <w:rPr>
                <w:rFonts w:hint="default" w:ascii="Times New Roman" w:hAnsi="Times New Roman" w:eastAsia="宋体" w:cs="Times New Roman"/>
                <w:spacing w:val="0"/>
                <w:w w:val="100"/>
                <w:sz w:val="21"/>
                <w:szCs w:val="21"/>
              </w:rPr>
            </w:pPr>
          </w:p>
        </w:tc>
        <w:tc>
          <w:tcPr>
            <w:tcW w:w="1710"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lang w:val="en-US" w:eastAsia="zh-CN"/>
              </w:rPr>
              <w:t>1.4社会责任</w:t>
            </w:r>
          </w:p>
        </w:tc>
        <w:tc>
          <w:tcPr>
            <w:tcW w:w="10054" w:type="dxa"/>
            <w:vAlign w:val="top"/>
          </w:tcPr>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a.如何推广先进的教育理念、方法和制度，树立德智体美劳全面发展和德技并修的育人理念。</w:t>
            </w:r>
          </w:p>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kern w:val="2"/>
                <w:sz w:val="21"/>
                <w:szCs w:val="21"/>
                <w:lang w:val="en-US" w:eastAsia="zh-CN" w:bidi="ar-SA"/>
              </w:rPr>
            </w:pPr>
            <w:r>
              <w:rPr>
                <w:rFonts w:hint="default" w:ascii="Times New Roman" w:hAnsi="Times New Roman" w:eastAsia="宋体" w:cs="Times New Roman"/>
                <w:b w:val="0"/>
                <w:bCs w:val="0"/>
                <w:spacing w:val="0"/>
                <w:w w:val="100"/>
                <w:sz w:val="21"/>
                <w:szCs w:val="21"/>
                <w:lang w:val="en-US" w:eastAsia="zh-CN"/>
              </w:rPr>
              <w:t>b.如何引导师生参加社会公益，如常态化开展校园开放日、面向中小学生的职业体验、面向社会的便民服务、职教成果展示等。</w:t>
            </w:r>
          </w:p>
        </w:tc>
        <w:tc>
          <w:tcPr>
            <w:tcW w:w="134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restart"/>
            <w:vAlign w:val="center"/>
          </w:tcPr>
          <w:p>
            <w:pPr>
              <w:widowControl w:val="0"/>
              <w:numPr>
                <w:ilvl w:val="0"/>
                <w:numId w:val="0"/>
              </w:numPr>
              <w:wordWrap/>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w:t>
            </w:r>
          </w:p>
        </w:tc>
        <w:tc>
          <w:tcPr>
            <w:tcW w:w="1310" w:type="dxa"/>
            <w:vMerge w:val="restart"/>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质量</w:t>
            </w:r>
          </w:p>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lang w:val="en-US" w:eastAsia="zh-CN"/>
              </w:rPr>
              <w:t>300分</w:t>
            </w:r>
          </w:p>
        </w:tc>
        <w:tc>
          <w:tcPr>
            <w:tcW w:w="1710"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2.1管理体系</w:t>
            </w:r>
          </w:p>
        </w:tc>
        <w:tc>
          <w:tcPr>
            <w:tcW w:w="10054" w:type="dxa"/>
            <w:vAlign w:val="top"/>
          </w:tcPr>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a.说明学校管理体系的建设和融合情况，如质量、创新或合规性管理等体系的建立、实施、保持和融合情况。</w:t>
            </w:r>
          </w:p>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b.如何运用新一代信息技术对教育教学全过程进行有效管理，以提升运营效率。</w:t>
            </w:r>
          </w:p>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kern w:val="2"/>
                <w:sz w:val="21"/>
                <w:szCs w:val="21"/>
                <w:lang w:val="en-US" w:eastAsia="zh-CN" w:bidi="ar-SA"/>
              </w:rPr>
            </w:pPr>
            <w:r>
              <w:rPr>
                <w:rFonts w:hint="default" w:ascii="Times New Roman" w:hAnsi="Times New Roman" w:eastAsia="宋体" w:cs="Times New Roman"/>
                <w:b w:val="0"/>
                <w:bCs w:val="0"/>
                <w:spacing w:val="0"/>
                <w:w w:val="100"/>
                <w:sz w:val="21"/>
                <w:szCs w:val="21"/>
                <w:lang w:val="en-US" w:eastAsia="zh-CN"/>
              </w:rPr>
              <w:t>c.如何对这些管理体系的建设、运行和融合进行监测和评审，并不断提高其有效性和效率。</w:t>
            </w:r>
          </w:p>
        </w:tc>
        <w:tc>
          <w:tcPr>
            <w:tcW w:w="134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vAlign w:val="center"/>
          </w:tcPr>
          <w:p>
            <w:pPr>
              <w:widowControl w:val="0"/>
              <w:wordWrap/>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310"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710"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2.2教学质量</w:t>
            </w:r>
          </w:p>
        </w:tc>
        <w:tc>
          <w:tcPr>
            <w:tcW w:w="10054" w:type="dxa"/>
            <w:vAlign w:val="top"/>
          </w:tcPr>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a.如何进行课程设计和开发，建立健全德育课、文化课、美育课等公共课程、专业课程与区域产业、市场需求或国家战略相匹配的课程体系。</w:t>
            </w:r>
          </w:p>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b.如何从教学各个环节(如课堂讲授、习题课、实验课、课堂讨论、辅导答疑、教书育人等)全面确保教学质量。</w:t>
            </w:r>
          </w:p>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kern w:val="2"/>
                <w:sz w:val="21"/>
                <w:szCs w:val="21"/>
                <w:lang w:val="en-US" w:eastAsia="zh-CN" w:bidi="ar-SA"/>
              </w:rPr>
            </w:pPr>
            <w:r>
              <w:rPr>
                <w:rFonts w:hint="default" w:ascii="Times New Roman" w:hAnsi="Times New Roman" w:eastAsia="宋体" w:cs="Times New Roman"/>
                <w:b w:val="0"/>
                <w:bCs w:val="0"/>
                <w:spacing w:val="0"/>
                <w:w w:val="100"/>
                <w:sz w:val="21"/>
                <w:szCs w:val="21"/>
                <w:lang w:val="en-US" w:eastAsia="zh-CN"/>
              </w:rPr>
              <w:t>c.如何在科学严谨的基础上，加强实践能力培养，形成深入浅出、图文并茂、形式多样的活页式、工作手册式、融媒体式教材，提升学生的阅读爱好、动手实践能力等素养。</w:t>
            </w:r>
          </w:p>
        </w:tc>
        <w:tc>
          <w:tcPr>
            <w:tcW w:w="134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vAlign w:val="center"/>
          </w:tcPr>
          <w:p>
            <w:pPr>
              <w:widowControl w:val="0"/>
              <w:wordWrap/>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310"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710"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2.3质量安全</w:t>
            </w:r>
          </w:p>
        </w:tc>
        <w:tc>
          <w:tcPr>
            <w:tcW w:w="10054" w:type="dxa"/>
            <w:vAlign w:val="top"/>
          </w:tcPr>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a.如何营造质量安全氛围，增强师生质量安全意识。</w:t>
            </w:r>
          </w:p>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b.如何履行质量安全责任，落实质量安全制度，加强质量安全教育培训。</w:t>
            </w:r>
          </w:p>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kern w:val="2"/>
                <w:sz w:val="21"/>
                <w:szCs w:val="21"/>
                <w:lang w:val="en-US" w:eastAsia="zh-CN" w:bidi="ar-SA"/>
              </w:rPr>
            </w:pPr>
            <w:r>
              <w:rPr>
                <w:rFonts w:hint="default" w:ascii="Times New Roman" w:hAnsi="Times New Roman" w:eastAsia="宋体" w:cs="Times New Roman"/>
                <w:b w:val="0"/>
                <w:bCs w:val="0"/>
                <w:spacing w:val="0"/>
                <w:w w:val="100"/>
                <w:sz w:val="21"/>
                <w:szCs w:val="21"/>
                <w:lang w:val="en-US" w:eastAsia="zh-CN"/>
              </w:rPr>
              <w:t>c.如何建立心理疏导机制，加强学生心理疏导，培养学生健康心理和健康新观念。</w:t>
            </w:r>
          </w:p>
        </w:tc>
        <w:tc>
          <w:tcPr>
            <w:tcW w:w="134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vAlign w:val="center"/>
          </w:tcPr>
          <w:p>
            <w:pPr>
              <w:widowControl w:val="0"/>
              <w:wordWrap/>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310"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710"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2.4师资素养</w:t>
            </w:r>
          </w:p>
        </w:tc>
        <w:tc>
          <w:tcPr>
            <w:tcW w:w="10054" w:type="dxa"/>
            <w:vAlign w:val="top"/>
          </w:tcPr>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a.如何加强师资队伍建设，包括从组织中聘请劳动模范、技术能手、大国工匠、道德楷模担任校外辅导员或兼职导师，提升学校教学能力和水平。</w:t>
            </w:r>
            <w:bookmarkStart w:id="0" w:name="_GoBack"/>
            <w:bookmarkEnd w:id="0"/>
          </w:p>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b.如何健全师德师风建设长效机制，加强教师培养培训，提升课程开发能力，改善教学方法，以提高学校核心竞争力。</w:t>
            </w:r>
          </w:p>
          <w:p>
            <w:pPr>
              <w:widowControl w:val="0"/>
              <w:numPr>
                <w:ilvl w:val="0"/>
                <w:numId w:val="0"/>
              </w:numPr>
              <w:wordWrap/>
              <w:adjustRightInd/>
              <w:snapToGrid/>
              <w:spacing w:line="300" w:lineRule="exact"/>
              <w:ind w:left="0" w:leftChars="0" w:firstLine="0" w:firstLineChars="0"/>
              <w:jc w:val="both"/>
              <w:textAlignment w:val="auto"/>
              <w:rPr>
                <w:rFonts w:hint="default" w:ascii="Times New Roman" w:hAnsi="Times New Roman" w:eastAsia="宋体" w:cs="Times New Roman"/>
                <w:b w:val="0"/>
                <w:bCs w:val="0"/>
                <w:spacing w:val="0"/>
                <w:w w:val="100"/>
                <w:kern w:val="2"/>
                <w:sz w:val="21"/>
                <w:szCs w:val="21"/>
                <w:lang w:val="en-US" w:eastAsia="zh-CN" w:bidi="ar-SA"/>
              </w:rPr>
            </w:pPr>
            <w:r>
              <w:rPr>
                <w:rFonts w:hint="default" w:ascii="Times New Roman" w:hAnsi="Times New Roman" w:eastAsia="宋体" w:cs="Times New Roman"/>
                <w:b w:val="0"/>
                <w:bCs w:val="0"/>
                <w:spacing w:val="0"/>
                <w:w w:val="100"/>
                <w:sz w:val="21"/>
                <w:szCs w:val="21"/>
                <w:lang w:val="en-US" w:eastAsia="zh-CN"/>
              </w:rPr>
              <w:t>c.如何建立健全校企共建共享生产性实训基地，提升学生的动手实践能力。</w:t>
            </w:r>
          </w:p>
        </w:tc>
        <w:tc>
          <w:tcPr>
            <w:tcW w:w="134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vAlign w:val="center"/>
          </w:tcPr>
          <w:p>
            <w:pPr>
              <w:widowControl w:val="0"/>
              <w:wordWrap/>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310" w:type="dxa"/>
            <w:vMerge w:val="continue"/>
            <w:vAlign w:val="top"/>
          </w:tcPr>
          <w:p>
            <w:pPr>
              <w:widowControl w:val="0"/>
              <w:wordWrap/>
              <w:adjustRightInd/>
              <w:snapToGrid/>
              <w:spacing w:line="300" w:lineRule="exact"/>
              <w:textAlignment w:val="auto"/>
              <w:rPr>
                <w:rFonts w:hint="default" w:ascii="Times New Roman" w:hAnsi="Times New Roman" w:eastAsia="宋体" w:cs="Times New Roman"/>
                <w:spacing w:val="0"/>
                <w:w w:val="100"/>
                <w:sz w:val="21"/>
                <w:szCs w:val="21"/>
              </w:rPr>
            </w:pPr>
          </w:p>
        </w:tc>
        <w:tc>
          <w:tcPr>
            <w:tcW w:w="171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2.5质量改进</w:t>
            </w:r>
          </w:p>
        </w:tc>
        <w:tc>
          <w:tcPr>
            <w:tcW w:w="10054" w:type="dxa"/>
            <w:vAlign w:val="top"/>
          </w:tcPr>
          <w:p>
            <w:pPr>
              <w:widowControl w:val="0"/>
              <w:numPr>
                <w:ilvl w:val="0"/>
                <w:numId w:val="0"/>
              </w:numPr>
              <w:wordWrap/>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a.如何建立并实施以学生为中心的专业与课程质量持续改进机制。</w:t>
            </w:r>
          </w:p>
          <w:p>
            <w:pPr>
              <w:widowControl w:val="0"/>
              <w:numPr>
                <w:ilvl w:val="0"/>
                <w:numId w:val="0"/>
              </w:numPr>
              <w:wordWrap/>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kern w:val="2"/>
                <w:sz w:val="21"/>
                <w:szCs w:val="21"/>
                <w:lang w:val="en-US" w:eastAsia="zh-CN" w:bidi="ar-SA"/>
              </w:rPr>
            </w:pPr>
            <w:r>
              <w:rPr>
                <w:rFonts w:hint="default" w:ascii="Times New Roman" w:hAnsi="Times New Roman" w:eastAsia="宋体" w:cs="Times New Roman"/>
                <w:b w:val="0"/>
                <w:bCs w:val="0"/>
                <w:spacing w:val="0"/>
                <w:w w:val="100"/>
                <w:sz w:val="21"/>
                <w:szCs w:val="21"/>
                <w:lang w:val="en-US" w:eastAsia="zh-CN"/>
              </w:rPr>
              <w:t>b.如何开展质量改进活动，包括诸如质量提升小组或跨部门质量提升或质量改进团队的建设以及质量改进工具与提升方法的应用等。</w:t>
            </w:r>
          </w:p>
        </w:tc>
        <w:tc>
          <w:tcPr>
            <w:tcW w:w="134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restart"/>
            <w:vAlign w:val="center"/>
          </w:tcPr>
          <w:p>
            <w:pPr>
              <w:widowControl w:val="0"/>
              <w:numPr>
                <w:ilvl w:val="0"/>
                <w:numId w:val="0"/>
              </w:numPr>
              <w:wordWrap/>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w:t>
            </w:r>
          </w:p>
        </w:tc>
        <w:tc>
          <w:tcPr>
            <w:tcW w:w="1310" w:type="dxa"/>
            <w:vMerge w:val="restart"/>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创新</w:t>
            </w:r>
          </w:p>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200分</w:t>
            </w:r>
          </w:p>
        </w:tc>
        <w:tc>
          <w:tcPr>
            <w:tcW w:w="171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3.1创新平台</w:t>
            </w:r>
          </w:p>
        </w:tc>
        <w:tc>
          <w:tcPr>
            <w:tcW w:w="10054" w:type="dxa"/>
            <w:vAlign w:val="top"/>
          </w:tcPr>
          <w:p>
            <w:pPr>
              <w:widowControl w:val="0"/>
              <w:numPr>
                <w:ilvl w:val="0"/>
                <w:numId w:val="0"/>
              </w:numPr>
              <w:wordWrap/>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a.如何将创新理念融入到教育教学之中，并建立、实施和保持创新管理体系，以提高学校竞争优势。</w:t>
            </w:r>
          </w:p>
          <w:p>
            <w:pPr>
              <w:widowControl w:val="0"/>
              <w:numPr>
                <w:ilvl w:val="0"/>
                <w:numId w:val="0"/>
              </w:numPr>
              <w:wordWrap/>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b.如何建设教育教学创新平台和打造教研创新团队（包括参与重大教研项目的能力），并保持创新平台的有效运行以提升学校的核心竞争力。</w:t>
            </w:r>
          </w:p>
          <w:p>
            <w:pPr>
              <w:widowControl w:val="0"/>
              <w:numPr>
                <w:ilvl w:val="0"/>
                <w:numId w:val="0"/>
              </w:numPr>
              <w:wordWrap/>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c.如何建设教育教学示范基地。</w:t>
            </w:r>
          </w:p>
        </w:tc>
        <w:tc>
          <w:tcPr>
            <w:tcW w:w="134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310"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71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3.2管理创新</w:t>
            </w:r>
          </w:p>
        </w:tc>
        <w:tc>
          <w:tcPr>
            <w:tcW w:w="10054" w:type="dxa"/>
            <w:vAlign w:val="top"/>
          </w:tcPr>
          <w:p>
            <w:pPr>
              <w:widowControl w:val="0"/>
              <w:numPr>
                <w:ilvl w:val="0"/>
                <w:numId w:val="0"/>
              </w:numPr>
              <w:wordWrap/>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a.如何根据学校的文化特色，有组织有计划地推动管理理念或制度、模式、方法创新，包括针对具体质量问题，创新管理工具和方法，以使组织的各项活动更加高效。</w:t>
            </w:r>
          </w:p>
          <w:p>
            <w:pPr>
              <w:widowControl w:val="0"/>
              <w:numPr>
                <w:ilvl w:val="0"/>
                <w:numId w:val="0"/>
              </w:numPr>
              <w:wordWrap/>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b.如何进行素质教育和特色教育创新。</w:t>
            </w:r>
          </w:p>
        </w:tc>
        <w:tc>
          <w:tcPr>
            <w:tcW w:w="134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1310" w:type="dxa"/>
            <w:vMerge w:val="continue"/>
            <w:vAlign w:val="top"/>
          </w:tcPr>
          <w:p>
            <w:pPr>
              <w:widowControl w:val="0"/>
              <w:wordWrap/>
              <w:adjustRightInd/>
              <w:snapToGrid/>
              <w:spacing w:line="300" w:lineRule="exact"/>
              <w:textAlignment w:val="auto"/>
              <w:rPr>
                <w:rFonts w:hint="default" w:ascii="Times New Roman" w:hAnsi="Times New Roman" w:eastAsia="宋体" w:cs="Times New Roman"/>
                <w:spacing w:val="0"/>
                <w:w w:val="100"/>
                <w:sz w:val="21"/>
                <w:szCs w:val="21"/>
                <w:lang w:val="en-US" w:eastAsia="zh-CN"/>
              </w:rPr>
            </w:pPr>
          </w:p>
        </w:tc>
        <w:tc>
          <w:tcPr>
            <w:tcW w:w="171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3.3技术创新</w:t>
            </w:r>
          </w:p>
        </w:tc>
        <w:tc>
          <w:tcPr>
            <w:tcW w:w="10054" w:type="dxa"/>
            <w:vAlign w:val="top"/>
          </w:tcPr>
          <w:p>
            <w:pPr>
              <w:widowControl w:val="0"/>
              <w:numPr>
                <w:ilvl w:val="0"/>
                <w:numId w:val="0"/>
              </w:numPr>
              <w:wordWrap/>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a.如何培养学生的创新意识、创新思维、创造性思维和终身学习的能力，使学生在牢固、系统地掌握学科知识的同时发展他们的创新能力。</w:t>
            </w:r>
          </w:p>
          <w:p>
            <w:pPr>
              <w:widowControl w:val="0"/>
              <w:numPr>
                <w:ilvl w:val="0"/>
                <w:numId w:val="0"/>
              </w:numPr>
              <w:wordWrap/>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b.如何建立、实施和保持教育教学科研技术评估体系，并从教学整体出发，运用系统的科学方法，优化资源配置，达到最佳教学效果。</w:t>
            </w:r>
          </w:p>
          <w:p>
            <w:pPr>
              <w:widowControl w:val="0"/>
              <w:numPr>
                <w:ilvl w:val="0"/>
                <w:numId w:val="0"/>
              </w:numPr>
              <w:wordWrap/>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c.如何利用互联网、物联网、大数据、云计算、5G等新一代信息技术对教与学过程和资源设计、开发、利用、管理和评价，以实现教与学过程优化、</w:t>
            </w:r>
            <w:r>
              <w:rPr>
                <w:rFonts w:hint="default" w:ascii="Times New Roman" w:hAnsi="Times New Roman" w:eastAsia="宋体" w:cs="Times New Roman"/>
                <w:b w:val="0"/>
                <w:bCs w:val="0"/>
                <w:spacing w:val="0"/>
                <w:w w:val="100"/>
                <w:sz w:val="21"/>
                <w:szCs w:val="21"/>
              </w:rPr>
              <w:t>创新</w:t>
            </w:r>
            <w:r>
              <w:rPr>
                <w:rFonts w:hint="default" w:ascii="Times New Roman" w:hAnsi="Times New Roman" w:eastAsia="宋体" w:cs="Times New Roman"/>
                <w:b w:val="0"/>
                <w:bCs w:val="0"/>
                <w:spacing w:val="0"/>
                <w:w w:val="100"/>
                <w:sz w:val="21"/>
                <w:szCs w:val="21"/>
                <w:lang w:val="en-US" w:eastAsia="zh-CN"/>
              </w:rPr>
              <w:t>和改进。</w:t>
            </w:r>
          </w:p>
        </w:tc>
        <w:tc>
          <w:tcPr>
            <w:tcW w:w="134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773" w:type="dxa"/>
            <w:vMerge w:val="restart"/>
            <w:vAlign w:val="center"/>
          </w:tcPr>
          <w:p>
            <w:pPr>
              <w:widowControl w:val="0"/>
              <w:numPr>
                <w:ilvl w:val="0"/>
                <w:numId w:val="0"/>
              </w:numPr>
              <w:wordWrap/>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w:t>
            </w:r>
          </w:p>
        </w:tc>
        <w:tc>
          <w:tcPr>
            <w:tcW w:w="1310" w:type="dxa"/>
            <w:vMerge w:val="restart"/>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品牌150分</w:t>
            </w:r>
          </w:p>
        </w:tc>
        <w:tc>
          <w:tcPr>
            <w:tcW w:w="171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highlight w:val="none"/>
                <w:lang w:val="en-US" w:eastAsia="zh-CN"/>
              </w:rPr>
              <w:t>4.1学校条件</w:t>
            </w:r>
          </w:p>
        </w:tc>
        <w:tc>
          <w:tcPr>
            <w:tcW w:w="10054" w:type="dxa"/>
            <w:vAlign w:val="top"/>
          </w:tcPr>
          <w:p>
            <w:pPr>
              <w:widowControl w:val="0"/>
              <w:numPr>
                <w:ilvl w:val="0"/>
                <w:numId w:val="0"/>
              </w:numPr>
              <w:wordWrap/>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a.如何确定、提供并维护教学场所、运动场地、公共绿地、教学实验设施设备、音体美辅助设施、心理辅导、图书馆、学校食堂、校车等基础设施。</w:t>
            </w:r>
          </w:p>
          <w:p>
            <w:pPr>
              <w:widowControl w:val="0"/>
              <w:numPr>
                <w:ilvl w:val="0"/>
                <w:numId w:val="0"/>
              </w:numPr>
              <w:wordWrap/>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b.如何加强学校教育信息化建设。</w:t>
            </w:r>
          </w:p>
          <w:p>
            <w:pPr>
              <w:widowControl w:val="0"/>
              <w:numPr>
                <w:ilvl w:val="0"/>
                <w:numId w:val="0"/>
              </w:numPr>
              <w:wordWrap/>
              <w:adjustRightInd/>
              <w:snapToGrid/>
              <w:spacing w:line="32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c.如何建立劳动教育、综合实践基地，统筹利用博物馆、展览馆、红色教育基地、乡村人文自然资源等开展教育教学活动。</w:t>
            </w:r>
          </w:p>
        </w:tc>
        <w:tc>
          <w:tcPr>
            <w:tcW w:w="134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vAlign w:val="center"/>
          </w:tcPr>
          <w:p>
            <w:pPr>
              <w:widowControl w:val="0"/>
              <w:wordWrap/>
              <w:adjustRightInd/>
              <w:snapToGrid/>
              <w:spacing w:line="400" w:lineRule="exact"/>
              <w:jc w:val="center"/>
              <w:textAlignment w:val="auto"/>
              <w:rPr>
                <w:rFonts w:hint="default" w:ascii="Times New Roman" w:hAnsi="Times New Roman" w:eastAsia="宋体" w:cs="Times New Roman"/>
                <w:spacing w:val="0"/>
                <w:w w:val="100"/>
                <w:sz w:val="21"/>
                <w:szCs w:val="21"/>
              </w:rPr>
            </w:pPr>
          </w:p>
        </w:tc>
        <w:tc>
          <w:tcPr>
            <w:tcW w:w="1310" w:type="dxa"/>
            <w:vMerge w:val="continue"/>
            <w:vAlign w:val="center"/>
          </w:tcPr>
          <w:p>
            <w:pPr>
              <w:widowControl w:val="0"/>
              <w:wordWrap/>
              <w:adjustRightInd/>
              <w:snapToGrid/>
              <w:spacing w:line="400" w:lineRule="exact"/>
              <w:jc w:val="center"/>
              <w:textAlignment w:val="auto"/>
              <w:rPr>
                <w:rFonts w:hint="default" w:ascii="Times New Roman" w:hAnsi="Times New Roman" w:eastAsia="宋体" w:cs="Times New Roman"/>
                <w:spacing w:val="0"/>
                <w:w w:val="100"/>
                <w:sz w:val="21"/>
                <w:szCs w:val="21"/>
              </w:rPr>
            </w:pPr>
          </w:p>
        </w:tc>
        <w:tc>
          <w:tcPr>
            <w:tcW w:w="1710" w:type="dxa"/>
            <w:vAlign w:val="center"/>
          </w:tcPr>
          <w:p>
            <w:pPr>
              <w:widowControl w:val="0"/>
              <w:wordWrap/>
              <w:adjustRightInd/>
              <w:snapToGrid/>
              <w:spacing w:line="400" w:lineRule="exact"/>
              <w:jc w:val="center"/>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highlight w:val="none"/>
                <w:lang w:val="en-US" w:eastAsia="zh-CN"/>
              </w:rPr>
              <w:t>4.2沟通反馈</w:t>
            </w:r>
          </w:p>
        </w:tc>
        <w:tc>
          <w:tcPr>
            <w:tcW w:w="10054" w:type="dxa"/>
            <w:vAlign w:val="top"/>
          </w:tcPr>
          <w:p>
            <w:pPr>
              <w:widowControl w:val="0"/>
              <w:numPr>
                <w:ilvl w:val="0"/>
                <w:numId w:val="0"/>
              </w:numPr>
              <w:wordWrap/>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a.学校如何建立与学生及家长就教学质量、教学过程、教师素质、校纪校风、教育管理、餐饮、医疗、校车等方面进行沟通反馈的机制。</w:t>
            </w:r>
          </w:p>
          <w:p>
            <w:pPr>
              <w:widowControl w:val="0"/>
              <w:numPr>
                <w:ilvl w:val="0"/>
                <w:numId w:val="0"/>
              </w:numPr>
              <w:wordWrap/>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b.如何利用学生及家长的反馈信息改善学校管理和教学质量。</w:t>
            </w:r>
          </w:p>
        </w:tc>
        <w:tc>
          <w:tcPr>
            <w:tcW w:w="134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vAlign w:val="center"/>
          </w:tcPr>
          <w:p>
            <w:pPr>
              <w:widowControl w:val="0"/>
              <w:wordWrap/>
              <w:adjustRightInd/>
              <w:snapToGrid/>
              <w:spacing w:line="400" w:lineRule="exact"/>
              <w:jc w:val="center"/>
              <w:textAlignment w:val="auto"/>
              <w:rPr>
                <w:rFonts w:hint="default" w:ascii="Times New Roman" w:hAnsi="Times New Roman" w:eastAsia="宋体" w:cs="Times New Roman"/>
                <w:spacing w:val="0"/>
                <w:w w:val="100"/>
                <w:sz w:val="21"/>
                <w:szCs w:val="21"/>
                <w:lang w:val="en-US" w:eastAsia="zh-CN"/>
              </w:rPr>
            </w:pPr>
          </w:p>
        </w:tc>
        <w:tc>
          <w:tcPr>
            <w:tcW w:w="1310" w:type="dxa"/>
            <w:vMerge w:val="continue"/>
            <w:vAlign w:val="center"/>
          </w:tcPr>
          <w:p>
            <w:pPr>
              <w:widowControl w:val="0"/>
              <w:wordWrap/>
              <w:adjustRightInd/>
              <w:snapToGrid/>
              <w:spacing w:line="400" w:lineRule="exact"/>
              <w:jc w:val="center"/>
              <w:textAlignment w:val="auto"/>
              <w:rPr>
                <w:rFonts w:hint="default" w:ascii="Times New Roman" w:hAnsi="Times New Roman" w:eastAsia="宋体" w:cs="Times New Roman"/>
                <w:spacing w:val="0"/>
                <w:w w:val="100"/>
                <w:sz w:val="21"/>
                <w:szCs w:val="21"/>
                <w:lang w:val="en-US" w:eastAsia="zh-CN"/>
              </w:rPr>
            </w:pPr>
          </w:p>
        </w:tc>
        <w:tc>
          <w:tcPr>
            <w:tcW w:w="1710" w:type="dxa"/>
            <w:vAlign w:val="center"/>
          </w:tcPr>
          <w:p>
            <w:pPr>
              <w:widowControl w:val="0"/>
              <w:wordWrap/>
              <w:adjustRightInd/>
              <w:snapToGrid/>
              <w:spacing w:line="400" w:lineRule="exact"/>
              <w:jc w:val="center"/>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highlight w:val="none"/>
                <w:lang w:val="en-US" w:eastAsia="zh-CN"/>
              </w:rPr>
              <w:t>4.3办学评价</w:t>
            </w:r>
          </w:p>
        </w:tc>
        <w:tc>
          <w:tcPr>
            <w:tcW w:w="10054" w:type="dxa"/>
            <w:vAlign w:val="top"/>
          </w:tcPr>
          <w:p>
            <w:pPr>
              <w:widowControl w:val="0"/>
              <w:numPr>
                <w:ilvl w:val="0"/>
                <w:numId w:val="0"/>
              </w:numPr>
              <w:wordWrap/>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a.如何建立及实施内外部教学评价机制。</w:t>
            </w:r>
          </w:p>
          <w:p>
            <w:pPr>
              <w:widowControl w:val="0"/>
              <w:numPr>
                <w:ilvl w:val="0"/>
                <w:numId w:val="0"/>
              </w:numPr>
              <w:wordWrap/>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b.如何利用主管部门或相关机构对学校的评价改进教学质量。</w:t>
            </w:r>
          </w:p>
          <w:p>
            <w:pPr>
              <w:widowControl w:val="0"/>
              <w:numPr>
                <w:ilvl w:val="0"/>
                <w:numId w:val="0"/>
              </w:numPr>
              <w:wordWrap/>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c.如何进行学生综合素质评价，并加强综合素质档案建设和使用，客观反映学生德智体美劳全面发展整体水平及变化。</w:t>
            </w:r>
          </w:p>
          <w:p>
            <w:pPr>
              <w:widowControl w:val="0"/>
              <w:numPr>
                <w:ilvl w:val="0"/>
                <w:numId w:val="0"/>
              </w:numPr>
              <w:wordWrap/>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d.师生、家长、社会等方面对学校教育教学服务质量的满意度。</w:t>
            </w:r>
          </w:p>
        </w:tc>
        <w:tc>
          <w:tcPr>
            <w:tcW w:w="134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restart"/>
            <w:vAlign w:val="center"/>
          </w:tcPr>
          <w:p>
            <w:pPr>
              <w:widowControl w:val="0"/>
              <w:numPr>
                <w:ilvl w:val="0"/>
                <w:numId w:val="0"/>
              </w:numPr>
              <w:wordWrap/>
              <w:adjustRightInd/>
              <w:snapToGrid/>
              <w:spacing w:line="40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w:t>
            </w:r>
          </w:p>
        </w:tc>
        <w:tc>
          <w:tcPr>
            <w:tcW w:w="1310" w:type="dxa"/>
            <w:vMerge w:val="restart"/>
            <w:vAlign w:val="center"/>
          </w:tcPr>
          <w:p>
            <w:pPr>
              <w:widowControl w:val="0"/>
              <w:wordWrap/>
              <w:adjustRightInd/>
              <w:snapToGrid/>
              <w:spacing w:line="4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效益</w:t>
            </w:r>
          </w:p>
          <w:p>
            <w:pPr>
              <w:widowControl w:val="0"/>
              <w:wordWrap/>
              <w:adjustRightInd/>
              <w:snapToGrid/>
              <w:spacing w:line="4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200分</w:t>
            </w:r>
          </w:p>
        </w:tc>
        <w:tc>
          <w:tcPr>
            <w:tcW w:w="1710" w:type="dxa"/>
            <w:vAlign w:val="center"/>
          </w:tcPr>
          <w:p>
            <w:pPr>
              <w:widowControl w:val="0"/>
              <w:wordWrap/>
              <w:adjustRightInd/>
              <w:snapToGrid/>
              <w:spacing w:line="400" w:lineRule="exact"/>
              <w:jc w:val="center"/>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highlight w:val="none"/>
                <w:lang w:val="en-US" w:eastAsia="zh-CN"/>
              </w:rPr>
              <w:t>5.1教学水平</w:t>
            </w:r>
          </w:p>
        </w:tc>
        <w:tc>
          <w:tcPr>
            <w:tcW w:w="10054" w:type="dxa"/>
            <w:vAlign w:val="top"/>
          </w:tcPr>
          <w:p>
            <w:pPr>
              <w:widowControl w:val="0"/>
              <w:numPr>
                <w:ilvl w:val="0"/>
                <w:numId w:val="0"/>
              </w:numPr>
              <w:wordWrap/>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a.说明教学质量水平，如学生的思想品德、理想信念、学业水平和身心发展等情况。</w:t>
            </w:r>
          </w:p>
          <w:p>
            <w:pPr>
              <w:widowControl w:val="0"/>
              <w:numPr>
                <w:ilvl w:val="0"/>
                <w:numId w:val="0"/>
              </w:numPr>
              <w:wordWrap/>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b.职业院校应说明向社会发布职业教育质量和毕业生就业等情况，以及就业率、专业对口就业率、平均薪酬、用人单位对毕业生满意度、毕业生就业满意度等情况。</w:t>
            </w:r>
          </w:p>
        </w:tc>
        <w:tc>
          <w:tcPr>
            <w:tcW w:w="134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vAlign w:val="top"/>
          </w:tcPr>
          <w:p>
            <w:pPr>
              <w:widowControl w:val="0"/>
              <w:wordWrap/>
              <w:adjustRightInd/>
              <w:snapToGrid/>
              <w:spacing w:line="40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310" w:type="dxa"/>
            <w:vMerge w:val="continue"/>
            <w:vAlign w:val="top"/>
          </w:tcPr>
          <w:p>
            <w:pPr>
              <w:widowControl w:val="0"/>
              <w:wordWrap/>
              <w:adjustRightInd/>
              <w:snapToGrid/>
              <w:spacing w:line="400" w:lineRule="exact"/>
              <w:jc w:val="center"/>
              <w:textAlignment w:val="auto"/>
              <w:rPr>
                <w:rFonts w:hint="default" w:ascii="Times New Roman" w:hAnsi="Times New Roman" w:eastAsia="宋体" w:cs="Times New Roman"/>
                <w:spacing w:val="0"/>
                <w:w w:val="100"/>
                <w:sz w:val="21"/>
                <w:szCs w:val="21"/>
                <w:lang w:val="en-US" w:eastAsia="zh-CN"/>
              </w:rPr>
            </w:pPr>
          </w:p>
        </w:tc>
        <w:tc>
          <w:tcPr>
            <w:tcW w:w="1710" w:type="dxa"/>
            <w:vAlign w:val="center"/>
          </w:tcPr>
          <w:p>
            <w:pPr>
              <w:widowControl w:val="0"/>
              <w:wordWrap/>
              <w:adjustRightInd/>
              <w:snapToGrid/>
              <w:spacing w:line="4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5.2创新价值</w:t>
            </w:r>
          </w:p>
        </w:tc>
        <w:tc>
          <w:tcPr>
            <w:tcW w:w="10054" w:type="dxa"/>
            <w:vAlign w:val="top"/>
          </w:tcPr>
          <w:p>
            <w:pPr>
              <w:widowControl w:val="0"/>
              <w:numPr>
                <w:ilvl w:val="0"/>
                <w:numId w:val="0"/>
              </w:numPr>
              <w:wordWrap/>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a.说明获得教学成果奖或教学能力大赛奖等。</w:t>
            </w:r>
          </w:p>
          <w:p>
            <w:pPr>
              <w:widowControl w:val="0"/>
              <w:numPr>
                <w:ilvl w:val="0"/>
                <w:numId w:val="0"/>
              </w:numPr>
              <w:wordWrap/>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b.说明创新成果价值，包括先进性、独创性、可推广性经验等。</w:t>
            </w:r>
          </w:p>
        </w:tc>
        <w:tc>
          <w:tcPr>
            <w:tcW w:w="134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vAlign w:val="top"/>
          </w:tcPr>
          <w:p>
            <w:pPr>
              <w:widowControl w:val="0"/>
              <w:wordWrap/>
              <w:adjustRightInd/>
              <w:snapToGrid/>
              <w:spacing w:line="40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310" w:type="dxa"/>
            <w:vMerge w:val="continue"/>
            <w:vAlign w:val="top"/>
          </w:tcPr>
          <w:p>
            <w:pPr>
              <w:widowControl w:val="0"/>
              <w:wordWrap/>
              <w:adjustRightInd/>
              <w:snapToGrid/>
              <w:spacing w:line="400" w:lineRule="exact"/>
              <w:jc w:val="center"/>
              <w:textAlignment w:val="auto"/>
              <w:rPr>
                <w:rFonts w:hint="default" w:ascii="Times New Roman" w:hAnsi="Times New Roman" w:eastAsia="宋体" w:cs="Times New Roman"/>
                <w:spacing w:val="0"/>
                <w:w w:val="100"/>
                <w:sz w:val="21"/>
                <w:szCs w:val="21"/>
                <w:lang w:val="en-US" w:eastAsia="zh-CN"/>
              </w:rPr>
            </w:pPr>
          </w:p>
        </w:tc>
        <w:tc>
          <w:tcPr>
            <w:tcW w:w="1710" w:type="dxa"/>
            <w:vAlign w:val="center"/>
          </w:tcPr>
          <w:p>
            <w:pPr>
              <w:widowControl w:val="0"/>
              <w:wordWrap/>
              <w:adjustRightInd/>
              <w:snapToGrid/>
              <w:spacing w:line="400" w:lineRule="exact"/>
              <w:jc w:val="center"/>
              <w:textAlignment w:val="auto"/>
              <w:rPr>
                <w:rFonts w:hint="default" w:ascii="Times New Roman" w:hAnsi="Times New Roman" w:eastAsia="宋体" w:cs="Times New Roman"/>
                <w:spacing w:val="0"/>
                <w:w w:val="100"/>
                <w:sz w:val="21"/>
                <w:szCs w:val="21"/>
                <w:highlight w:val="none"/>
                <w:lang w:val="en-US" w:eastAsia="zh-CN"/>
              </w:rPr>
            </w:pPr>
            <w:r>
              <w:rPr>
                <w:rFonts w:hint="default" w:ascii="Times New Roman" w:hAnsi="Times New Roman" w:eastAsia="宋体" w:cs="Times New Roman"/>
                <w:spacing w:val="0"/>
                <w:w w:val="100"/>
                <w:sz w:val="21"/>
                <w:szCs w:val="21"/>
                <w:highlight w:val="none"/>
                <w:lang w:val="en-US" w:eastAsia="zh-CN"/>
              </w:rPr>
              <w:t>5.3社会认可</w:t>
            </w:r>
          </w:p>
        </w:tc>
        <w:tc>
          <w:tcPr>
            <w:tcW w:w="10054" w:type="dxa"/>
            <w:vAlign w:val="top"/>
          </w:tcPr>
          <w:p>
            <w:pPr>
              <w:widowControl w:val="0"/>
              <w:numPr>
                <w:ilvl w:val="0"/>
                <w:numId w:val="0"/>
              </w:numPr>
              <w:wordWrap/>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a.说明学校文化示范影响、特色专业情况。</w:t>
            </w:r>
          </w:p>
          <w:p>
            <w:pPr>
              <w:widowControl w:val="0"/>
              <w:numPr>
                <w:ilvl w:val="0"/>
                <w:numId w:val="0"/>
              </w:numPr>
              <w:wordWrap/>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b.说明校企合作、产教融合、工学结合及实训培训（1+X证书制度）情况。</w:t>
            </w:r>
          </w:p>
        </w:tc>
        <w:tc>
          <w:tcPr>
            <w:tcW w:w="134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vAlign w:val="top"/>
          </w:tcPr>
          <w:p>
            <w:pPr>
              <w:widowControl w:val="0"/>
              <w:wordWrap/>
              <w:adjustRightInd/>
              <w:snapToGrid/>
              <w:spacing w:line="40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310" w:type="dxa"/>
            <w:vMerge w:val="continue"/>
            <w:vAlign w:val="top"/>
          </w:tcPr>
          <w:p>
            <w:pPr>
              <w:widowControl w:val="0"/>
              <w:wordWrap/>
              <w:adjustRightInd/>
              <w:snapToGrid/>
              <w:spacing w:line="400" w:lineRule="exact"/>
              <w:jc w:val="center"/>
              <w:textAlignment w:val="auto"/>
              <w:rPr>
                <w:rFonts w:hint="default" w:ascii="Times New Roman" w:hAnsi="Times New Roman" w:eastAsia="宋体" w:cs="Times New Roman"/>
                <w:spacing w:val="0"/>
                <w:w w:val="100"/>
                <w:sz w:val="21"/>
                <w:szCs w:val="21"/>
                <w:lang w:val="en-US" w:eastAsia="zh-CN"/>
              </w:rPr>
            </w:pPr>
          </w:p>
        </w:tc>
        <w:tc>
          <w:tcPr>
            <w:tcW w:w="1710" w:type="dxa"/>
            <w:vAlign w:val="center"/>
          </w:tcPr>
          <w:p>
            <w:pPr>
              <w:widowControl w:val="0"/>
              <w:wordWrap/>
              <w:adjustRightInd/>
              <w:snapToGrid/>
              <w:spacing w:line="4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5.4社会效益</w:t>
            </w:r>
          </w:p>
        </w:tc>
        <w:tc>
          <w:tcPr>
            <w:tcW w:w="10054" w:type="dxa"/>
            <w:vAlign w:val="top"/>
          </w:tcPr>
          <w:p>
            <w:pPr>
              <w:widowControl w:val="0"/>
              <w:numPr>
                <w:ilvl w:val="0"/>
                <w:numId w:val="0"/>
              </w:numPr>
              <w:wordWrap/>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a.说明带动本地区教育水平提升与服务经济社会发展。</w:t>
            </w:r>
          </w:p>
          <w:p>
            <w:pPr>
              <w:widowControl w:val="0"/>
              <w:numPr>
                <w:ilvl w:val="0"/>
                <w:numId w:val="0"/>
              </w:numPr>
              <w:wordWrap/>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b.说明职业教育服务城市文明、城市创新、民生需求、产业发展以及促进义务教育“控辍保学”成效。</w:t>
            </w:r>
          </w:p>
          <w:p>
            <w:pPr>
              <w:widowControl w:val="0"/>
              <w:numPr>
                <w:ilvl w:val="0"/>
                <w:numId w:val="0"/>
              </w:numPr>
              <w:wordWrap/>
              <w:adjustRightInd/>
              <w:snapToGrid/>
              <w:spacing w:line="400" w:lineRule="exact"/>
              <w:ind w:left="0" w:leftChars="0" w:firstLine="0" w:firstLineChars="0"/>
              <w:jc w:val="both"/>
              <w:textAlignment w:val="auto"/>
              <w:rPr>
                <w:rFonts w:hint="default" w:ascii="Times New Roman" w:hAnsi="Times New Roman" w:eastAsia="宋体" w:cs="Times New Roman"/>
                <w:b w:val="0"/>
                <w:bCs w:val="0"/>
                <w:spacing w:val="0"/>
                <w:w w:val="100"/>
                <w:sz w:val="21"/>
                <w:szCs w:val="21"/>
                <w:lang w:val="en-US" w:eastAsia="zh-CN"/>
              </w:rPr>
            </w:pPr>
            <w:r>
              <w:rPr>
                <w:rFonts w:hint="default" w:ascii="Times New Roman" w:hAnsi="Times New Roman" w:eastAsia="宋体" w:cs="Times New Roman"/>
                <w:b w:val="0"/>
                <w:bCs w:val="0"/>
                <w:spacing w:val="0"/>
                <w:w w:val="100"/>
                <w:sz w:val="21"/>
                <w:szCs w:val="21"/>
                <w:lang w:val="en-US" w:eastAsia="zh-CN"/>
              </w:rPr>
              <w:t>c.获得荣誉情况。</w:t>
            </w:r>
          </w:p>
        </w:tc>
        <w:tc>
          <w:tcPr>
            <w:tcW w:w="134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47" w:type="dxa"/>
            <w:gridSpan w:val="4"/>
            <w:vAlign w:val="center"/>
          </w:tcPr>
          <w:p>
            <w:pPr>
              <w:widowControl w:val="0"/>
              <w:numPr>
                <w:ilvl w:val="0"/>
                <w:numId w:val="0"/>
              </w:numPr>
              <w:wordWrap/>
              <w:adjustRightInd/>
              <w:snapToGrid/>
              <w:spacing w:line="400" w:lineRule="exact"/>
              <w:ind w:left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合计</w:t>
            </w:r>
          </w:p>
        </w:tc>
        <w:tc>
          <w:tcPr>
            <w:tcW w:w="134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1000分</w:t>
            </w:r>
          </w:p>
        </w:tc>
      </w:tr>
    </w:tbl>
    <w:p>
      <w:pPr>
        <w:widowControl w:val="0"/>
        <w:wordWrap/>
        <w:adjustRightInd/>
        <w:snapToGrid/>
        <w:spacing w:line="500" w:lineRule="exact"/>
        <w:textAlignment w:val="auto"/>
        <w:rPr>
          <w:rFonts w:hint="eastAsia" w:ascii="宋体" w:hAnsi="宋体" w:eastAsia="宋体" w:cs="宋体"/>
          <w:spacing w:val="0"/>
          <w:w w:val="100"/>
          <w:sz w:val="24"/>
          <w:lang w:val="en-US"/>
        </w:rPr>
      </w:pPr>
      <w:r>
        <w:rPr>
          <w:rFonts w:hint="eastAsia" w:ascii="宋体" w:hAnsi="宋体" w:eastAsia="宋体" w:cs="宋体"/>
          <w:spacing w:val="0"/>
          <w:w w:val="100"/>
          <w:sz w:val="24"/>
          <w:szCs w:val="24"/>
          <w:lang w:val="en-US" w:eastAsia="zh-CN"/>
        </w:rPr>
        <w:t>注：本文件教育机构主要是指小学、初中和职业院校，简称学校。</w:t>
      </w:r>
    </w:p>
    <w:p>
      <w:pPr>
        <w:wordWrap/>
        <w:adjustRightInd/>
        <w:snapToGrid/>
        <w:spacing w:line="320" w:lineRule="exact"/>
        <w:textAlignment w:val="auto"/>
        <w:rPr>
          <w:rFonts w:hint="eastAsia" w:ascii="Times New Roman" w:hAnsi="Times New Roman" w:eastAsia="黑体" w:cs="黑体"/>
          <w:b w:val="0"/>
          <w:bCs w:val="0"/>
          <w:spacing w:val="0"/>
          <w:w w:val="100"/>
          <w:sz w:val="32"/>
          <w:szCs w:val="32"/>
        </w:rPr>
      </w:pPr>
    </w:p>
    <w:p>
      <w:pPr>
        <w:wordWrap/>
        <w:adjustRightInd/>
        <w:snapToGrid/>
        <w:spacing w:line="320" w:lineRule="exact"/>
        <w:textAlignment w:val="auto"/>
        <w:rPr>
          <w:rFonts w:hint="eastAsia" w:ascii="Times New Roman" w:hAnsi="Times New Roman" w:eastAsia="黑体" w:cs="黑体"/>
          <w:b w:val="0"/>
          <w:bCs w:val="0"/>
          <w:spacing w:val="0"/>
          <w:w w:val="100"/>
          <w:sz w:val="32"/>
          <w:szCs w:val="32"/>
        </w:rPr>
      </w:pPr>
    </w:p>
    <w:p>
      <w:pPr>
        <w:wordWrap/>
        <w:adjustRightInd/>
        <w:snapToGrid/>
        <w:spacing w:line="320" w:lineRule="exact"/>
        <w:textAlignment w:val="auto"/>
        <w:rPr>
          <w:rFonts w:hint="eastAsia" w:ascii="Times New Roman" w:hAnsi="Times New Roman" w:eastAsia="黑体" w:cs="黑体"/>
          <w:b w:val="0"/>
          <w:bCs w:val="0"/>
          <w:spacing w:val="0"/>
          <w:w w:val="100"/>
          <w:sz w:val="32"/>
          <w:szCs w:val="32"/>
        </w:rPr>
      </w:pPr>
    </w:p>
    <w:p>
      <w:pPr>
        <w:wordWrap/>
        <w:adjustRightInd/>
        <w:snapToGrid/>
        <w:spacing w:line="320" w:lineRule="exact"/>
        <w:textAlignment w:val="auto"/>
        <w:rPr>
          <w:rFonts w:hint="eastAsia" w:ascii="Times New Roman" w:hAnsi="Times New Roman" w:eastAsia="黑体" w:cs="黑体"/>
          <w:spacing w:val="0"/>
          <w:w w:val="100"/>
          <w:sz w:val="32"/>
          <w:szCs w:val="32"/>
          <w:lang w:val="en-US" w:eastAsia="zh-CN"/>
        </w:rPr>
      </w:pPr>
      <w:r>
        <w:rPr>
          <w:rFonts w:hint="eastAsia" w:ascii="Times New Roman" w:hAnsi="Times New Roman" w:eastAsia="黑体" w:cs="黑体"/>
          <w:b w:val="0"/>
          <w:bCs w:val="0"/>
          <w:spacing w:val="0"/>
          <w:w w:val="100"/>
          <w:sz w:val="32"/>
          <w:szCs w:val="32"/>
        </w:rPr>
        <w:t>附件</w:t>
      </w:r>
      <w:r>
        <w:rPr>
          <w:rFonts w:hint="eastAsia" w:ascii="Times New Roman" w:hAnsi="Times New Roman" w:eastAsia="黑体" w:cs="黑体"/>
          <w:b w:val="0"/>
          <w:bCs w:val="0"/>
          <w:spacing w:val="0"/>
          <w:w w:val="100"/>
          <w:sz w:val="32"/>
          <w:szCs w:val="32"/>
          <w:lang w:val="en-US" w:eastAsia="zh-CN"/>
        </w:rPr>
        <w:t>6</w:t>
      </w:r>
    </w:p>
    <w:p>
      <w:pPr>
        <w:widowControl w:val="0"/>
        <w:wordWrap/>
        <w:adjustRightInd/>
        <w:snapToGrid/>
        <w:spacing w:line="560" w:lineRule="exact"/>
        <w:jc w:val="center"/>
        <w:textAlignment w:val="auto"/>
        <w:rPr>
          <w:rFonts w:hint="default" w:ascii="Times New Roman" w:hAnsi="Times New Roman" w:eastAsia="方正小标宋简体" w:cs="方正小标宋简体"/>
          <w:spacing w:val="0"/>
          <w:w w:val="100"/>
          <w:sz w:val="44"/>
          <w:szCs w:val="44"/>
          <w:lang w:val="en-US" w:eastAsia="zh-CN"/>
        </w:rPr>
      </w:pPr>
      <w:r>
        <w:rPr>
          <w:rFonts w:hint="eastAsia" w:ascii="Times New Roman" w:hAnsi="Times New Roman" w:eastAsia="方正小标宋简体" w:cs="方正小标宋简体"/>
          <w:spacing w:val="0"/>
          <w:w w:val="100"/>
          <w:sz w:val="44"/>
          <w:szCs w:val="44"/>
          <w:lang w:val="en-US" w:eastAsia="zh-CN"/>
        </w:rPr>
        <w:t>广东省政府质量奖评分要点（一线班组）</w:t>
      </w:r>
    </w:p>
    <w:tbl>
      <w:tblPr>
        <w:tblStyle w:val="9"/>
        <w:tblW w:w="15189"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200"/>
        <w:gridCol w:w="1960"/>
        <w:gridCol w:w="9945"/>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1" w:type="dxa"/>
            <w:vMerge w:val="restart"/>
            <w:vAlign w:val="center"/>
          </w:tcPr>
          <w:p>
            <w:pPr>
              <w:widowControl w:val="0"/>
              <w:wordWrap/>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序号</w:t>
            </w:r>
          </w:p>
        </w:tc>
        <w:tc>
          <w:tcPr>
            <w:tcW w:w="3160" w:type="dxa"/>
            <w:gridSpan w:val="2"/>
            <w:vAlign w:val="center"/>
          </w:tcPr>
          <w:p>
            <w:pPr>
              <w:widowControl w:val="0"/>
              <w:wordWrap/>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评价指标</w:t>
            </w:r>
          </w:p>
        </w:tc>
        <w:tc>
          <w:tcPr>
            <w:tcW w:w="9945" w:type="dxa"/>
            <w:vMerge w:val="restart"/>
            <w:vAlign w:val="center"/>
          </w:tcPr>
          <w:p>
            <w:pPr>
              <w:widowControl w:val="0"/>
              <w:wordWrap/>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评价要点</w:t>
            </w:r>
          </w:p>
        </w:tc>
        <w:tc>
          <w:tcPr>
            <w:tcW w:w="1263" w:type="dxa"/>
            <w:vMerge w:val="restart"/>
            <w:vAlign w:val="center"/>
          </w:tcPr>
          <w:p>
            <w:pPr>
              <w:widowControl w:val="0"/>
              <w:wordWrap/>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评分分值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1"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200" w:type="dxa"/>
            <w:vAlign w:val="center"/>
          </w:tcPr>
          <w:p>
            <w:pPr>
              <w:widowControl w:val="0"/>
              <w:wordWrap/>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一级</w:t>
            </w:r>
          </w:p>
        </w:tc>
        <w:tc>
          <w:tcPr>
            <w:tcW w:w="1960" w:type="dxa"/>
            <w:vAlign w:val="center"/>
          </w:tcPr>
          <w:p>
            <w:pPr>
              <w:widowControl w:val="0"/>
              <w:wordWrap/>
              <w:adjustRightInd/>
              <w:snapToGrid/>
              <w:spacing w:line="300" w:lineRule="exact"/>
              <w:jc w:val="center"/>
              <w:textAlignment w:val="auto"/>
              <w:rPr>
                <w:rFonts w:hint="eastAsia" w:ascii="黑体" w:hAnsi="黑体" w:eastAsia="黑体" w:cs="黑体"/>
                <w:spacing w:val="0"/>
                <w:w w:val="100"/>
                <w:sz w:val="21"/>
                <w:szCs w:val="21"/>
                <w:lang w:val="en-US" w:eastAsia="zh-CN"/>
              </w:rPr>
            </w:pPr>
            <w:r>
              <w:rPr>
                <w:rFonts w:hint="eastAsia" w:ascii="黑体" w:hAnsi="黑体" w:eastAsia="黑体" w:cs="黑体"/>
                <w:spacing w:val="0"/>
                <w:w w:val="100"/>
                <w:sz w:val="21"/>
                <w:szCs w:val="21"/>
                <w:lang w:val="en-US" w:eastAsia="zh-CN"/>
              </w:rPr>
              <w:t>二级</w:t>
            </w:r>
          </w:p>
        </w:tc>
        <w:tc>
          <w:tcPr>
            <w:tcW w:w="9945" w:type="dxa"/>
            <w:vMerge w:val="continue"/>
            <w:vAlign w:val="top"/>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1263" w:type="dxa"/>
            <w:vMerge w:val="continue"/>
            <w:vAlign w:val="top"/>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1" w:type="dxa"/>
            <w:vMerge w:val="restart"/>
            <w:vAlign w:val="center"/>
          </w:tcPr>
          <w:p>
            <w:pPr>
              <w:widowControl w:val="0"/>
              <w:numPr>
                <w:ilvl w:val="0"/>
                <w:numId w:val="0"/>
              </w:numPr>
              <w:wordWrap/>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w:t>
            </w:r>
          </w:p>
        </w:tc>
        <w:tc>
          <w:tcPr>
            <w:tcW w:w="1200" w:type="dxa"/>
            <w:vMerge w:val="restart"/>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班组</w:t>
            </w:r>
          </w:p>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建设</w:t>
            </w:r>
          </w:p>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150分</w:t>
            </w:r>
          </w:p>
        </w:tc>
        <w:tc>
          <w:tcPr>
            <w:tcW w:w="1960"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1.1组织机构</w:t>
            </w:r>
          </w:p>
        </w:tc>
        <w:tc>
          <w:tcPr>
            <w:tcW w:w="9945" w:type="dxa"/>
            <w:vAlign w:val="top"/>
          </w:tcPr>
          <w:p>
            <w:pPr>
              <w:widowControl w:val="0"/>
              <w:numPr>
                <w:ilvl w:val="0"/>
                <w:numId w:val="93"/>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如何根据组织管理方式及人力资源状况，合理设置班组、岗位，加强班组建设与管理，以提高班组的执行力。</w:t>
            </w:r>
          </w:p>
          <w:p>
            <w:pPr>
              <w:widowControl w:val="0"/>
              <w:numPr>
                <w:ilvl w:val="0"/>
                <w:numId w:val="93"/>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如何定期对班组建设与绩效情况进行评价考核及奖励。</w:t>
            </w:r>
          </w:p>
        </w:tc>
        <w:tc>
          <w:tcPr>
            <w:tcW w:w="126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1" w:type="dxa"/>
            <w:vMerge w:val="continue"/>
            <w:vAlign w:val="top"/>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1200"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1960"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1.2文化理念</w:t>
            </w:r>
          </w:p>
        </w:tc>
        <w:tc>
          <w:tcPr>
            <w:tcW w:w="9945" w:type="dxa"/>
            <w:vAlign w:val="top"/>
          </w:tcPr>
          <w:p>
            <w:pPr>
              <w:widowControl w:val="0"/>
              <w:numPr>
                <w:ilvl w:val="0"/>
                <w:numId w:val="94"/>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如何清晰界定班组使命，培育班组特色文化，并结合班组实际，提出班组愿景和宣传口号，开展班组文化建设活动。</w:t>
            </w:r>
          </w:p>
          <w:p>
            <w:pPr>
              <w:widowControl w:val="0"/>
              <w:numPr>
                <w:ilvl w:val="0"/>
                <w:numId w:val="94"/>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如何营造风清气正、积极进取、健康和谐的良好班风，以增强班组使命感和责任感。</w:t>
            </w:r>
          </w:p>
          <w:p>
            <w:pPr>
              <w:widowControl w:val="0"/>
              <w:numPr>
                <w:ilvl w:val="0"/>
                <w:numId w:val="94"/>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如何将班组文化贯穿到班组活动中，调动成员的积极性、主动性和创造力，提升班组的凝聚力。</w:t>
            </w:r>
          </w:p>
        </w:tc>
        <w:tc>
          <w:tcPr>
            <w:tcW w:w="126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1" w:type="dxa"/>
            <w:vMerge w:val="continue"/>
            <w:vAlign w:val="top"/>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200"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1960"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1.3基础管理</w:t>
            </w:r>
          </w:p>
        </w:tc>
        <w:tc>
          <w:tcPr>
            <w:tcW w:w="9945" w:type="dxa"/>
            <w:vAlign w:val="top"/>
          </w:tcPr>
          <w:p>
            <w:pPr>
              <w:widowControl w:val="0"/>
              <w:numPr>
                <w:ilvl w:val="0"/>
                <w:numId w:val="95"/>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加强班组基础管理工作，包括建立及实施基础性管理制度和标准，如《班组团队管理制度》《班组例会管理制度》《班组现场管理制度》《班组质量管理制度》《班组创新管理制度》《班组学习管理制度》《班组计划管理制度》《班组绩效管理制度》等。</w:t>
            </w:r>
          </w:p>
          <w:p>
            <w:pPr>
              <w:widowControl w:val="0"/>
              <w:numPr>
                <w:ilvl w:val="0"/>
                <w:numId w:val="95"/>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kern w:val="2"/>
                <w:sz w:val="21"/>
                <w:szCs w:val="21"/>
                <w:lang w:val="en-US" w:eastAsia="zh-CN" w:bidi="ar-SA"/>
              </w:rPr>
              <w:t>如何确保班组成员熟练掌握并应用与班组工作相关的信息系统，遵守组织信息安全及保密管理的各项要求。</w:t>
            </w:r>
          </w:p>
        </w:tc>
        <w:tc>
          <w:tcPr>
            <w:tcW w:w="126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1" w:type="dxa"/>
            <w:vMerge w:val="restart"/>
            <w:vAlign w:val="center"/>
          </w:tcPr>
          <w:p>
            <w:pPr>
              <w:widowControl w:val="0"/>
              <w:numPr>
                <w:ilvl w:val="0"/>
                <w:numId w:val="0"/>
              </w:numPr>
              <w:wordWrap/>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w:t>
            </w:r>
          </w:p>
        </w:tc>
        <w:tc>
          <w:tcPr>
            <w:tcW w:w="1200" w:type="dxa"/>
            <w:vMerge w:val="restart"/>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质量</w:t>
            </w:r>
          </w:p>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350分</w:t>
            </w:r>
          </w:p>
        </w:tc>
        <w:tc>
          <w:tcPr>
            <w:tcW w:w="1960"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2.1质量安全</w:t>
            </w:r>
          </w:p>
        </w:tc>
        <w:tc>
          <w:tcPr>
            <w:tcW w:w="9945" w:type="dxa"/>
            <w:vAlign w:val="top"/>
          </w:tcPr>
          <w:p>
            <w:pPr>
              <w:widowControl w:val="0"/>
              <w:numPr>
                <w:ilvl w:val="0"/>
                <w:numId w:val="96"/>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如何增强班组质量安全意识，履行质量安全责任，落实质量安全制度，</w:t>
            </w:r>
            <w:r>
              <w:rPr>
                <w:rFonts w:hint="default" w:ascii="Times New Roman" w:hAnsi="Times New Roman" w:eastAsia="宋体" w:cs="Times New Roman"/>
                <w:spacing w:val="0"/>
                <w:w w:val="100"/>
                <w:kern w:val="2"/>
                <w:sz w:val="21"/>
                <w:szCs w:val="21"/>
                <w:lang w:val="en-US" w:eastAsia="zh-CN" w:bidi="ar-SA"/>
              </w:rPr>
              <w:t>确保</w:t>
            </w:r>
            <w:r>
              <w:rPr>
                <w:rFonts w:hint="default" w:ascii="Times New Roman" w:hAnsi="Times New Roman" w:eastAsia="宋体" w:cs="Times New Roman"/>
                <w:spacing w:val="0"/>
                <w:w w:val="100"/>
                <w:sz w:val="21"/>
                <w:szCs w:val="21"/>
                <w:lang w:val="en-US" w:eastAsia="zh-CN"/>
              </w:rPr>
              <w:t>重点安全风险得到有效管控。</w:t>
            </w:r>
          </w:p>
          <w:p>
            <w:pPr>
              <w:widowControl w:val="0"/>
              <w:numPr>
                <w:ilvl w:val="0"/>
                <w:numId w:val="96"/>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如何强化质量安全风险管理，识别每项作业、每台设备、设施可能存在的风险点，并</w:t>
            </w:r>
            <w:r>
              <w:rPr>
                <w:rFonts w:hint="default" w:ascii="Times New Roman" w:hAnsi="Times New Roman" w:eastAsia="宋体" w:cs="Times New Roman"/>
                <w:spacing w:val="0"/>
                <w:w w:val="100"/>
                <w:sz w:val="21"/>
                <w:szCs w:val="21"/>
              </w:rPr>
              <w:t>根据每个人的工作经验、性格特征、日常安全行为等</w:t>
            </w:r>
            <w:r>
              <w:rPr>
                <w:rFonts w:hint="default" w:ascii="Times New Roman" w:hAnsi="Times New Roman" w:eastAsia="宋体" w:cs="Times New Roman"/>
                <w:spacing w:val="0"/>
                <w:w w:val="100"/>
                <w:sz w:val="21"/>
                <w:szCs w:val="21"/>
                <w:lang w:val="en-US" w:eastAsia="zh-CN"/>
              </w:rPr>
              <w:t>制定与实施相关措施，以免产生具有重大影响的质量安全事故。</w:t>
            </w:r>
          </w:p>
          <w:p>
            <w:pPr>
              <w:widowControl w:val="0"/>
              <w:numPr>
                <w:ilvl w:val="0"/>
                <w:numId w:val="96"/>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w:t>
            </w:r>
            <w:r>
              <w:rPr>
                <w:rFonts w:hint="default" w:ascii="Times New Roman" w:hAnsi="Times New Roman" w:eastAsia="宋体" w:cs="Times New Roman"/>
                <w:spacing w:val="0"/>
                <w:w w:val="100"/>
                <w:sz w:val="21"/>
                <w:szCs w:val="21"/>
              </w:rPr>
              <w:t>开展</w:t>
            </w:r>
            <w:r>
              <w:rPr>
                <w:rFonts w:hint="default" w:ascii="Times New Roman" w:hAnsi="Times New Roman" w:eastAsia="宋体" w:cs="Times New Roman"/>
                <w:spacing w:val="0"/>
                <w:w w:val="100"/>
                <w:sz w:val="21"/>
                <w:szCs w:val="21"/>
                <w:lang w:val="en-US" w:eastAsia="zh-CN"/>
              </w:rPr>
              <w:t>质量</w:t>
            </w:r>
            <w:r>
              <w:rPr>
                <w:rFonts w:hint="default" w:ascii="Times New Roman" w:hAnsi="Times New Roman" w:eastAsia="宋体" w:cs="Times New Roman"/>
                <w:spacing w:val="0"/>
                <w:w w:val="100"/>
                <w:sz w:val="21"/>
                <w:szCs w:val="21"/>
              </w:rPr>
              <w:t>安全生产检查和隐患排查、风险源辨别、安全自评等活动，及时发现并消除隐患</w:t>
            </w:r>
            <w:r>
              <w:rPr>
                <w:rFonts w:hint="default" w:ascii="Times New Roman" w:hAnsi="Times New Roman" w:eastAsia="宋体" w:cs="Times New Roman"/>
                <w:spacing w:val="0"/>
                <w:w w:val="100"/>
                <w:sz w:val="21"/>
                <w:szCs w:val="21"/>
                <w:lang w:eastAsia="zh-CN"/>
              </w:rPr>
              <w:t>。</w:t>
            </w:r>
          </w:p>
        </w:tc>
        <w:tc>
          <w:tcPr>
            <w:tcW w:w="126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1" w:type="dxa"/>
            <w:vMerge w:val="continue"/>
            <w:vAlign w:val="center"/>
          </w:tcPr>
          <w:p>
            <w:pPr>
              <w:widowControl w:val="0"/>
              <w:wordWrap/>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lang w:val="en-US" w:eastAsia="zh-CN"/>
              </w:rPr>
            </w:pPr>
          </w:p>
        </w:tc>
        <w:tc>
          <w:tcPr>
            <w:tcW w:w="1200"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1960"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2.2质量管理</w:t>
            </w:r>
          </w:p>
        </w:tc>
        <w:tc>
          <w:tcPr>
            <w:tcW w:w="9945" w:type="dxa"/>
            <w:vAlign w:val="top"/>
          </w:tcPr>
          <w:p>
            <w:pPr>
              <w:widowControl w:val="0"/>
              <w:numPr>
                <w:ilvl w:val="0"/>
                <w:numId w:val="97"/>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如何加强班组标准化建设，使其各司其职、各行其责，进行标准化、规范化管理，以提升班组运转效率和工作质量。</w:t>
            </w:r>
          </w:p>
          <w:p>
            <w:pPr>
              <w:widowControl w:val="0"/>
              <w:numPr>
                <w:ilvl w:val="0"/>
                <w:numId w:val="97"/>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如何利用新技术、新工艺和新方法解决关键及重点质量问题。</w:t>
            </w:r>
          </w:p>
          <w:p>
            <w:pPr>
              <w:widowControl w:val="0"/>
              <w:numPr>
                <w:ilvl w:val="0"/>
                <w:numId w:val="97"/>
              </w:numPr>
              <w:wordWrap/>
              <w:adjustRightInd/>
              <w:snapToGrid/>
              <w:spacing w:line="300" w:lineRule="exact"/>
              <w:ind w:left="205" w:leftChars="0" w:hanging="20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如何推动跨班组、跨专业之间的质量信息交流和质量改进，实现质量协同。</w:t>
            </w:r>
          </w:p>
          <w:p>
            <w:pPr>
              <w:widowControl w:val="0"/>
              <w:numPr>
                <w:ilvl w:val="0"/>
                <w:numId w:val="97"/>
              </w:numPr>
              <w:wordWrap/>
              <w:adjustRightInd/>
              <w:snapToGrid/>
              <w:spacing w:line="300" w:lineRule="exact"/>
              <w:ind w:left="205" w:leftChars="0" w:hanging="20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kern w:val="2"/>
                <w:sz w:val="21"/>
                <w:szCs w:val="21"/>
                <w:lang w:val="en-US" w:eastAsia="zh-CN" w:bidi="ar-SA"/>
              </w:rPr>
              <w:t>如何强化成本意识和提质增效的工作意识，积极进行成本管控与节能减排。</w:t>
            </w:r>
          </w:p>
        </w:tc>
        <w:tc>
          <w:tcPr>
            <w:tcW w:w="126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85分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1" w:type="dxa"/>
            <w:vMerge w:val="continue"/>
            <w:vAlign w:val="center"/>
          </w:tcPr>
          <w:p>
            <w:pPr>
              <w:widowControl w:val="0"/>
              <w:wordWrap/>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lang w:val="en-US" w:eastAsia="zh-CN"/>
              </w:rPr>
            </w:pPr>
          </w:p>
        </w:tc>
        <w:tc>
          <w:tcPr>
            <w:tcW w:w="1200"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1960"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2.3教育培训</w:t>
            </w:r>
          </w:p>
        </w:tc>
        <w:tc>
          <w:tcPr>
            <w:tcW w:w="9945" w:type="dxa"/>
            <w:vAlign w:val="top"/>
          </w:tcPr>
          <w:p>
            <w:pPr>
              <w:widowControl w:val="0"/>
              <w:numPr>
                <w:ilvl w:val="0"/>
                <w:numId w:val="98"/>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如何开展创建学习型组织、争做知识型员工等创争活动，积极参加线上线下的学习，营造浓厚的学习氛围。</w:t>
            </w:r>
          </w:p>
          <w:p>
            <w:pPr>
              <w:widowControl w:val="0"/>
              <w:numPr>
                <w:ilvl w:val="0"/>
                <w:numId w:val="98"/>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如何加强专业管理信息系统的培训，使班组成员掌握并熟练应用生产管理、办公自动化等相关系统，提高班组全</w:t>
            </w:r>
            <w:r>
              <w:rPr>
                <w:rFonts w:hint="default" w:ascii="Times New Roman" w:hAnsi="Times New Roman" w:eastAsia="宋体" w:cs="Times New Roman"/>
                <w:color w:val="000000"/>
                <w:spacing w:val="0"/>
                <w:w w:val="100"/>
                <w:sz w:val="21"/>
                <w:szCs w:val="21"/>
                <w:lang w:val="en-US" w:eastAsia="zh-CN"/>
              </w:rPr>
              <w:t>员信息化</w:t>
            </w:r>
            <w:r>
              <w:rPr>
                <w:rFonts w:hint="default" w:ascii="Times New Roman" w:hAnsi="Times New Roman" w:eastAsia="宋体" w:cs="Times New Roman"/>
                <w:color w:val="000000"/>
                <w:spacing w:val="0"/>
                <w:w w:val="100"/>
                <w:sz w:val="21"/>
                <w:szCs w:val="21"/>
              </w:rPr>
              <w:t>及数字化</w:t>
            </w:r>
            <w:r>
              <w:rPr>
                <w:rFonts w:hint="default" w:ascii="Times New Roman" w:hAnsi="Times New Roman" w:eastAsia="宋体" w:cs="Times New Roman"/>
                <w:spacing w:val="0"/>
                <w:w w:val="100"/>
                <w:sz w:val="21"/>
                <w:szCs w:val="21"/>
                <w:lang w:val="en-US" w:eastAsia="zh-CN"/>
              </w:rPr>
              <w:t>应用水平。</w:t>
            </w:r>
          </w:p>
          <w:p>
            <w:pPr>
              <w:widowControl w:val="0"/>
              <w:numPr>
                <w:ilvl w:val="0"/>
                <w:numId w:val="98"/>
              </w:numPr>
              <w:wordWrap/>
              <w:adjustRightInd/>
              <w:snapToGrid/>
              <w:spacing w:line="30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如何提升班组技能水平和员工素质，包括开展职业技术资格认定、质量技能教育和培训、师带徒、技术讲课、应急演练、实操（实物）与仿真培训等。</w:t>
            </w:r>
          </w:p>
        </w:tc>
        <w:tc>
          <w:tcPr>
            <w:tcW w:w="126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85分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1" w:type="dxa"/>
            <w:vMerge w:val="continue"/>
            <w:vAlign w:val="center"/>
          </w:tcPr>
          <w:p>
            <w:pPr>
              <w:widowControl w:val="0"/>
              <w:wordWrap/>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200"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1960" w:type="dxa"/>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2.4质量改进</w:t>
            </w:r>
          </w:p>
        </w:tc>
        <w:tc>
          <w:tcPr>
            <w:tcW w:w="9945" w:type="dxa"/>
            <w:vAlign w:val="top"/>
          </w:tcPr>
          <w:p>
            <w:pPr>
              <w:widowControl w:val="0"/>
              <w:numPr>
                <w:ilvl w:val="0"/>
                <w:numId w:val="99"/>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如何收集并确定组织质量改进需求，结合班组特色和实际开展质量改进和技术改造，采用适宜的质量管理工具解决生产、服务及管理过程中的问题。</w:t>
            </w:r>
          </w:p>
          <w:p>
            <w:pPr>
              <w:widowControl w:val="0"/>
              <w:numPr>
                <w:ilvl w:val="0"/>
                <w:numId w:val="99"/>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如何结合岗位工作特点，针对班组管理、工作流程、工作方法、工作设备、工作环境等持续进行"小发明、小创造、小革新、小设计、小建议"等五小改善和创新。</w:t>
            </w:r>
          </w:p>
        </w:tc>
        <w:tc>
          <w:tcPr>
            <w:tcW w:w="126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1" w:type="dxa"/>
            <w:vMerge w:val="restart"/>
            <w:vAlign w:val="center"/>
          </w:tcPr>
          <w:p>
            <w:pPr>
              <w:widowControl w:val="0"/>
              <w:numPr>
                <w:ilvl w:val="0"/>
                <w:numId w:val="0"/>
              </w:numPr>
              <w:wordWrap/>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w:t>
            </w:r>
          </w:p>
        </w:tc>
        <w:tc>
          <w:tcPr>
            <w:tcW w:w="1200" w:type="dxa"/>
            <w:vMerge w:val="restart"/>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创新</w:t>
            </w:r>
          </w:p>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250分</w:t>
            </w:r>
          </w:p>
        </w:tc>
        <w:tc>
          <w:tcPr>
            <w:tcW w:w="196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3.1创新能力</w:t>
            </w:r>
          </w:p>
        </w:tc>
        <w:tc>
          <w:tcPr>
            <w:tcW w:w="9945" w:type="dxa"/>
            <w:vAlign w:val="top"/>
          </w:tcPr>
          <w:p>
            <w:pPr>
              <w:widowControl w:val="0"/>
              <w:numPr>
                <w:ilvl w:val="0"/>
                <w:numId w:val="100"/>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如何将创新理念融入到班组活动之中，</w:t>
            </w:r>
            <w:r>
              <w:rPr>
                <w:rFonts w:hint="default" w:ascii="Times New Roman" w:hAnsi="Times New Roman" w:eastAsia="宋体" w:cs="Times New Roman"/>
                <w:spacing w:val="0"/>
                <w:w w:val="100"/>
                <w:kern w:val="2"/>
                <w:sz w:val="21"/>
                <w:szCs w:val="21"/>
                <w:lang w:val="en-US" w:eastAsia="zh-CN" w:bidi="ar-SA"/>
              </w:rPr>
              <w:t>引导员工发扬工匠精神，崇尚创新,自觉掌握创新方法，激发创新潜能</w:t>
            </w:r>
            <w:r>
              <w:rPr>
                <w:rFonts w:hint="default" w:ascii="Times New Roman" w:hAnsi="Times New Roman" w:eastAsia="宋体" w:cs="Times New Roman"/>
                <w:spacing w:val="0"/>
                <w:w w:val="100"/>
                <w:sz w:val="21"/>
                <w:szCs w:val="21"/>
                <w:lang w:val="en-US" w:eastAsia="zh-CN"/>
              </w:rPr>
              <w:t>，让创新工作渗透到班组业务开展的每一时刻和每位成员，提高班组的创新和技术攻关能力。</w:t>
            </w:r>
          </w:p>
          <w:p>
            <w:pPr>
              <w:widowControl w:val="0"/>
              <w:numPr>
                <w:ilvl w:val="0"/>
                <w:numId w:val="100"/>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如何建立攻关团队、创新小组、技能大师工作室、专业技术协会等创新平台</w:t>
            </w:r>
            <w:r>
              <w:rPr>
                <w:rFonts w:hint="default" w:ascii="Times New Roman" w:hAnsi="Times New Roman" w:eastAsia="宋体" w:cs="Times New Roman"/>
                <w:spacing w:val="0"/>
                <w:w w:val="100"/>
                <w:sz w:val="21"/>
                <w:szCs w:val="21"/>
              </w:rPr>
              <w:t>，</w:t>
            </w:r>
            <w:r>
              <w:rPr>
                <w:rFonts w:hint="default" w:ascii="Times New Roman" w:hAnsi="Times New Roman" w:eastAsia="宋体" w:cs="Times New Roman"/>
                <w:spacing w:val="0"/>
                <w:w w:val="100"/>
                <w:sz w:val="21"/>
                <w:szCs w:val="21"/>
                <w:lang w:val="en-US" w:eastAsia="zh-CN"/>
              </w:rPr>
              <w:t>加强</w:t>
            </w:r>
            <w:r>
              <w:rPr>
                <w:rFonts w:hint="default" w:ascii="Times New Roman" w:hAnsi="Times New Roman" w:eastAsia="宋体" w:cs="Times New Roman"/>
                <w:spacing w:val="0"/>
                <w:w w:val="100"/>
                <w:sz w:val="21"/>
                <w:szCs w:val="21"/>
              </w:rPr>
              <w:t>创新成果</w:t>
            </w:r>
            <w:r>
              <w:rPr>
                <w:rFonts w:hint="default" w:ascii="Times New Roman" w:hAnsi="Times New Roman" w:eastAsia="宋体" w:cs="Times New Roman"/>
                <w:spacing w:val="0"/>
                <w:w w:val="100"/>
                <w:sz w:val="21"/>
                <w:szCs w:val="21"/>
                <w:lang w:val="en-US" w:eastAsia="zh-CN"/>
              </w:rPr>
              <w:t>及</w:t>
            </w:r>
            <w:r>
              <w:rPr>
                <w:rFonts w:hint="default" w:ascii="Times New Roman" w:hAnsi="Times New Roman" w:eastAsia="宋体" w:cs="Times New Roman"/>
                <w:spacing w:val="0"/>
                <w:w w:val="100"/>
                <w:sz w:val="21"/>
                <w:szCs w:val="21"/>
              </w:rPr>
              <w:t>发明创造</w:t>
            </w:r>
            <w:r>
              <w:rPr>
                <w:rFonts w:hint="default" w:ascii="Times New Roman" w:hAnsi="Times New Roman" w:eastAsia="宋体" w:cs="Times New Roman"/>
                <w:spacing w:val="0"/>
                <w:w w:val="100"/>
                <w:sz w:val="21"/>
                <w:szCs w:val="21"/>
                <w:lang w:val="en-US" w:eastAsia="zh-CN"/>
              </w:rPr>
              <w:t>的</w:t>
            </w:r>
            <w:r>
              <w:rPr>
                <w:rFonts w:hint="default" w:ascii="Times New Roman" w:hAnsi="Times New Roman" w:eastAsia="宋体" w:cs="Times New Roman"/>
                <w:spacing w:val="0"/>
                <w:w w:val="100"/>
                <w:sz w:val="21"/>
                <w:szCs w:val="21"/>
              </w:rPr>
              <w:t>推广运用</w:t>
            </w:r>
            <w:r>
              <w:rPr>
                <w:rFonts w:hint="default" w:ascii="Times New Roman" w:hAnsi="Times New Roman" w:eastAsia="宋体" w:cs="Times New Roman"/>
                <w:spacing w:val="0"/>
                <w:w w:val="100"/>
                <w:sz w:val="21"/>
                <w:szCs w:val="21"/>
                <w:lang w:val="en-US" w:eastAsia="zh-CN"/>
              </w:rPr>
              <w:t>。</w:t>
            </w:r>
          </w:p>
        </w:tc>
        <w:tc>
          <w:tcPr>
            <w:tcW w:w="126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1" w:type="dxa"/>
            <w:vMerge w:val="continue"/>
            <w:vAlign w:val="center"/>
          </w:tcPr>
          <w:p>
            <w:pPr>
              <w:widowControl w:val="0"/>
              <w:numPr>
                <w:ilvl w:val="0"/>
                <w:numId w:val="101"/>
              </w:numPr>
              <w:wordWrap/>
              <w:adjustRightInd/>
              <w:snapToGrid/>
              <w:spacing w:line="300" w:lineRule="exact"/>
              <w:ind w:left="425" w:leftChars="0" w:hanging="425" w:firstLineChars="0"/>
              <w:jc w:val="center"/>
              <w:textAlignment w:val="auto"/>
              <w:rPr>
                <w:rFonts w:hint="default" w:ascii="Times New Roman" w:hAnsi="Times New Roman" w:eastAsia="宋体" w:cs="Times New Roman"/>
                <w:spacing w:val="0"/>
                <w:w w:val="100"/>
                <w:sz w:val="21"/>
                <w:szCs w:val="21"/>
                <w:lang w:val="en-US" w:eastAsia="zh-CN"/>
              </w:rPr>
            </w:pPr>
          </w:p>
        </w:tc>
        <w:tc>
          <w:tcPr>
            <w:tcW w:w="1200"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196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3.2管理创新</w:t>
            </w:r>
          </w:p>
        </w:tc>
        <w:tc>
          <w:tcPr>
            <w:tcW w:w="9945" w:type="dxa"/>
            <w:vAlign w:val="top"/>
          </w:tcPr>
          <w:p>
            <w:pPr>
              <w:widowControl w:val="0"/>
              <w:numPr>
                <w:ilvl w:val="0"/>
                <w:numId w:val="102"/>
              </w:numPr>
              <w:wordWrap/>
              <w:adjustRightInd/>
              <w:snapToGrid/>
              <w:spacing w:line="320" w:lineRule="exact"/>
              <w:ind w:left="225" w:leftChars="0" w:hanging="225" w:firstLineChars="0"/>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如何建立和完善班组创新激励机制，丰富创新激励举措，引导、鼓励和鞭策员工积极参与组织的改进和创新。</w:t>
            </w:r>
          </w:p>
          <w:p>
            <w:pPr>
              <w:widowControl w:val="0"/>
              <w:numPr>
                <w:ilvl w:val="0"/>
                <w:numId w:val="102"/>
              </w:numPr>
              <w:wordWrap/>
              <w:adjustRightInd/>
              <w:snapToGrid/>
              <w:spacing w:line="320" w:lineRule="exact"/>
              <w:ind w:left="225" w:leftChars="0" w:hanging="225" w:firstLineChars="0"/>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如何在满足基础管理的情况下进行班组管理模式、方法和制度创新</w:t>
            </w:r>
            <w:r>
              <w:rPr>
                <w:rFonts w:hint="default" w:ascii="Times New Roman" w:hAnsi="Times New Roman" w:eastAsia="宋体" w:cs="Times New Roman"/>
                <w:spacing w:val="0"/>
                <w:w w:val="100"/>
                <w:sz w:val="21"/>
                <w:szCs w:val="21"/>
                <w:lang w:eastAsia="zh-CN"/>
              </w:rPr>
              <w:t>，</w:t>
            </w:r>
            <w:r>
              <w:rPr>
                <w:rFonts w:hint="default" w:ascii="Times New Roman" w:hAnsi="Times New Roman" w:eastAsia="宋体" w:cs="Times New Roman"/>
                <w:spacing w:val="0"/>
                <w:w w:val="100"/>
                <w:sz w:val="21"/>
                <w:szCs w:val="21"/>
                <w:lang w:val="en-US" w:eastAsia="zh-CN"/>
              </w:rPr>
              <w:t>并</w:t>
            </w:r>
            <w:r>
              <w:rPr>
                <w:rFonts w:hint="default" w:ascii="Times New Roman" w:hAnsi="Times New Roman" w:eastAsia="宋体" w:cs="Times New Roman"/>
                <w:spacing w:val="0"/>
                <w:w w:val="100"/>
                <w:sz w:val="21"/>
                <w:szCs w:val="21"/>
              </w:rPr>
              <w:t>建立机制在班组内、外部组织宣传、推广、应用质量管理模式、方法</w:t>
            </w:r>
            <w:r>
              <w:rPr>
                <w:rFonts w:hint="default" w:ascii="Times New Roman" w:hAnsi="Times New Roman" w:eastAsia="宋体" w:cs="Times New Roman"/>
                <w:spacing w:val="0"/>
                <w:w w:val="100"/>
                <w:sz w:val="21"/>
                <w:szCs w:val="21"/>
                <w:lang w:val="en-US" w:eastAsia="zh-CN"/>
              </w:rPr>
              <w:t>和/或</w:t>
            </w:r>
            <w:r>
              <w:rPr>
                <w:rFonts w:hint="default" w:ascii="Times New Roman" w:hAnsi="Times New Roman" w:eastAsia="宋体" w:cs="Times New Roman"/>
                <w:spacing w:val="0"/>
                <w:w w:val="100"/>
                <w:sz w:val="21"/>
                <w:szCs w:val="21"/>
              </w:rPr>
              <w:t>制度，并持续完善改进。</w:t>
            </w:r>
          </w:p>
          <w:p>
            <w:pPr>
              <w:widowControl w:val="0"/>
              <w:numPr>
                <w:ilvl w:val="0"/>
                <w:numId w:val="102"/>
              </w:numPr>
              <w:wordWrap/>
              <w:adjustRightInd/>
              <w:snapToGrid/>
              <w:spacing w:line="320" w:lineRule="exact"/>
              <w:ind w:left="225" w:leftChars="0" w:hanging="225" w:firstLineChars="0"/>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rPr>
              <w:t>如何根据组织的战略任务、工艺技术和产品发展的趋势，有组织有计划地推动班组管理创新，包括针对具体质量问题创新管理工具和方法。</w:t>
            </w:r>
          </w:p>
        </w:tc>
        <w:tc>
          <w:tcPr>
            <w:tcW w:w="126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1"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200"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1960" w:type="dxa"/>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3.3技术创新</w:t>
            </w:r>
          </w:p>
        </w:tc>
        <w:tc>
          <w:tcPr>
            <w:tcW w:w="9945" w:type="dxa"/>
            <w:vAlign w:val="top"/>
          </w:tcPr>
          <w:p>
            <w:pPr>
              <w:widowControl w:val="0"/>
              <w:numPr>
                <w:ilvl w:val="0"/>
                <w:numId w:val="103"/>
              </w:numPr>
              <w:wordWrap/>
              <w:adjustRightInd/>
              <w:snapToGrid/>
              <w:spacing w:line="320" w:lineRule="exact"/>
              <w:ind w:left="225" w:leftChars="0" w:hanging="225" w:firstLineChars="0"/>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如何利用互联网、物联网、大数据等新一代信息技术进行诸如研发、设计、工艺、产品加工、制造和服务提供等技术创新。</w:t>
            </w:r>
          </w:p>
          <w:p>
            <w:pPr>
              <w:widowControl w:val="0"/>
              <w:numPr>
                <w:ilvl w:val="0"/>
                <w:numId w:val="103"/>
              </w:numPr>
              <w:wordWrap/>
              <w:adjustRightInd/>
              <w:snapToGrid/>
              <w:spacing w:line="320" w:lineRule="exact"/>
              <w:ind w:left="225" w:leftChars="0" w:hanging="225" w:firstLineChars="0"/>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如何针对班组各项关键指标、老大难问题或关键工作开展技术创新或技术攻关。</w:t>
            </w:r>
          </w:p>
          <w:p>
            <w:pPr>
              <w:widowControl w:val="0"/>
              <w:numPr>
                <w:ilvl w:val="0"/>
                <w:numId w:val="103"/>
              </w:numPr>
              <w:wordWrap/>
              <w:adjustRightInd/>
              <w:snapToGrid/>
              <w:spacing w:line="320" w:lineRule="exact"/>
              <w:ind w:left="225" w:leftChars="0" w:hanging="225" w:firstLineChars="0"/>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rPr>
              <w:t>如何有效收集、确认、传递、分享、应用班组内、外部的知识信息，</w:t>
            </w:r>
            <w:r>
              <w:rPr>
                <w:rFonts w:hint="default" w:ascii="Times New Roman" w:hAnsi="Times New Roman" w:eastAsia="宋体" w:cs="Times New Roman"/>
                <w:spacing w:val="0"/>
                <w:w w:val="100"/>
                <w:sz w:val="21"/>
                <w:szCs w:val="21"/>
                <w:lang w:val="en-US" w:eastAsia="zh-CN"/>
              </w:rPr>
              <w:t>并进行</w:t>
            </w:r>
            <w:r>
              <w:rPr>
                <w:rFonts w:hint="default" w:ascii="Times New Roman" w:hAnsi="Times New Roman" w:eastAsia="宋体" w:cs="Times New Roman"/>
                <w:spacing w:val="0"/>
                <w:w w:val="100"/>
                <w:sz w:val="21"/>
                <w:szCs w:val="21"/>
              </w:rPr>
              <w:t>知识资产管理，将知识转化为班组效益，促进知识资产的不断增值。</w:t>
            </w:r>
          </w:p>
        </w:tc>
        <w:tc>
          <w:tcPr>
            <w:tcW w:w="126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1" w:type="dxa"/>
            <w:vMerge w:val="restart"/>
            <w:vAlign w:val="center"/>
          </w:tcPr>
          <w:p>
            <w:pPr>
              <w:widowControl w:val="0"/>
              <w:numPr>
                <w:ilvl w:val="0"/>
                <w:numId w:val="0"/>
              </w:numPr>
              <w:wordWrap/>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w:t>
            </w:r>
          </w:p>
        </w:tc>
        <w:tc>
          <w:tcPr>
            <w:tcW w:w="1200" w:type="dxa"/>
            <w:vMerge w:val="restart"/>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品牌</w:t>
            </w:r>
          </w:p>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100分</w:t>
            </w:r>
          </w:p>
        </w:tc>
        <w:tc>
          <w:tcPr>
            <w:tcW w:w="1960" w:type="dxa"/>
            <w:tcMar>
              <w:top w:w="0" w:type="dxa"/>
              <w:left w:w="108" w:type="dxa"/>
              <w:bottom w:w="0" w:type="dxa"/>
              <w:right w:w="108" w:type="dxa"/>
            </w:tcMar>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4.1品牌规划</w:t>
            </w:r>
          </w:p>
        </w:tc>
        <w:tc>
          <w:tcPr>
            <w:tcW w:w="9945" w:type="dxa"/>
            <w:vAlign w:val="top"/>
          </w:tcPr>
          <w:p>
            <w:pPr>
              <w:widowControl w:val="0"/>
              <w:numPr>
                <w:ilvl w:val="0"/>
                <w:numId w:val="104"/>
              </w:numPr>
              <w:wordWrap/>
              <w:adjustRightInd/>
              <w:snapToGrid/>
              <w:spacing w:line="320" w:lineRule="exact"/>
              <w:jc w:val="left"/>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如何基于组织发展和班组特色进行班组品牌定位和规划，并建立班组品牌识别系统。</w:t>
            </w:r>
          </w:p>
          <w:p>
            <w:pPr>
              <w:widowControl w:val="0"/>
              <w:numPr>
                <w:ilvl w:val="0"/>
                <w:numId w:val="104"/>
              </w:numPr>
              <w:wordWrap/>
              <w:adjustRightInd/>
              <w:snapToGrid/>
              <w:spacing w:line="320" w:lineRule="exact"/>
              <w:jc w:val="left"/>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如何开展班组品牌建设活动，包括办理班组文化墙、建设班组园地（含电子载体）、班组成员风采录等。</w:t>
            </w:r>
          </w:p>
        </w:tc>
        <w:tc>
          <w:tcPr>
            <w:tcW w:w="126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1" w:type="dxa"/>
            <w:vMerge w:val="continue"/>
            <w:vAlign w:val="top"/>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rPr>
            </w:pPr>
          </w:p>
        </w:tc>
        <w:tc>
          <w:tcPr>
            <w:tcW w:w="1200" w:type="dxa"/>
            <w:vMerge w:val="continue"/>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p>
        </w:tc>
        <w:tc>
          <w:tcPr>
            <w:tcW w:w="1960" w:type="dxa"/>
            <w:tcMar>
              <w:top w:w="0" w:type="dxa"/>
              <w:left w:w="108" w:type="dxa"/>
              <w:bottom w:w="0" w:type="dxa"/>
              <w:right w:w="108" w:type="dxa"/>
            </w:tcMar>
            <w:vAlign w:val="center"/>
          </w:tcPr>
          <w:p>
            <w:pPr>
              <w:widowControl w:val="0"/>
              <w:wordWrap/>
              <w:adjustRightInd/>
              <w:snapToGrid/>
              <w:spacing w:line="32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4.2品牌管理</w:t>
            </w:r>
          </w:p>
        </w:tc>
        <w:tc>
          <w:tcPr>
            <w:tcW w:w="9945" w:type="dxa"/>
            <w:vAlign w:val="top"/>
          </w:tcPr>
          <w:p>
            <w:pPr>
              <w:widowControl w:val="0"/>
              <w:numPr>
                <w:ilvl w:val="0"/>
                <w:numId w:val="105"/>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如何做好班组宣传报道，及时宣传班组的好人好事、先进典型，激励员工努力进取，奋发向上，塑造班组良好形象。</w:t>
            </w:r>
          </w:p>
          <w:p>
            <w:pPr>
              <w:widowControl w:val="0"/>
              <w:numPr>
                <w:ilvl w:val="0"/>
                <w:numId w:val="105"/>
              </w:numPr>
              <w:wordWrap/>
              <w:adjustRightInd/>
              <w:snapToGrid/>
              <w:spacing w:line="32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如何展现班组风采，彰显班组精神，提升班组影响力，包括参加劳动竞赛、技术比武、岗位练兵、知识竞赛、技术交流等活动。</w:t>
            </w:r>
          </w:p>
        </w:tc>
        <w:tc>
          <w:tcPr>
            <w:tcW w:w="126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1" w:type="dxa"/>
            <w:vMerge w:val="restart"/>
            <w:vAlign w:val="center"/>
          </w:tcPr>
          <w:p>
            <w:pPr>
              <w:widowControl w:val="0"/>
              <w:numPr>
                <w:ilvl w:val="0"/>
                <w:numId w:val="0"/>
              </w:numPr>
              <w:wordWrap/>
              <w:adjustRightInd/>
              <w:snapToGrid/>
              <w:spacing w:line="300" w:lineRule="exact"/>
              <w:ind w:left="0" w:leftChars="0" w:firstLine="0" w:firstLine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w:t>
            </w:r>
          </w:p>
        </w:tc>
        <w:tc>
          <w:tcPr>
            <w:tcW w:w="1200" w:type="dxa"/>
            <w:vMerge w:val="restart"/>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效益</w:t>
            </w:r>
          </w:p>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150分</w:t>
            </w:r>
          </w:p>
        </w:tc>
        <w:tc>
          <w:tcPr>
            <w:tcW w:w="1960" w:type="dxa"/>
            <w:tcMar>
              <w:top w:w="0" w:type="dxa"/>
              <w:left w:w="108" w:type="dxa"/>
              <w:bottom w:w="0" w:type="dxa"/>
              <w:right w:w="108" w:type="dxa"/>
            </w:tcMar>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5.1质量水平</w:t>
            </w:r>
          </w:p>
        </w:tc>
        <w:tc>
          <w:tcPr>
            <w:tcW w:w="9945" w:type="dxa"/>
            <w:vAlign w:val="top"/>
          </w:tcPr>
          <w:p>
            <w:pPr>
              <w:widowControl w:val="0"/>
              <w:numPr>
                <w:ilvl w:val="0"/>
                <w:numId w:val="106"/>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说明产品或服务的关键质量指标水平、工艺水平及管理水平提升情况。</w:t>
            </w:r>
          </w:p>
          <w:p>
            <w:pPr>
              <w:widowControl w:val="0"/>
              <w:numPr>
                <w:ilvl w:val="0"/>
                <w:numId w:val="106"/>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说明质量安全状况，如人员伤亡、质量安全事故等。</w:t>
            </w:r>
          </w:p>
          <w:p>
            <w:pPr>
              <w:widowControl w:val="0"/>
              <w:numPr>
                <w:ilvl w:val="0"/>
                <w:numId w:val="106"/>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说明国内外有关质量竞赛、评选、</w:t>
            </w:r>
            <w:r>
              <w:rPr>
                <w:rFonts w:hint="default" w:ascii="Times New Roman" w:hAnsi="Times New Roman" w:eastAsia="宋体" w:cs="Times New Roman"/>
                <w:spacing w:val="0"/>
                <w:w w:val="100"/>
                <w:sz w:val="21"/>
                <w:szCs w:val="21"/>
              </w:rPr>
              <w:t>评比</w:t>
            </w:r>
            <w:r>
              <w:rPr>
                <w:rFonts w:hint="default" w:ascii="Times New Roman" w:hAnsi="Times New Roman" w:eastAsia="宋体" w:cs="Times New Roman"/>
                <w:spacing w:val="0"/>
                <w:w w:val="100"/>
                <w:sz w:val="21"/>
                <w:szCs w:val="21"/>
                <w:lang w:val="en-US" w:eastAsia="zh-CN"/>
              </w:rPr>
              <w:t>等获得奖励或荣誉情况。</w:t>
            </w:r>
          </w:p>
        </w:tc>
        <w:tc>
          <w:tcPr>
            <w:tcW w:w="126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1" w:type="dxa"/>
            <w:vMerge w:val="continue"/>
            <w:vAlign w:val="center"/>
          </w:tcPr>
          <w:p>
            <w:pPr>
              <w:widowControl w:val="0"/>
              <w:numPr>
                <w:ilvl w:val="0"/>
                <w:numId w:val="101"/>
              </w:numPr>
              <w:wordWrap/>
              <w:adjustRightInd/>
              <w:snapToGrid/>
              <w:spacing w:line="340" w:lineRule="exact"/>
              <w:ind w:left="425" w:leftChars="0" w:hanging="425" w:firstLineChars="0"/>
              <w:jc w:val="center"/>
              <w:textAlignment w:val="auto"/>
              <w:rPr>
                <w:rFonts w:hint="default" w:ascii="Times New Roman" w:hAnsi="Times New Roman" w:eastAsia="宋体" w:cs="Times New Roman"/>
                <w:spacing w:val="0"/>
                <w:w w:val="100"/>
                <w:sz w:val="21"/>
                <w:szCs w:val="21"/>
                <w:lang w:val="en-US" w:eastAsia="zh-CN"/>
              </w:rPr>
            </w:pPr>
          </w:p>
        </w:tc>
        <w:tc>
          <w:tcPr>
            <w:tcW w:w="1200" w:type="dxa"/>
            <w:vMerge w:val="continue"/>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sz w:val="21"/>
                <w:szCs w:val="21"/>
                <w:lang w:val="en-US" w:eastAsia="zh-CN"/>
              </w:rPr>
            </w:pPr>
          </w:p>
        </w:tc>
        <w:tc>
          <w:tcPr>
            <w:tcW w:w="1960" w:type="dxa"/>
            <w:tcMar>
              <w:top w:w="0" w:type="dxa"/>
              <w:left w:w="108" w:type="dxa"/>
              <w:bottom w:w="0" w:type="dxa"/>
              <w:right w:w="108" w:type="dxa"/>
            </w:tcMar>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5.2创新价值</w:t>
            </w:r>
          </w:p>
        </w:tc>
        <w:tc>
          <w:tcPr>
            <w:tcW w:w="9945" w:type="dxa"/>
            <w:vAlign w:val="top"/>
          </w:tcPr>
          <w:p>
            <w:pPr>
              <w:widowControl w:val="0"/>
              <w:numPr>
                <w:ilvl w:val="0"/>
                <w:numId w:val="107"/>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说明班组在技术攻关时取得的核心技术情况，包括解决了哪些卡脖子的技术问题等。</w:t>
            </w:r>
          </w:p>
          <w:p>
            <w:pPr>
              <w:widowControl w:val="0"/>
              <w:numPr>
                <w:ilvl w:val="0"/>
                <w:numId w:val="107"/>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说明技术创新结果（核心技术）在增强市场竞争力方面的促进作用，如适应市场需求、替代进口装备（材料）和突破技术壁垒以及推动科技进步、引领产业发展。</w:t>
            </w:r>
          </w:p>
        </w:tc>
        <w:tc>
          <w:tcPr>
            <w:tcW w:w="126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1" w:type="dxa"/>
            <w:vMerge w:val="continue"/>
            <w:vAlign w:val="top"/>
          </w:tcPr>
          <w:p>
            <w:pPr>
              <w:widowControl w:val="0"/>
              <w:wordWrap/>
              <w:adjustRightInd/>
              <w:snapToGrid/>
              <w:spacing w:line="34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200" w:type="dxa"/>
            <w:vMerge w:val="continue"/>
            <w:vAlign w:val="top"/>
          </w:tcPr>
          <w:p>
            <w:pPr>
              <w:widowControl w:val="0"/>
              <w:wordWrap/>
              <w:adjustRightInd/>
              <w:snapToGrid/>
              <w:spacing w:line="340" w:lineRule="exact"/>
              <w:jc w:val="center"/>
              <w:textAlignment w:val="auto"/>
              <w:rPr>
                <w:rFonts w:hint="default" w:ascii="Times New Roman" w:hAnsi="Times New Roman" w:eastAsia="宋体" w:cs="Times New Roman"/>
                <w:spacing w:val="0"/>
                <w:w w:val="100"/>
                <w:sz w:val="21"/>
                <w:szCs w:val="21"/>
                <w:lang w:val="en-US" w:eastAsia="zh-CN"/>
              </w:rPr>
            </w:pPr>
          </w:p>
        </w:tc>
        <w:tc>
          <w:tcPr>
            <w:tcW w:w="1960" w:type="dxa"/>
            <w:tcMar>
              <w:top w:w="0" w:type="dxa"/>
              <w:left w:w="108" w:type="dxa"/>
              <w:bottom w:w="0" w:type="dxa"/>
              <w:right w:w="108" w:type="dxa"/>
            </w:tcMar>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5.3效率变革</w:t>
            </w:r>
          </w:p>
        </w:tc>
        <w:tc>
          <w:tcPr>
            <w:tcW w:w="9945" w:type="dxa"/>
            <w:vAlign w:val="top"/>
          </w:tcPr>
          <w:p>
            <w:pPr>
              <w:widowControl w:val="0"/>
              <w:numPr>
                <w:ilvl w:val="0"/>
                <w:numId w:val="0"/>
              </w:numPr>
              <w:wordWrap/>
              <w:adjustRightInd/>
              <w:snapToGrid/>
              <w:spacing w:line="34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a.说明</w:t>
            </w:r>
            <w:r>
              <w:rPr>
                <w:rFonts w:hint="default" w:ascii="Times New Roman" w:hAnsi="Times New Roman" w:eastAsia="宋体" w:cs="Times New Roman"/>
                <w:spacing w:val="0"/>
                <w:w w:val="100"/>
                <w:sz w:val="21"/>
                <w:szCs w:val="21"/>
              </w:rPr>
              <w:t>班组</w:t>
            </w:r>
            <w:r>
              <w:rPr>
                <w:rFonts w:hint="default" w:ascii="Times New Roman" w:hAnsi="Times New Roman" w:eastAsia="宋体" w:cs="Times New Roman"/>
                <w:spacing w:val="0"/>
                <w:w w:val="100"/>
                <w:sz w:val="21"/>
                <w:szCs w:val="21"/>
                <w:lang w:val="en-US" w:eastAsia="zh-CN"/>
              </w:rPr>
              <w:t>在生产组织效率，如节能降耗、修旧利废及</w:t>
            </w:r>
            <w:r>
              <w:rPr>
                <w:rFonts w:hint="default" w:ascii="Times New Roman" w:hAnsi="Times New Roman" w:eastAsia="宋体" w:cs="Times New Roman"/>
                <w:spacing w:val="0"/>
                <w:w w:val="100"/>
                <w:sz w:val="21"/>
                <w:szCs w:val="21"/>
              </w:rPr>
              <w:t>产能</w:t>
            </w:r>
            <w:r>
              <w:rPr>
                <w:rFonts w:hint="default" w:ascii="Times New Roman" w:hAnsi="Times New Roman" w:eastAsia="宋体" w:cs="Times New Roman"/>
                <w:spacing w:val="0"/>
                <w:w w:val="100"/>
                <w:sz w:val="21"/>
                <w:szCs w:val="21"/>
                <w:lang w:val="en-US" w:eastAsia="zh-CN"/>
              </w:rPr>
              <w:t>提升</w:t>
            </w:r>
            <w:r>
              <w:rPr>
                <w:rFonts w:hint="default" w:ascii="Times New Roman" w:hAnsi="Times New Roman" w:eastAsia="宋体" w:cs="Times New Roman"/>
                <w:spacing w:val="0"/>
                <w:w w:val="100"/>
                <w:sz w:val="21"/>
                <w:szCs w:val="21"/>
              </w:rPr>
              <w:t>等关键指标</w:t>
            </w:r>
            <w:r>
              <w:rPr>
                <w:rFonts w:hint="default" w:ascii="Times New Roman" w:hAnsi="Times New Roman" w:eastAsia="宋体" w:cs="Times New Roman"/>
                <w:spacing w:val="0"/>
                <w:w w:val="100"/>
                <w:sz w:val="21"/>
                <w:szCs w:val="21"/>
                <w:lang w:val="en-US" w:eastAsia="zh-CN"/>
              </w:rPr>
              <w:t>情况及发展趋势。</w:t>
            </w:r>
          </w:p>
          <w:p>
            <w:pPr>
              <w:widowControl w:val="0"/>
              <w:numPr>
                <w:ilvl w:val="0"/>
                <w:numId w:val="0"/>
              </w:numPr>
              <w:wordWrap/>
              <w:adjustRightInd/>
              <w:snapToGrid/>
              <w:spacing w:line="340" w:lineRule="exact"/>
              <w:ind w:left="0" w:leftChars="0" w:firstLine="0"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b.说明班组在组织运行效率如加工、制造和/或服务提供过程的有效性和效率状况以及全员劳动生产率等方面情况及发展趋势。</w:t>
            </w:r>
          </w:p>
        </w:tc>
        <w:tc>
          <w:tcPr>
            <w:tcW w:w="126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1" w:type="dxa"/>
            <w:vMerge w:val="continue"/>
            <w:vAlign w:val="top"/>
          </w:tcPr>
          <w:p>
            <w:pPr>
              <w:widowControl w:val="0"/>
              <w:wordWrap/>
              <w:adjustRightInd/>
              <w:snapToGrid/>
              <w:spacing w:line="34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200" w:type="dxa"/>
            <w:vMerge w:val="continue"/>
            <w:vAlign w:val="top"/>
          </w:tcPr>
          <w:p>
            <w:pPr>
              <w:widowControl w:val="0"/>
              <w:wordWrap/>
              <w:adjustRightInd/>
              <w:snapToGrid/>
              <w:spacing w:line="340" w:lineRule="exact"/>
              <w:jc w:val="center"/>
              <w:textAlignment w:val="auto"/>
              <w:rPr>
                <w:rFonts w:hint="default" w:ascii="Times New Roman" w:hAnsi="Times New Roman" w:eastAsia="宋体" w:cs="Times New Roman"/>
                <w:spacing w:val="0"/>
                <w:w w:val="100"/>
                <w:sz w:val="21"/>
                <w:szCs w:val="21"/>
                <w:lang w:val="en-US" w:eastAsia="zh-CN"/>
              </w:rPr>
            </w:pPr>
          </w:p>
        </w:tc>
        <w:tc>
          <w:tcPr>
            <w:tcW w:w="1960" w:type="dxa"/>
            <w:tcMar>
              <w:top w:w="0" w:type="dxa"/>
              <w:left w:w="108" w:type="dxa"/>
              <w:bottom w:w="0" w:type="dxa"/>
              <w:right w:w="108" w:type="dxa"/>
            </w:tcMar>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5.4经济效益</w:t>
            </w:r>
          </w:p>
        </w:tc>
        <w:tc>
          <w:tcPr>
            <w:tcW w:w="9945" w:type="dxa"/>
            <w:vAlign w:val="top"/>
          </w:tcPr>
          <w:p>
            <w:pPr>
              <w:widowControl w:val="0"/>
              <w:numPr>
                <w:ilvl w:val="0"/>
                <w:numId w:val="108"/>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sz w:val="21"/>
                <w:szCs w:val="21"/>
                <w:lang w:val="en-US" w:eastAsia="zh-CN"/>
              </w:rPr>
              <w:t>说明班组改善新增/节省的经济效益，包括新产品/新服务及通过改良工艺等产生的经济效益。</w:t>
            </w:r>
          </w:p>
          <w:p>
            <w:pPr>
              <w:widowControl w:val="0"/>
              <w:numPr>
                <w:ilvl w:val="0"/>
                <w:numId w:val="108"/>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kern w:val="2"/>
                <w:sz w:val="21"/>
                <w:szCs w:val="21"/>
                <w:lang w:val="en-US" w:eastAsia="zh-CN" w:bidi="ar-SA"/>
              </w:rPr>
            </w:pPr>
            <w:r>
              <w:rPr>
                <w:rFonts w:hint="default" w:ascii="Times New Roman" w:hAnsi="Times New Roman" w:eastAsia="宋体" w:cs="Times New Roman"/>
                <w:spacing w:val="0"/>
                <w:w w:val="100"/>
                <w:kern w:val="2"/>
                <w:sz w:val="21"/>
                <w:szCs w:val="21"/>
                <w:lang w:val="en-US" w:eastAsia="zh-CN" w:bidi="ar-SA"/>
              </w:rPr>
              <w:t>说明运营收入、人均产值及其他财务方面的情况。</w:t>
            </w:r>
          </w:p>
        </w:tc>
        <w:tc>
          <w:tcPr>
            <w:tcW w:w="126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1" w:type="dxa"/>
            <w:vMerge w:val="continue"/>
            <w:vAlign w:val="top"/>
          </w:tcPr>
          <w:p>
            <w:pPr>
              <w:widowControl w:val="0"/>
              <w:wordWrap/>
              <w:adjustRightInd/>
              <w:snapToGrid/>
              <w:spacing w:line="340" w:lineRule="exact"/>
              <w:ind w:left="425" w:leftChars="0" w:hanging="425" w:firstLineChars="0"/>
              <w:jc w:val="center"/>
              <w:textAlignment w:val="auto"/>
              <w:rPr>
                <w:rFonts w:hint="default" w:ascii="Times New Roman" w:hAnsi="Times New Roman" w:eastAsia="宋体" w:cs="Times New Roman"/>
                <w:spacing w:val="0"/>
                <w:w w:val="100"/>
                <w:sz w:val="21"/>
                <w:szCs w:val="21"/>
              </w:rPr>
            </w:pPr>
          </w:p>
        </w:tc>
        <w:tc>
          <w:tcPr>
            <w:tcW w:w="1200" w:type="dxa"/>
            <w:vMerge w:val="continue"/>
            <w:vAlign w:val="top"/>
          </w:tcPr>
          <w:p>
            <w:pPr>
              <w:widowControl w:val="0"/>
              <w:wordWrap/>
              <w:adjustRightInd/>
              <w:snapToGrid/>
              <w:spacing w:line="340" w:lineRule="exact"/>
              <w:jc w:val="center"/>
              <w:textAlignment w:val="auto"/>
              <w:rPr>
                <w:rFonts w:hint="default" w:ascii="Times New Roman" w:hAnsi="Times New Roman" w:eastAsia="宋体" w:cs="Times New Roman"/>
                <w:spacing w:val="0"/>
                <w:w w:val="100"/>
                <w:sz w:val="21"/>
                <w:szCs w:val="21"/>
                <w:lang w:val="en-US" w:eastAsia="zh-CN"/>
              </w:rPr>
            </w:pPr>
          </w:p>
        </w:tc>
        <w:tc>
          <w:tcPr>
            <w:tcW w:w="1960" w:type="dxa"/>
            <w:tcMar>
              <w:top w:w="0" w:type="dxa"/>
              <w:left w:w="108" w:type="dxa"/>
              <w:bottom w:w="0" w:type="dxa"/>
              <w:right w:w="108" w:type="dxa"/>
            </w:tcMar>
            <w:vAlign w:val="center"/>
          </w:tcPr>
          <w:p>
            <w:pPr>
              <w:widowControl w:val="0"/>
              <w:wordWrap/>
              <w:adjustRightInd/>
              <w:snapToGrid/>
              <w:spacing w:line="34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5.5社会效益</w:t>
            </w:r>
          </w:p>
        </w:tc>
        <w:tc>
          <w:tcPr>
            <w:tcW w:w="9945" w:type="dxa"/>
            <w:vAlign w:val="top"/>
          </w:tcPr>
          <w:p>
            <w:pPr>
              <w:widowControl w:val="0"/>
              <w:numPr>
                <w:ilvl w:val="0"/>
                <w:numId w:val="109"/>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说明班组开展保护生态环境、减少资源消耗、保障国家安全等社会责任方面的情况。</w:t>
            </w:r>
          </w:p>
          <w:p>
            <w:pPr>
              <w:widowControl w:val="0"/>
              <w:numPr>
                <w:ilvl w:val="0"/>
                <w:numId w:val="109"/>
              </w:numPr>
              <w:wordWrap/>
              <w:adjustRightInd/>
              <w:snapToGrid/>
              <w:spacing w:line="340" w:lineRule="exact"/>
              <w:ind w:left="225" w:leftChars="0" w:hanging="225" w:firstLineChars="0"/>
              <w:jc w:val="both"/>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说明班组管理模式、方法或制度推广应用情况及成效。</w:t>
            </w:r>
          </w:p>
        </w:tc>
        <w:tc>
          <w:tcPr>
            <w:tcW w:w="126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26" w:type="dxa"/>
            <w:gridSpan w:val="4"/>
            <w:vAlign w:val="center"/>
          </w:tcPr>
          <w:p>
            <w:pPr>
              <w:widowControl w:val="0"/>
              <w:numPr>
                <w:ilvl w:val="0"/>
                <w:numId w:val="0"/>
              </w:numPr>
              <w:wordWrap/>
              <w:adjustRightInd/>
              <w:snapToGrid/>
              <w:spacing w:line="340" w:lineRule="exact"/>
              <w:ind w:leftChars="0"/>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合计</w:t>
            </w:r>
          </w:p>
        </w:tc>
        <w:tc>
          <w:tcPr>
            <w:tcW w:w="1263" w:type="dxa"/>
            <w:vAlign w:val="center"/>
          </w:tcPr>
          <w:p>
            <w:pPr>
              <w:widowControl w:val="0"/>
              <w:wordWrap/>
              <w:adjustRightInd/>
              <w:snapToGrid/>
              <w:spacing w:line="300" w:lineRule="exact"/>
              <w:jc w:val="center"/>
              <w:textAlignment w:val="auto"/>
              <w:rPr>
                <w:rFonts w:hint="default" w:ascii="Times New Roman" w:hAnsi="Times New Roman" w:eastAsia="宋体" w:cs="Times New Roman"/>
                <w:spacing w:val="0"/>
                <w:w w:val="100"/>
                <w:sz w:val="21"/>
                <w:szCs w:val="21"/>
                <w:lang w:val="en-US" w:eastAsia="zh-CN"/>
              </w:rPr>
            </w:pPr>
            <w:r>
              <w:rPr>
                <w:rFonts w:hint="default" w:ascii="Times New Roman" w:hAnsi="Times New Roman" w:eastAsia="宋体" w:cs="Times New Roman"/>
                <w:spacing w:val="0"/>
                <w:w w:val="100"/>
                <w:sz w:val="21"/>
                <w:szCs w:val="21"/>
                <w:lang w:val="en-US" w:eastAsia="zh-CN"/>
              </w:rPr>
              <w:t>1000分</w:t>
            </w:r>
          </w:p>
        </w:tc>
      </w:tr>
    </w:tbl>
    <w:p>
      <w:pPr>
        <w:wordWrap/>
        <w:adjustRightInd/>
        <w:snapToGrid/>
        <w:spacing w:line="320" w:lineRule="exact"/>
        <w:textAlignment w:val="auto"/>
        <w:rPr>
          <w:rFonts w:hint="eastAsia" w:ascii="Times New Roman" w:hAnsi="Times New Roman" w:eastAsia="黑体" w:cs="黑体"/>
          <w:sz w:val="32"/>
          <w:szCs w:val="32"/>
          <w:lang w:val="en-US" w:eastAsia="zh-CN"/>
        </w:rPr>
      </w:pPr>
    </w:p>
    <w:p>
      <w:pPr>
        <w:wordWrap/>
        <w:adjustRightInd/>
        <w:snapToGrid/>
        <w:spacing w:line="320" w:lineRule="exact"/>
        <w:textAlignment w:val="auto"/>
        <w:rPr>
          <w:rFonts w:hint="eastAsia" w:ascii="Times New Roman" w:hAnsi="Times New Roman" w:eastAsia="黑体" w:cs="黑体"/>
          <w:sz w:val="32"/>
          <w:szCs w:val="32"/>
          <w:lang w:val="en-US" w:eastAsia="zh-CN"/>
        </w:rPr>
      </w:pPr>
    </w:p>
    <w:p>
      <w:pPr>
        <w:wordWrap/>
        <w:adjustRightInd/>
        <w:snapToGrid/>
        <w:spacing w:line="320" w:lineRule="exact"/>
        <w:textAlignment w:val="auto"/>
        <w:rPr>
          <w:rFonts w:hint="eastAsia" w:ascii="Times New Roman" w:hAnsi="Times New Roman" w:eastAsia="黑体" w:cs="黑体"/>
          <w:sz w:val="32"/>
          <w:szCs w:val="32"/>
          <w:lang w:val="en-US" w:eastAsia="zh-CN"/>
        </w:rPr>
      </w:pPr>
    </w:p>
    <w:p>
      <w:pPr>
        <w:wordWrap/>
        <w:adjustRightInd/>
        <w:snapToGrid/>
        <w:spacing w:line="320" w:lineRule="exact"/>
        <w:textAlignment w:val="auto"/>
        <w:rPr>
          <w:rFonts w:hint="eastAsia" w:ascii="Times New Roman" w:hAnsi="Times New Roman" w:eastAsia="黑体" w:cs="黑体"/>
          <w:sz w:val="32"/>
          <w:szCs w:val="32"/>
          <w:lang w:val="en-US" w:eastAsia="zh-CN"/>
        </w:rPr>
      </w:pPr>
    </w:p>
    <w:p>
      <w:pPr>
        <w:wordWrap/>
        <w:adjustRightInd/>
        <w:snapToGrid/>
        <w:spacing w:line="320" w:lineRule="exact"/>
        <w:textAlignment w:val="auto"/>
        <w:rPr>
          <w:rFonts w:hint="eastAsia" w:ascii="Times New Roman" w:hAnsi="Times New Roman" w:eastAsia="黑体" w:cs="黑体"/>
          <w:sz w:val="32"/>
          <w:szCs w:val="32"/>
          <w:lang w:val="en-US" w:eastAsia="zh-CN"/>
        </w:rPr>
      </w:pPr>
    </w:p>
    <w:p>
      <w:pPr>
        <w:wordWrap/>
        <w:adjustRightInd/>
        <w:snapToGrid/>
        <w:spacing w:line="320" w:lineRule="exact"/>
        <w:textAlignment w:val="auto"/>
        <w:rPr>
          <w:rFonts w:hint="eastAsia" w:ascii="Times New Roman" w:hAnsi="Times New Roman" w:eastAsia="黑体" w:cs="黑体"/>
          <w:sz w:val="32"/>
          <w:szCs w:val="32"/>
          <w:lang w:val="en-US" w:eastAsia="zh-CN"/>
        </w:rPr>
      </w:pPr>
    </w:p>
    <w:p>
      <w:pPr>
        <w:wordWrap/>
        <w:adjustRightInd/>
        <w:snapToGrid/>
        <w:spacing w:line="320" w:lineRule="exact"/>
        <w:textAlignment w:val="auto"/>
        <w:rPr>
          <w:rFonts w:hint="eastAsia" w:ascii="Times New Roman" w:hAnsi="Times New Roman" w:eastAsia="黑体" w:cs="黑体"/>
          <w:sz w:val="32"/>
          <w:szCs w:val="32"/>
          <w:lang w:val="en-US" w:eastAsia="zh-CN"/>
        </w:rPr>
      </w:pPr>
    </w:p>
    <w:p>
      <w:pPr>
        <w:wordWrap/>
        <w:adjustRightInd/>
        <w:snapToGrid/>
        <w:spacing w:line="320" w:lineRule="exact"/>
        <w:textAlignment w:val="auto"/>
        <w:rPr>
          <w:rFonts w:hint="eastAsia" w:ascii="Times New Roman" w:hAnsi="Times New Roman" w:eastAsia="黑体" w:cs="黑体"/>
          <w:sz w:val="32"/>
          <w:szCs w:val="32"/>
          <w:lang w:val="en-US" w:eastAsia="zh-CN"/>
        </w:rPr>
      </w:pPr>
    </w:p>
    <w:p>
      <w:pPr>
        <w:wordWrap/>
        <w:adjustRightInd/>
        <w:snapToGrid/>
        <w:spacing w:line="320" w:lineRule="exact"/>
        <w:textAlignment w:val="auto"/>
        <w:rPr>
          <w:rFonts w:hint="eastAsia" w:ascii="Times New Roman" w:hAnsi="Times New Roman" w:eastAsia="黑体" w:cs="黑体"/>
          <w:sz w:val="32"/>
          <w:szCs w:val="32"/>
          <w:lang w:val="en-US" w:eastAsia="zh-CN"/>
        </w:rPr>
      </w:pPr>
    </w:p>
    <w:p>
      <w:pPr>
        <w:wordWrap/>
        <w:adjustRightInd/>
        <w:snapToGrid/>
        <w:spacing w:line="320" w:lineRule="exact"/>
        <w:textAlignment w:val="auto"/>
        <w:rPr>
          <w:rFonts w:hint="eastAsia" w:ascii="Times New Roman" w:hAnsi="Times New Roman" w:eastAsia="黑体" w:cs="黑体"/>
          <w:sz w:val="32"/>
          <w:szCs w:val="32"/>
          <w:lang w:val="en-US" w:eastAsia="zh-CN"/>
        </w:rPr>
      </w:pPr>
    </w:p>
    <w:p>
      <w:pPr>
        <w:wordWrap/>
        <w:adjustRightInd/>
        <w:snapToGrid/>
        <w:spacing w:line="320" w:lineRule="exact"/>
        <w:textAlignment w:val="auto"/>
        <w:rPr>
          <w:rFonts w:hint="eastAsia" w:ascii="Times New Roman" w:hAnsi="Times New Roman" w:eastAsia="黑体" w:cs="黑体"/>
          <w:sz w:val="32"/>
          <w:szCs w:val="32"/>
          <w:lang w:val="en-US" w:eastAsia="zh-CN"/>
        </w:rPr>
      </w:pPr>
    </w:p>
    <w:p>
      <w:pPr>
        <w:wordWrap/>
        <w:adjustRightInd/>
        <w:snapToGrid/>
        <w:spacing w:line="320" w:lineRule="exact"/>
        <w:textAlignment w:val="auto"/>
        <w:rPr>
          <w:rFonts w:hint="eastAsia" w:ascii="Times New Roman" w:hAnsi="Times New Roman" w:eastAsia="黑体" w:cs="黑体"/>
          <w:sz w:val="32"/>
          <w:szCs w:val="32"/>
          <w:lang w:val="en-US" w:eastAsia="zh-CN"/>
        </w:rPr>
      </w:pPr>
    </w:p>
    <w:p>
      <w:pPr>
        <w:wordWrap/>
        <w:adjustRightInd/>
        <w:snapToGrid/>
        <w:spacing w:line="320" w:lineRule="exact"/>
        <w:textAlignment w:val="auto"/>
        <w:rPr>
          <w:rFonts w:hint="eastAsia" w:ascii="Times New Roman" w:hAnsi="Times New Roman" w:eastAsia="黑体" w:cs="黑体"/>
          <w:sz w:val="32"/>
          <w:szCs w:val="32"/>
          <w:lang w:val="en-US" w:eastAsia="zh-CN"/>
        </w:rPr>
      </w:pPr>
    </w:p>
    <w:p>
      <w:pPr>
        <w:wordWrap/>
        <w:adjustRightInd/>
        <w:snapToGrid/>
        <w:spacing w:line="320" w:lineRule="exact"/>
        <w:textAlignment w:val="auto"/>
        <w:rPr>
          <w:rFonts w:hint="eastAsia" w:ascii="Times New Roman" w:hAnsi="Times New Roman" w:eastAsia="黑体" w:cs="黑体"/>
          <w:sz w:val="32"/>
          <w:szCs w:val="32"/>
          <w:lang w:val="en-US" w:eastAsia="zh-CN"/>
        </w:rPr>
      </w:pPr>
    </w:p>
    <w:p>
      <w:pPr>
        <w:wordWrap/>
        <w:adjustRightInd/>
        <w:snapToGrid/>
        <w:spacing w:line="320" w:lineRule="exact"/>
        <w:textAlignment w:val="auto"/>
        <w:rPr>
          <w:rFonts w:hint="eastAsia" w:ascii="Times New Roman" w:hAnsi="Times New Roman" w:eastAsia="黑体" w:cs="黑体"/>
          <w:sz w:val="32"/>
          <w:szCs w:val="32"/>
          <w:lang w:val="en-US" w:eastAsia="zh-CN"/>
        </w:rPr>
      </w:pPr>
    </w:p>
    <w:p>
      <w:pPr>
        <w:wordWrap/>
        <w:adjustRightInd/>
        <w:snapToGrid/>
        <w:spacing w:line="320" w:lineRule="exact"/>
        <w:textAlignment w:val="auto"/>
        <w:rPr>
          <w:rFonts w:hint="eastAsia" w:ascii="Times New Roman" w:hAnsi="Times New Roman" w:eastAsia="黑体" w:cs="黑体"/>
          <w:sz w:val="32"/>
          <w:szCs w:val="32"/>
          <w:lang w:val="en-US" w:eastAsia="zh-CN"/>
        </w:rPr>
      </w:pPr>
    </w:p>
    <w:p>
      <w:pPr>
        <w:wordWrap/>
        <w:adjustRightInd/>
        <w:snapToGrid/>
        <w:spacing w:line="320" w:lineRule="exact"/>
        <w:textAlignment w:val="auto"/>
        <w:rPr>
          <w:rFonts w:hint="eastAsia" w:ascii="Times New Roman" w:hAnsi="Times New Roman" w:eastAsia="黑体" w:cs="黑体"/>
          <w:sz w:val="32"/>
          <w:szCs w:val="32"/>
          <w:lang w:val="en-US" w:eastAsia="zh-CN"/>
        </w:rPr>
      </w:pPr>
    </w:p>
    <w:p>
      <w:pPr>
        <w:wordWrap/>
        <w:adjustRightInd/>
        <w:snapToGrid/>
        <w:spacing w:line="320" w:lineRule="exac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附件7</w:t>
      </w:r>
    </w:p>
    <w:p>
      <w:pPr>
        <w:widowControl w:val="0"/>
        <w:wordWrap/>
        <w:adjustRightInd/>
        <w:snapToGrid/>
        <w:spacing w:line="58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广东省政府质量奖（组织）评分权重</w:t>
      </w:r>
    </w:p>
    <w:tbl>
      <w:tblPr>
        <w:tblStyle w:val="8"/>
        <w:tblW w:w="14745" w:type="dxa"/>
        <w:tblCellSpacing w:w="0"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8"/>
        <w:gridCol w:w="1000"/>
        <w:gridCol w:w="2040"/>
        <w:gridCol w:w="2083"/>
        <w:gridCol w:w="2469"/>
        <w:gridCol w:w="1885"/>
        <w:gridCol w:w="2313"/>
        <w:gridCol w:w="2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tblCellSpacing w:w="0" w:type="dxa"/>
        </w:trPr>
        <w:tc>
          <w:tcPr>
            <w:tcW w:w="638" w:type="dxa"/>
            <w:vMerge w:val="restart"/>
            <w:tcBorders>
              <w:tl2br w:val="nil"/>
              <w:tr2bl w:val="nil"/>
            </w:tcBorders>
            <w:tcMar>
              <w:left w:w="108" w:type="dxa"/>
              <w:right w:w="108" w:type="dxa"/>
            </w:tcMar>
            <w:vAlign w:val="center"/>
          </w:tcPr>
          <w:p>
            <w:pPr>
              <w:pStyle w:val="7"/>
              <w:widowControl/>
              <w:wordWrap/>
              <w:adjustRightInd/>
              <w:snapToGrid/>
              <w:spacing w:before="0" w:beforeAutospacing="0" w:after="0" w:afterAutospacing="0" w:line="320" w:lineRule="exact"/>
              <w:ind w:right="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序号</w:t>
            </w:r>
          </w:p>
        </w:tc>
        <w:tc>
          <w:tcPr>
            <w:tcW w:w="1000" w:type="dxa"/>
            <w:vMerge w:val="restart"/>
            <w:tcBorders>
              <w:tl2br w:val="nil"/>
              <w:tr2bl w:val="nil"/>
            </w:tcBorders>
            <w:tcMar>
              <w:left w:w="108" w:type="dxa"/>
              <w:right w:w="108" w:type="dxa"/>
            </w:tcMar>
            <w:vAlign w:val="center"/>
          </w:tcPr>
          <w:p>
            <w:pPr>
              <w:pStyle w:val="7"/>
              <w:widowControl/>
              <w:wordWrap/>
              <w:adjustRightInd/>
              <w:snapToGrid/>
              <w:spacing w:before="0" w:beforeAutospacing="0" w:after="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评分</w:t>
            </w:r>
          </w:p>
          <w:p>
            <w:pPr>
              <w:pStyle w:val="7"/>
              <w:widowControl/>
              <w:wordWrap/>
              <w:adjustRightInd/>
              <w:snapToGrid/>
              <w:spacing w:before="0" w:beforeAutospacing="0" w:after="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权重</w:t>
            </w:r>
          </w:p>
        </w:tc>
        <w:tc>
          <w:tcPr>
            <w:tcW w:w="6592" w:type="dxa"/>
            <w:gridSpan w:val="3"/>
            <w:tcBorders>
              <w:tl2br w:val="nil"/>
              <w:tr2bl w:val="nil"/>
            </w:tcBorders>
            <w:tcMar>
              <w:left w:w="108" w:type="dxa"/>
              <w:right w:w="108" w:type="dxa"/>
            </w:tcMar>
            <w:vAlign w:val="center"/>
          </w:tcPr>
          <w:p>
            <w:pPr>
              <w:pStyle w:val="7"/>
              <w:widowControl/>
              <w:wordWrap/>
              <w:adjustRightInd/>
              <w:snapToGrid/>
              <w:spacing w:before="0" w:beforeAutospacing="0" w:after="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领导（班组建设）、质量、创新和品牌四部分评分标准</w:t>
            </w:r>
          </w:p>
        </w:tc>
        <w:tc>
          <w:tcPr>
            <w:tcW w:w="6515" w:type="dxa"/>
            <w:gridSpan w:val="3"/>
            <w:tcBorders>
              <w:tl2br w:val="nil"/>
              <w:tr2bl w:val="nil"/>
            </w:tcBorders>
            <w:tcMar>
              <w:left w:w="108" w:type="dxa"/>
              <w:right w:w="108" w:type="dxa"/>
            </w:tcMar>
            <w:vAlign w:val="center"/>
          </w:tcPr>
          <w:p>
            <w:pPr>
              <w:pStyle w:val="7"/>
              <w:widowControl/>
              <w:wordWrap/>
              <w:adjustRightInd/>
              <w:snapToGrid/>
              <w:spacing w:before="0" w:beforeAutospacing="0" w:after="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效益部分评分标准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blCellSpacing w:w="0" w:type="dxa"/>
        </w:trPr>
        <w:tc>
          <w:tcPr>
            <w:tcW w:w="638" w:type="dxa"/>
            <w:vMerge w:val="continue"/>
            <w:tcBorders>
              <w:tl2br w:val="nil"/>
              <w:tr2bl w:val="nil"/>
            </w:tcBorders>
            <w:tcMar>
              <w:left w:w="108" w:type="dxa"/>
              <w:right w:w="108" w:type="dxa"/>
            </w:tcMar>
            <w:vAlign w:val="center"/>
          </w:tcPr>
          <w:p>
            <w:pPr>
              <w:widowControl w:val="0"/>
              <w:wordWrap/>
              <w:adjustRightInd/>
              <w:snapToGrid/>
              <w:spacing w:beforeAutospacing="0" w:afterAutospacing="0" w:line="320" w:lineRule="exact"/>
              <w:jc w:val="center"/>
              <w:textAlignment w:val="auto"/>
              <w:rPr>
                <w:rFonts w:hint="default" w:ascii="Times New Roman" w:hAnsi="Times New Roman" w:eastAsia="宋体" w:cs="Times New Roman"/>
                <w:kern w:val="2"/>
                <w:sz w:val="18"/>
                <w:szCs w:val="18"/>
                <w:lang w:val="en-US" w:eastAsia="zh-CN" w:bidi="ar-SA"/>
              </w:rPr>
            </w:pPr>
          </w:p>
        </w:tc>
        <w:tc>
          <w:tcPr>
            <w:tcW w:w="1000" w:type="dxa"/>
            <w:vMerge w:val="continue"/>
            <w:tcBorders>
              <w:tl2br w:val="nil"/>
              <w:tr2bl w:val="nil"/>
            </w:tcBorders>
            <w:tcMar>
              <w:left w:w="108" w:type="dxa"/>
              <w:right w:w="108" w:type="dxa"/>
            </w:tcMar>
            <w:vAlign w:val="center"/>
          </w:tcPr>
          <w:p>
            <w:pPr>
              <w:widowControl w:val="0"/>
              <w:wordWrap/>
              <w:adjustRightInd/>
              <w:snapToGrid/>
              <w:spacing w:beforeAutospacing="0" w:afterAutospacing="0" w:line="320" w:lineRule="exact"/>
              <w:jc w:val="center"/>
              <w:textAlignment w:val="auto"/>
              <w:rPr>
                <w:rFonts w:hint="default" w:ascii="Times New Roman" w:hAnsi="Times New Roman" w:eastAsia="宋体" w:cs="Times New Roman"/>
                <w:kern w:val="2"/>
                <w:sz w:val="18"/>
                <w:szCs w:val="18"/>
                <w:lang w:val="en-US" w:eastAsia="zh-CN" w:bidi="ar-SA"/>
              </w:rPr>
            </w:pPr>
          </w:p>
        </w:tc>
        <w:tc>
          <w:tcPr>
            <w:tcW w:w="2040" w:type="dxa"/>
            <w:tcBorders>
              <w:tl2br w:val="nil"/>
              <w:tr2bl w:val="nil"/>
            </w:tcBorders>
            <w:tcMar>
              <w:left w:w="108" w:type="dxa"/>
              <w:right w:w="108" w:type="dxa"/>
            </w:tcMar>
            <w:vAlign w:val="center"/>
          </w:tcPr>
          <w:p>
            <w:pPr>
              <w:widowControl w:val="0"/>
              <w:wordWrap/>
              <w:adjustRightInd/>
              <w:snapToGrid/>
              <w:spacing w:beforeAutospacing="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方法（完整性、适宜性和有效性）</w:t>
            </w:r>
          </w:p>
        </w:tc>
        <w:tc>
          <w:tcPr>
            <w:tcW w:w="2083" w:type="dxa"/>
            <w:tcBorders>
              <w:tl2br w:val="nil"/>
              <w:tr2bl w:val="nil"/>
            </w:tcBorders>
            <w:tcMar>
              <w:left w:w="108" w:type="dxa"/>
              <w:right w:w="108" w:type="dxa"/>
            </w:tcMar>
            <w:vAlign w:val="center"/>
          </w:tcPr>
          <w:p>
            <w:pPr>
              <w:widowControl w:val="0"/>
              <w:wordWrap/>
              <w:adjustRightInd/>
              <w:snapToGrid/>
              <w:spacing w:beforeAutospacing="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实施（一致性、彻底性和灵活性）</w:t>
            </w:r>
          </w:p>
        </w:tc>
        <w:tc>
          <w:tcPr>
            <w:tcW w:w="2469" w:type="dxa"/>
            <w:tcBorders>
              <w:tl2br w:val="nil"/>
              <w:tr2bl w:val="nil"/>
            </w:tcBorders>
            <w:tcMar>
              <w:left w:w="108" w:type="dxa"/>
              <w:right w:w="108" w:type="dxa"/>
            </w:tcMar>
            <w:vAlign w:val="center"/>
          </w:tcPr>
          <w:p>
            <w:pPr>
              <w:widowControl w:val="0"/>
              <w:wordWrap/>
              <w:adjustRightInd/>
              <w:snapToGrid/>
              <w:spacing w:beforeAutospacing="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评估与改善（周期性、连续性和创新性）</w:t>
            </w:r>
          </w:p>
        </w:tc>
        <w:tc>
          <w:tcPr>
            <w:tcW w:w="1885" w:type="dxa"/>
            <w:tcBorders>
              <w:tl2br w:val="nil"/>
              <w:tr2bl w:val="nil"/>
            </w:tcBorders>
            <w:tcMar>
              <w:left w:w="108" w:type="dxa"/>
              <w:right w:w="108" w:type="dxa"/>
            </w:tcMar>
            <w:vAlign w:val="center"/>
          </w:tcPr>
          <w:p>
            <w:pPr>
              <w:widowControl w:val="0"/>
              <w:wordWrap/>
              <w:adjustRightInd/>
              <w:snapToGrid/>
              <w:spacing w:beforeAutospacing="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当前状态</w:t>
            </w:r>
          </w:p>
        </w:tc>
        <w:tc>
          <w:tcPr>
            <w:tcW w:w="2313" w:type="dxa"/>
            <w:tcBorders>
              <w:tl2br w:val="nil"/>
              <w:tr2bl w:val="nil"/>
            </w:tcBorders>
            <w:tcMar>
              <w:left w:w="108" w:type="dxa"/>
              <w:right w:w="108" w:type="dxa"/>
            </w:tcMar>
            <w:vAlign w:val="center"/>
          </w:tcPr>
          <w:p>
            <w:pPr>
              <w:widowControl w:val="0"/>
              <w:wordWrap/>
              <w:adjustRightInd/>
              <w:snapToGrid/>
              <w:spacing w:beforeAutospacing="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对比评价</w:t>
            </w:r>
          </w:p>
        </w:tc>
        <w:tc>
          <w:tcPr>
            <w:tcW w:w="2317" w:type="dxa"/>
            <w:tcBorders>
              <w:tl2br w:val="nil"/>
              <w:tr2bl w:val="nil"/>
            </w:tcBorders>
            <w:tcMar>
              <w:left w:w="108" w:type="dxa"/>
              <w:right w:w="108" w:type="dxa"/>
            </w:tcMar>
            <w:vAlign w:val="center"/>
          </w:tcPr>
          <w:p>
            <w:pPr>
              <w:widowControl w:val="0"/>
              <w:wordWrap/>
              <w:adjustRightInd/>
              <w:snapToGrid/>
              <w:spacing w:beforeAutospacing="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3" w:hRule="atLeast"/>
          <w:tblCellSpacing w:w="0" w:type="dxa"/>
        </w:trPr>
        <w:tc>
          <w:tcPr>
            <w:tcW w:w="638" w:type="dxa"/>
            <w:tcBorders>
              <w:tl2br w:val="nil"/>
              <w:tr2bl w:val="nil"/>
            </w:tcBorders>
            <w:tcMar>
              <w:left w:w="108" w:type="dxa"/>
              <w:right w:w="108" w:type="dxa"/>
            </w:tcMar>
            <w:vAlign w:val="center"/>
          </w:tcPr>
          <w:p>
            <w:pPr>
              <w:pStyle w:val="7"/>
              <w:widowControl/>
              <w:wordWrap/>
              <w:adjustRightInd/>
              <w:snapToGrid/>
              <w:spacing w:before="0" w:beforeAutospacing="0" w:after="0" w:afterAutospacing="0" w:line="32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1</w:t>
            </w:r>
          </w:p>
        </w:tc>
        <w:tc>
          <w:tcPr>
            <w:tcW w:w="1000" w:type="dxa"/>
            <w:tcBorders>
              <w:tl2br w:val="nil"/>
              <w:tr2bl w:val="nil"/>
            </w:tcBorders>
            <w:tcMar>
              <w:left w:w="108" w:type="dxa"/>
              <w:right w:w="108" w:type="dxa"/>
            </w:tcMar>
            <w:vAlign w:val="center"/>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0%，5%或10%</w:t>
            </w:r>
          </w:p>
        </w:tc>
        <w:tc>
          <w:tcPr>
            <w:tcW w:w="2040"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方法</w:t>
            </w:r>
            <w:r>
              <w:rPr>
                <w:rFonts w:hint="default" w:ascii="Times New Roman" w:hAnsi="Times New Roman" w:eastAsia="宋体" w:cs="Times New Roman"/>
                <w:color w:val="000000"/>
                <w:sz w:val="18"/>
                <w:szCs w:val="18"/>
                <w:lang w:val="en-US" w:eastAsia="zh-CN"/>
              </w:rPr>
              <w:t>不明确或没有方法</w:t>
            </w:r>
            <w:r>
              <w:rPr>
                <w:rFonts w:hint="default" w:ascii="Times New Roman" w:hAnsi="Times New Roman" w:eastAsia="宋体" w:cs="Times New Roman"/>
                <w:color w:val="000000"/>
                <w:sz w:val="18"/>
                <w:szCs w:val="18"/>
              </w:rPr>
              <w:t>，</w:t>
            </w:r>
            <w:r>
              <w:rPr>
                <w:rFonts w:hint="default" w:ascii="Times New Roman" w:hAnsi="Times New Roman" w:eastAsia="宋体" w:cs="Times New Roman"/>
                <w:color w:val="000000"/>
                <w:sz w:val="18"/>
                <w:szCs w:val="18"/>
                <w:lang w:val="en-US" w:eastAsia="zh-CN"/>
              </w:rPr>
              <w:t>所述</w:t>
            </w:r>
            <w:r>
              <w:rPr>
                <w:rFonts w:hint="default" w:ascii="Times New Roman" w:hAnsi="Times New Roman" w:eastAsia="宋体" w:cs="Times New Roman"/>
                <w:color w:val="000000"/>
                <w:sz w:val="18"/>
                <w:szCs w:val="18"/>
              </w:rPr>
              <w:t>信息是零散的、孤立的。</w:t>
            </w:r>
          </w:p>
        </w:tc>
        <w:tc>
          <w:tcPr>
            <w:tcW w:w="2083"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没有或略有一些简略的方法得以</w:t>
            </w:r>
            <w:r>
              <w:rPr>
                <w:rFonts w:hint="default" w:ascii="Times New Roman" w:hAnsi="Times New Roman" w:eastAsia="宋体" w:cs="Times New Roman"/>
                <w:color w:val="000000"/>
                <w:sz w:val="18"/>
                <w:szCs w:val="18"/>
                <w:lang w:val="en-US" w:eastAsia="zh-CN"/>
              </w:rPr>
              <w:t>实施</w:t>
            </w:r>
            <w:r>
              <w:rPr>
                <w:rFonts w:hint="default" w:ascii="Times New Roman" w:hAnsi="Times New Roman" w:eastAsia="宋体" w:cs="Times New Roman"/>
                <w:color w:val="000000"/>
                <w:sz w:val="18"/>
                <w:szCs w:val="18"/>
              </w:rPr>
              <w:t>。</w:t>
            </w:r>
          </w:p>
        </w:tc>
        <w:tc>
          <w:tcPr>
            <w:tcW w:w="2469"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不能证实</w:t>
            </w:r>
            <w:r>
              <w:rPr>
                <w:rFonts w:hint="default" w:ascii="Times New Roman" w:hAnsi="Times New Roman" w:eastAsia="宋体" w:cs="Times New Roman"/>
                <w:color w:val="000000"/>
                <w:sz w:val="18"/>
                <w:szCs w:val="18"/>
                <w:lang w:val="en-US" w:eastAsia="zh-CN"/>
              </w:rPr>
              <w:t>进行了评估或改善</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lang w:val="en-US" w:eastAsia="zh-CN"/>
              </w:rPr>
              <w:t>或</w:t>
            </w:r>
            <w:r>
              <w:rPr>
                <w:rFonts w:hint="default" w:ascii="Times New Roman" w:hAnsi="Times New Roman" w:eastAsia="宋体" w:cs="Times New Roman"/>
                <w:color w:val="000000"/>
                <w:sz w:val="18"/>
                <w:szCs w:val="18"/>
              </w:rPr>
              <w:t>仅仅是对问题的被动</w:t>
            </w:r>
            <w:r>
              <w:rPr>
                <w:rFonts w:hint="default" w:ascii="Times New Roman" w:hAnsi="Times New Roman" w:eastAsia="宋体" w:cs="Times New Roman"/>
                <w:color w:val="000000"/>
                <w:sz w:val="18"/>
                <w:szCs w:val="18"/>
                <w:lang w:val="en-US" w:eastAsia="zh-CN"/>
              </w:rPr>
              <w:t>式</w:t>
            </w:r>
            <w:r>
              <w:rPr>
                <w:rFonts w:hint="default" w:ascii="Times New Roman" w:hAnsi="Times New Roman" w:eastAsia="宋体" w:cs="Times New Roman"/>
                <w:color w:val="000000"/>
                <w:sz w:val="18"/>
                <w:szCs w:val="18"/>
              </w:rPr>
              <w:t>反应。</w:t>
            </w:r>
          </w:p>
        </w:tc>
        <w:tc>
          <w:tcPr>
            <w:tcW w:w="1885"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没有</w:t>
            </w:r>
            <w:r>
              <w:rPr>
                <w:rFonts w:hint="default" w:ascii="Times New Roman" w:hAnsi="Times New Roman" w:eastAsia="宋体" w:cs="Times New Roman"/>
                <w:color w:val="000000"/>
                <w:sz w:val="18"/>
                <w:szCs w:val="18"/>
                <w:lang w:val="en-US" w:eastAsia="zh-CN"/>
              </w:rPr>
              <w:t>效益方面数据</w:t>
            </w:r>
            <w:r>
              <w:rPr>
                <w:rFonts w:hint="default" w:ascii="Times New Roman" w:hAnsi="Times New Roman" w:eastAsia="宋体" w:cs="Times New Roman"/>
                <w:color w:val="000000"/>
                <w:sz w:val="18"/>
                <w:szCs w:val="18"/>
              </w:rPr>
              <w:t>或</w:t>
            </w:r>
            <w:r>
              <w:rPr>
                <w:rFonts w:hint="default" w:ascii="Times New Roman" w:hAnsi="Times New Roman" w:eastAsia="宋体" w:cs="Times New Roman"/>
                <w:color w:val="000000"/>
                <w:sz w:val="18"/>
                <w:szCs w:val="18"/>
                <w:lang w:val="en-US" w:eastAsia="zh-CN"/>
              </w:rPr>
              <w:t>显示效益数据</w:t>
            </w:r>
            <w:r>
              <w:rPr>
                <w:rFonts w:hint="default" w:ascii="Times New Roman" w:hAnsi="Times New Roman" w:eastAsia="宋体" w:cs="Times New Roman"/>
                <w:color w:val="000000"/>
                <w:sz w:val="18"/>
                <w:szCs w:val="18"/>
              </w:rPr>
              <w:t>很差。</w:t>
            </w:r>
          </w:p>
        </w:tc>
        <w:tc>
          <w:tcPr>
            <w:tcW w:w="2313"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没有</w:t>
            </w:r>
            <w:r>
              <w:rPr>
                <w:rFonts w:hint="default" w:ascii="Times New Roman" w:hAnsi="Times New Roman" w:eastAsia="宋体" w:cs="Times New Roman"/>
                <w:color w:val="000000"/>
                <w:sz w:val="18"/>
                <w:szCs w:val="18"/>
                <w:lang w:val="en-US" w:eastAsia="zh-CN"/>
              </w:rPr>
              <w:t>竞争对手或标杆的</w:t>
            </w:r>
            <w:r>
              <w:rPr>
                <w:rFonts w:hint="default" w:ascii="Times New Roman" w:hAnsi="Times New Roman" w:eastAsia="宋体" w:cs="Times New Roman"/>
                <w:color w:val="000000"/>
                <w:sz w:val="18"/>
                <w:szCs w:val="18"/>
              </w:rPr>
              <w:t>对比性</w:t>
            </w:r>
            <w:r>
              <w:rPr>
                <w:rFonts w:hint="default" w:ascii="Times New Roman" w:hAnsi="Times New Roman" w:eastAsia="宋体" w:cs="Times New Roman"/>
                <w:color w:val="000000"/>
                <w:sz w:val="18"/>
                <w:szCs w:val="18"/>
                <w:lang w:val="en-US" w:eastAsia="zh-CN"/>
              </w:rPr>
              <w:t>数据或</w:t>
            </w:r>
            <w:r>
              <w:rPr>
                <w:rFonts w:hint="default" w:ascii="Times New Roman" w:hAnsi="Times New Roman" w:eastAsia="宋体" w:cs="Times New Roman"/>
                <w:color w:val="000000"/>
                <w:sz w:val="18"/>
                <w:szCs w:val="18"/>
              </w:rPr>
              <w:t>信息。</w:t>
            </w:r>
          </w:p>
        </w:tc>
        <w:tc>
          <w:tcPr>
            <w:tcW w:w="2317"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没有显示趋势的数据，或</w:t>
            </w:r>
            <w:r>
              <w:rPr>
                <w:rFonts w:hint="default" w:ascii="Times New Roman" w:hAnsi="Times New Roman" w:eastAsia="宋体" w:cs="Times New Roman"/>
                <w:color w:val="000000"/>
                <w:sz w:val="18"/>
                <w:szCs w:val="18"/>
                <w:lang w:val="en-US" w:eastAsia="zh-CN"/>
              </w:rPr>
              <w:t>显示的数据大部分呈下滑</w:t>
            </w:r>
            <w:r>
              <w:rPr>
                <w:rFonts w:hint="default" w:ascii="Times New Roman" w:hAnsi="Times New Roman" w:eastAsia="宋体" w:cs="Times New Roman"/>
                <w:color w:val="000000"/>
                <w:sz w:val="18"/>
                <w:szCs w:val="18"/>
              </w:rPr>
              <w:t>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blCellSpacing w:w="0" w:type="dxa"/>
        </w:trPr>
        <w:tc>
          <w:tcPr>
            <w:tcW w:w="638" w:type="dxa"/>
            <w:tcBorders>
              <w:tl2br w:val="nil"/>
              <w:tr2bl w:val="nil"/>
            </w:tcBorders>
            <w:tcMar>
              <w:left w:w="108" w:type="dxa"/>
              <w:right w:w="108" w:type="dxa"/>
            </w:tcMar>
            <w:vAlign w:val="center"/>
          </w:tcPr>
          <w:p>
            <w:pPr>
              <w:pStyle w:val="7"/>
              <w:widowControl/>
              <w:wordWrap/>
              <w:adjustRightInd/>
              <w:snapToGrid/>
              <w:spacing w:before="0" w:beforeAutospacing="0" w:after="0" w:afterAutospacing="0" w:line="32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2</w:t>
            </w:r>
          </w:p>
        </w:tc>
        <w:tc>
          <w:tcPr>
            <w:tcW w:w="1000" w:type="dxa"/>
            <w:tcBorders>
              <w:tl2br w:val="nil"/>
              <w:tr2bl w:val="nil"/>
            </w:tcBorders>
            <w:tcMar>
              <w:left w:w="108" w:type="dxa"/>
              <w:right w:w="108" w:type="dxa"/>
            </w:tcMar>
            <w:vAlign w:val="center"/>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15%，</w:t>
            </w:r>
            <w:r>
              <w:rPr>
                <w:rFonts w:hint="default" w:ascii="Times New Roman" w:hAnsi="Times New Roman" w:eastAsia="宋体" w:cs="Times New Roman"/>
                <w:color w:val="000000"/>
                <w:sz w:val="18"/>
                <w:szCs w:val="18"/>
                <w:lang w:val="en-US" w:eastAsia="zh-CN"/>
              </w:rPr>
              <w:t>2</w:t>
            </w:r>
            <w:r>
              <w:rPr>
                <w:rFonts w:hint="default" w:ascii="Times New Roman" w:hAnsi="Times New Roman" w:eastAsia="宋体" w:cs="Times New Roman"/>
                <w:color w:val="000000"/>
                <w:sz w:val="18"/>
                <w:szCs w:val="18"/>
              </w:rPr>
              <w:t>0%，25%或30%</w:t>
            </w:r>
          </w:p>
        </w:tc>
        <w:tc>
          <w:tcPr>
            <w:tcW w:w="2040"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一级评价项目</w:t>
            </w:r>
            <w:r>
              <w:rPr>
                <w:rFonts w:hint="default" w:ascii="Times New Roman" w:hAnsi="Times New Roman" w:eastAsia="宋体" w:cs="Times New Roman"/>
                <w:color w:val="000000"/>
                <w:sz w:val="18"/>
                <w:szCs w:val="18"/>
                <w:lang w:val="en-US" w:eastAsia="zh-CN"/>
              </w:rPr>
              <w:t>清晰地描述了较完整的</w:t>
            </w:r>
            <w:r>
              <w:rPr>
                <w:rFonts w:hint="default" w:ascii="Times New Roman" w:hAnsi="Times New Roman" w:eastAsia="宋体" w:cs="Times New Roman"/>
                <w:color w:val="000000"/>
                <w:sz w:val="18"/>
                <w:szCs w:val="18"/>
              </w:rPr>
              <w:t>方法。</w:t>
            </w:r>
          </w:p>
        </w:tc>
        <w:tc>
          <w:tcPr>
            <w:tcW w:w="2083"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在</w:t>
            </w:r>
            <w:r>
              <w:rPr>
                <w:rFonts w:hint="default" w:ascii="Times New Roman" w:hAnsi="Times New Roman" w:eastAsia="宋体" w:cs="Times New Roman"/>
                <w:color w:val="000000"/>
                <w:sz w:val="18"/>
                <w:szCs w:val="18"/>
                <w:lang w:val="en-US" w:eastAsia="zh-CN"/>
              </w:rPr>
              <w:t>部分</w:t>
            </w:r>
            <w:r>
              <w:rPr>
                <w:rFonts w:hint="default" w:ascii="Times New Roman" w:hAnsi="Times New Roman" w:eastAsia="宋体" w:cs="Times New Roman"/>
                <w:color w:val="000000"/>
                <w:sz w:val="18"/>
                <w:szCs w:val="18"/>
              </w:rPr>
              <w:t>领域或工作单位</w:t>
            </w:r>
            <w:r>
              <w:rPr>
                <w:rFonts w:hint="default" w:ascii="Times New Roman" w:hAnsi="Times New Roman" w:eastAsia="宋体" w:cs="Times New Roman"/>
                <w:color w:val="000000"/>
                <w:sz w:val="18"/>
                <w:szCs w:val="18"/>
                <w:lang w:val="en-US" w:eastAsia="zh-CN"/>
              </w:rPr>
              <w:t>展现了方法实施的一致性</w:t>
            </w:r>
            <w:r>
              <w:rPr>
                <w:rFonts w:hint="default" w:ascii="Times New Roman" w:hAnsi="Times New Roman" w:eastAsia="宋体" w:cs="Times New Roman"/>
                <w:color w:val="000000"/>
                <w:sz w:val="18"/>
                <w:szCs w:val="18"/>
              </w:rPr>
              <w:t>。</w:t>
            </w:r>
          </w:p>
        </w:tc>
        <w:tc>
          <w:tcPr>
            <w:tcW w:w="2469"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开始</w:t>
            </w:r>
            <w:r>
              <w:rPr>
                <w:rFonts w:hint="default" w:ascii="Times New Roman" w:hAnsi="Times New Roman" w:eastAsia="宋体" w:cs="Times New Roman"/>
                <w:color w:val="000000"/>
                <w:sz w:val="18"/>
                <w:szCs w:val="18"/>
                <w:lang w:val="en-US" w:eastAsia="zh-CN"/>
              </w:rPr>
              <w:t>有计划有步骤的进行评估，并进行了初步的改善</w:t>
            </w:r>
            <w:r>
              <w:rPr>
                <w:rFonts w:hint="default" w:ascii="Times New Roman" w:hAnsi="Times New Roman" w:eastAsia="宋体" w:cs="Times New Roman"/>
                <w:color w:val="000000"/>
                <w:sz w:val="18"/>
                <w:szCs w:val="18"/>
              </w:rPr>
              <w:t>。</w:t>
            </w:r>
          </w:p>
        </w:tc>
        <w:tc>
          <w:tcPr>
            <w:tcW w:w="1885"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一级评价项目</w:t>
            </w:r>
            <w:r>
              <w:rPr>
                <w:rFonts w:hint="default" w:ascii="Times New Roman" w:hAnsi="Times New Roman" w:eastAsia="宋体" w:cs="Times New Roman"/>
                <w:color w:val="000000"/>
                <w:sz w:val="18"/>
                <w:szCs w:val="18"/>
              </w:rPr>
              <w:t>，报告了很少的结果。</w:t>
            </w:r>
          </w:p>
        </w:tc>
        <w:tc>
          <w:tcPr>
            <w:tcW w:w="2313"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没有报告或报告了很少</w:t>
            </w:r>
            <w:r>
              <w:rPr>
                <w:rFonts w:hint="default" w:ascii="Times New Roman" w:hAnsi="Times New Roman" w:eastAsia="宋体" w:cs="Times New Roman"/>
                <w:color w:val="000000"/>
                <w:sz w:val="18"/>
                <w:szCs w:val="18"/>
                <w:lang w:val="en-US" w:eastAsia="zh-CN"/>
              </w:rPr>
              <w:t>竞争对手或标杆的</w:t>
            </w:r>
            <w:r>
              <w:rPr>
                <w:rFonts w:hint="default" w:ascii="Times New Roman" w:hAnsi="Times New Roman" w:eastAsia="宋体" w:cs="Times New Roman"/>
                <w:color w:val="000000"/>
                <w:sz w:val="18"/>
                <w:szCs w:val="18"/>
              </w:rPr>
              <w:t>对比性数据。</w:t>
            </w:r>
          </w:p>
        </w:tc>
        <w:tc>
          <w:tcPr>
            <w:tcW w:w="2317"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在报告的某些数据中</w:t>
            </w:r>
            <w:r>
              <w:rPr>
                <w:rFonts w:hint="default" w:ascii="Times New Roman" w:hAnsi="Times New Roman" w:eastAsia="宋体" w:cs="Times New Roman"/>
                <w:color w:val="000000"/>
                <w:sz w:val="18"/>
                <w:szCs w:val="18"/>
                <w:lang w:val="en-US" w:eastAsia="zh-CN"/>
              </w:rPr>
              <w:t>呈下滑</w:t>
            </w:r>
            <w:r>
              <w:rPr>
                <w:rFonts w:hint="default" w:ascii="Times New Roman" w:hAnsi="Times New Roman" w:eastAsia="宋体" w:cs="Times New Roman"/>
                <w:color w:val="000000"/>
                <w:sz w:val="18"/>
                <w:szCs w:val="18"/>
              </w:rPr>
              <w:t>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tblCellSpacing w:w="0" w:type="dxa"/>
        </w:trPr>
        <w:tc>
          <w:tcPr>
            <w:tcW w:w="638" w:type="dxa"/>
            <w:tcBorders>
              <w:tl2br w:val="nil"/>
              <w:tr2bl w:val="nil"/>
            </w:tcBorders>
            <w:tcMar>
              <w:left w:w="108" w:type="dxa"/>
              <w:right w:w="108" w:type="dxa"/>
            </w:tcMar>
            <w:vAlign w:val="center"/>
          </w:tcPr>
          <w:p>
            <w:pPr>
              <w:pStyle w:val="7"/>
              <w:widowControl/>
              <w:wordWrap/>
              <w:adjustRightInd/>
              <w:snapToGrid/>
              <w:spacing w:before="0" w:beforeAutospacing="0" w:after="0" w:afterAutospacing="0" w:line="32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3</w:t>
            </w:r>
          </w:p>
        </w:tc>
        <w:tc>
          <w:tcPr>
            <w:tcW w:w="1000" w:type="dxa"/>
            <w:tcBorders>
              <w:tl2br w:val="nil"/>
              <w:tr2bl w:val="nil"/>
            </w:tcBorders>
            <w:tcMar>
              <w:left w:w="108" w:type="dxa"/>
              <w:right w:w="108" w:type="dxa"/>
            </w:tcMar>
            <w:vAlign w:val="center"/>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35%，40%，45%或50%</w:t>
            </w:r>
          </w:p>
        </w:tc>
        <w:tc>
          <w:tcPr>
            <w:tcW w:w="2040"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二级评价项目</w:t>
            </w:r>
            <w:r>
              <w:rPr>
                <w:rFonts w:hint="default" w:ascii="Times New Roman" w:hAnsi="Times New Roman" w:eastAsia="宋体" w:cs="Times New Roman"/>
                <w:color w:val="000000"/>
                <w:sz w:val="18"/>
                <w:szCs w:val="18"/>
              </w:rPr>
              <w:t>有</w:t>
            </w:r>
            <w:r>
              <w:rPr>
                <w:rFonts w:hint="default" w:ascii="Times New Roman" w:hAnsi="Times New Roman" w:eastAsia="宋体" w:cs="Times New Roman"/>
                <w:color w:val="000000"/>
                <w:sz w:val="18"/>
                <w:szCs w:val="18"/>
                <w:lang w:val="en-US" w:eastAsia="zh-CN"/>
              </w:rPr>
              <w:t>完整的、适宜的</w:t>
            </w:r>
            <w:r>
              <w:rPr>
                <w:rFonts w:hint="default" w:ascii="Times New Roman" w:hAnsi="Times New Roman" w:eastAsia="宋体" w:cs="Times New Roman"/>
                <w:color w:val="000000"/>
                <w:sz w:val="18"/>
                <w:szCs w:val="18"/>
              </w:rPr>
              <w:t>、有效的方法。　</w:t>
            </w:r>
          </w:p>
        </w:tc>
        <w:tc>
          <w:tcPr>
            <w:tcW w:w="2083"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在</w:t>
            </w:r>
            <w:r>
              <w:rPr>
                <w:rFonts w:hint="default" w:ascii="Times New Roman" w:hAnsi="Times New Roman" w:eastAsia="宋体" w:cs="Times New Roman"/>
                <w:color w:val="000000"/>
                <w:sz w:val="18"/>
                <w:szCs w:val="18"/>
                <w:lang w:val="en-US" w:eastAsia="zh-CN"/>
              </w:rPr>
              <w:t>部分</w:t>
            </w:r>
            <w:r>
              <w:rPr>
                <w:rFonts w:hint="default" w:ascii="Times New Roman" w:hAnsi="Times New Roman" w:eastAsia="宋体" w:cs="Times New Roman"/>
                <w:color w:val="000000"/>
                <w:sz w:val="18"/>
                <w:szCs w:val="18"/>
              </w:rPr>
              <w:t>领域或工作单位</w:t>
            </w:r>
            <w:r>
              <w:rPr>
                <w:rFonts w:hint="default" w:ascii="Times New Roman" w:hAnsi="Times New Roman" w:eastAsia="宋体" w:cs="Times New Roman"/>
                <w:color w:val="000000"/>
                <w:sz w:val="18"/>
                <w:szCs w:val="18"/>
                <w:lang w:val="en-US" w:eastAsia="zh-CN"/>
              </w:rPr>
              <w:t>展现了方法实施的一致性和彻底性</w:t>
            </w:r>
            <w:r>
              <w:rPr>
                <w:rFonts w:hint="default" w:ascii="Times New Roman" w:hAnsi="Times New Roman" w:eastAsia="宋体" w:cs="Times New Roman"/>
                <w:color w:val="000000"/>
                <w:sz w:val="18"/>
                <w:szCs w:val="18"/>
              </w:rPr>
              <w:t>。</w:t>
            </w:r>
          </w:p>
        </w:tc>
        <w:tc>
          <w:tcPr>
            <w:tcW w:w="2469"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有计划有步骤的进行评估，</w:t>
            </w:r>
            <w:r>
              <w:rPr>
                <w:rFonts w:hint="default" w:ascii="Times New Roman" w:hAnsi="Times New Roman" w:eastAsia="宋体" w:cs="Times New Roman"/>
                <w:color w:val="000000"/>
                <w:sz w:val="18"/>
                <w:szCs w:val="18"/>
              </w:rPr>
              <w:t>用以评价和改进关键</w:t>
            </w:r>
            <w:r>
              <w:rPr>
                <w:rFonts w:hint="default" w:ascii="Times New Roman" w:hAnsi="Times New Roman" w:eastAsia="宋体" w:cs="Times New Roman"/>
                <w:color w:val="000000"/>
                <w:sz w:val="18"/>
                <w:szCs w:val="18"/>
                <w:lang w:val="en-US" w:eastAsia="zh-CN"/>
              </w:rPr>
              <w:t>活动</w:t>
            </w:r>
            <w:r>
              <w:rPr>
                <w:rFonts w:hint="default" w:ascii="Times New Roman" w:hAnsi="Times New Roman" w:eastAsia="宋体" w:cs="Times New Roman"/>
                <w:color w:val="000000"/>
                <w:sz w:val="18"/>
                <w:szCs w:val="18"/>
              </w:rPr>
              <w:t>。</w:t>
            </w:r>
          </w:p>
        </w:tc>
        <w:tc>
          <w:tcPr>
            <w:tcW w:w="1885"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二级评价项目</w:t>
            </w:r>
            <w:r>
              <w:rPr>
                <w:rFonts w:hint="default" w:ascii="Times New Roman" w:hAnsi="Times New Roman" w:eastAsia="宋体" w:cs="Times New Roman"/>
                <w:color w:val="000000"/>
                <w:sz w:val="18"/>
                <w:szCs w:val="18"/>
              </w:rPr>
              <w:t>报告了</w:t>
            </w:r>
            <w:r>
              <w:rPr>
                <w:rFonts w:hint="default" w:ascii="Times New Roman" w:hAnsi="Times New Roman" w:eastAsia="宋体" w:cs="Times New Roman"/>
                <w:color w:val="000000"/>
                <w:sz w:val="18"/>
                <w:szCs w:val="18"/>
                <w:lang w:val="en-US" w:eastAsia="zh-CN"/>
              </w:rPr>
              <w:t>良</w:t>
            </w:r>
            <w:r>
              <w:rPr>
                <w:rFonts w:hint="default" w:ascii="Times New Roman" w:hAnsi="Times New Roman" w:eastAsia="宋体" w:cs="Times New Roman"/>
                <w:color w:val="000000"/>
                <w:sz w:val="18"/>
                <w:szCs w:val="18"/>
              </w:rPr>
              <w:t>好的组织</w:t>
            </w:r>
            <w:r>
              <w:rPr>
                <w:rFonts w:hint="default" w:ascii="Times New Roman" w:hAnsi="Times New Roman" w:eastAsia="宋体" w:cs="Times New Roman"/>
                <w:color w:val="000000"/>
                <w:sz w:val="18"/>
                <w:szCs w:val="18"/>
                <w:lang w:val="en-US" w:eastAsia="zh-CN"/>
              </w:rPr>
              <w:t>效益状况</w:t>
            </w:r>
            <w:r>
              <w:rPr>
                <w:rFonts w:hint="default" w:ascii="Times New Roman" w:hAnsi="Times New Roman" w:eastAsia="宋体" w:cs="Times New Roman"/>
                <w:color w:val="000000"/>
                <w:sz w:val="18"/>
                <w:szCs w:val="18"/>
              </w:rPr>
              <w:t>。</w:t>
            </w:r>
          </w:p>
        </w:tc>
        <w:tc>
          <w:tcPr>
            <w:tcW w:w="2313"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报告了</w:t>
            </w:r>
            <w:r>
              <w:rPr>
                <w:rFonts w:hint="default" w:ascii="Times New Roman" w:hAnsi="Times New Roman" w:eastAsia="宋体" w:cs="Times New Roman"/>
                <w:color w:val="000000"/>
                <w:sz w:val="18"/>
                <w:szCs w:val="18"/>
                <w:lang w:val="en-US" w:eastAsia="zh-CN"/>
              </w:rPr>
              <w:t>部分竞争对手或标杆的</w:t>
            </w:r>
            <w:r>
              <w:rPr>
                <w:rFonts w:hint="default" w:ascii="Times New Roman" w:hAnsi="Times New Roman" w:eastAsia="宋体" w:cs="Times New Roman"/>
                <w:color w:val="000000"/>
                <w:sz w:val="18"/>
                <w:szCs w:val="18"/>
              </w:rPr>
              <w:t>对比性数据。</w:t>
            </w:r>
          </w:p>
        </w:tc>
        <w:tc>
          <w:tcPr>
            <w:tcW w:w="2317"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报告了一些趋势数据，并且主要的趋势是有利的。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8" w:hRule="atLeast"/>
          <w:tblCellSpacing w:w="0" w:type="dxa"/>
        </w:trPr>
        <w:tc>
          <w:tcPr>
            <w:tcW w:w="638" w:type="dxa"/>
            <w:tcBorders>
              <w:tl2br w:val="nil"/>
              <w:tr2bl w:val="nil"/>
            </w:tcBorders>
            <w:tcMar>
              <w:left w:w="108" w:type="dxa"/>
              <w:right w:w="108" w:type="dxa"/>
            </w:tcMar>
            <w:vAlign w:val="center"/>
          </w:tcPr>
          <w:p>
            <w:pPr>
              <w:pStyle w:val="7"/>
              <w:widowControl/>
              <w:wordWrap/>
              <w:adjustRightInd/>
              <w:snapToGrid/>
              <w:spacing w:before="0" w:beforeAutospacing="0" w:after="0" w:afterAutospacing="0" w:line="32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4</w:t>
            </w:r>
          </w:p>
        </w:tc>
        <w:tc>
          <w:tcPr>
            <w:tcW w:w="1000" w:type="dxa"/>
            <w:tcBorders>
              <w:tl2br w:val="nil"/>
              <w:tr2bl w:val="nil"/>
            </w:tcBorders>
            <w:tcMar>
              <w:left w:w="108" w:type="dxa"/>
              <w:right w:w="108" w:type="dxa"/>
            </w:tcMar>
            <w:vAlign w:val="center"/>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55%，60%，65%或70%</w:t>
            </w:r>
          </w:p>
        </w:tc>
        <w:tc>
          <w:tcPr>
            <w:tcW w:w="2040"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评价要点，</w:t>
            </w:r>
            <w:r>
              <w:rPr>
                <w:rFonts w:hint="default" w:ascii="Times New Roman" w:hAnsi="Times New Roman" w:eastAsia="宋体" w:cs="Times New Roman"/>
                <w:color w:val="000000"/>
                <w:sz w:val="18"/>
                <w:szCs w:val="18"/>
              </w:rPr>
              <w:t>有</w:t>
            </w:r>
            <w:r>
              <w:rPr>
                <w:rFonts w:hint="default" w:ascii="Times New Roman" w:hAnsi="Times New Roman" w:eastAsia="宋体" w:cs="Times New Roman"/>
                <w:color w:val="000000"/>
                <w:sz w:val="18"/>
                <w:szCs w:val="18"/>
                <w:lang w:val="en-US" w:eastAsia="zh-CN"/>
              </w:rPr>
              <w:t>大部分完整的、适宜的</w:t>
            </w:r>
            <w:r>
              <w:rPr>
                <w:rFonts w:hint="default" w:ascii="Times New Roman" w:hAnsi="Times New Roman" w:eastAsia="宋体" w:cs="Times New Roman"/>
                <w:color w:val="000000"/>
                <w:sz w:val="18"/>
                <w:szCs w:val="18"/>
              </w:rPr>
              <w:t>、有效的方法。</w:t>
            </w:r>
          </w:p>
        </w:tc>
        <w:tc>
          <w:tcPr>
            <w:tcW w:w="2083"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在</w:t>
            </w:r>
            <w:r>
              <w:rPr>
                <w:rFonts w:hint="default" w:ascii="Times New Roman" w:hAnsi="Times New Roman" w:eastAsia="宋体" w:cs="Times New Roman"/>
                <w:color w:val="000000"/>
                <w:sz w:val="18"/>
                <w:szCs w:val="18"/>
                <w:lang w:val="en-US" w:eastAsia="zh-CN"/>
              </w:rPr>
              <w:t>部分</w:t>
            </w:r>
            <w:r>
              <w:rPr>
                <w:rFonts w:hint="default" w:ascii="Times New Roman" w:hAnsi="Times New Roman" w:eastAsia="宋体" w:cs="Times New Roman"/>
                <w:color w:val="000000"/>
                <w:sz w:val="18"/>
                <w:szCs w:val="18"/>
              </w:rPr>
              <w:t>领域或工作单位</w:t>
            </w:r>
            <w:r>
              <w:rPr>
                <w:rFonts w:hint="default" w:ascii="Times New Roman" w:hAnsi="Times New Roman" w:eastAsia="宋体" w:cs="Times New Roman"/>
                <w:color w:val="000000"/>
                <w:sz w:val="18"/>
                <w:szCs w:val="18"/>
                <w:lang w:val="en-US" w:eastAsia="zh-CN"/>
              </w:rPr>
              <w:t>展现了方法实施的一致性、彻底性和灵活性</w:t>
            </w:r>
            <w:r>
              <w:rPr>
                <w:rFonts w:hint="default" w:ascii="Times New Roman" w:hAnsi="Times New Roman" w:eastAsia="宋体" w:cs="Times New Roman"/>
                <w:color w:val="000000"/>
                <w:sz w:val="18"/>
                <w:szCs w:val="18"/>
              </w:rPr>
              <w:t>。</w:t>
            </w:r>
          </w:p>
        </w:tc>
        <w:tc>
          <w:tcPr>
            <w:tcW w:w="2469"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有计划有步骤的进行评估，</w:t>
            </w:r>
            <w:r>
              <w:rPr>
                <w:rFonts w:hint="default" w:ascii="Times New Roman" w:hAnsi="Times New Roman" w:eastAsia="宋体" w:cs="Times New Roman"/>
                <w:color w:val="000000"/>
                <w:sz w:val="18"/>
                <w:szCs w:val="18"/>
              </w:rPr>
              <w:t>以改进关键</w:t>
            </w:r>
            <w:r>
              <w:rPr>
                <w:rFonts w:hint="default" w:ascii="Times New Roman" w:hAnsi="Times New Roman" w:eastAsia="宋体" w:cs="Times New Roman"/>
                <w:color w:val="000000"/>
                <w:sz w:val="18"/>
                <w:szCs w:val="18"/>
                <w:lang w:val="en-US" w:eastAsia="zh-CN"/>
              </w:rPr>
              <w:t>活动</w:t>
            </w:r>
            <w:r>
              <w:rPr>
                <w:rFonts w:hint="default" w:ascii="Times New Roman" w:hAnsi="Times New Roman" w:eastAsia="宋体" w:cs="Times New Roman"/>
                <w:color w:val="000000"/>
                <w:sz w:val="18"/>
                <w:szCs w:val="18"/>
              </w:rPr>
              <w:t>的效率和有效性</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lang w:val="en-US" w:eastAsia="zh-CN"/>
              </w:rPr>
              <w:t>并体现出适当的创新性</w:t>
            </w:r>
            <w:r>
              <w:rPr>
                <w:rFonts w:hint="default" w:ascii="Times New Roman" w:hAnsi="Times New Roman" w:eastAsia="宋体" w:cs="Times New Roman"/>
                <w:color w:val="000000"/>
                <w:sz w:val="18"/>
                <w:szCs w:val="18"/>
              </w:rPr>
              <w:t>。</w:t>
            </w:r>
          </w:p>
        </w:tc>
        <w:tc>
          <w:tcPr>
            <w:tcW w:w="1885"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评价要点</w:t>
            </w:r>
            <w:r>
              <w:rPr>
                <w:rFonts w:hint="default" w:ascii="Times New Roman" w:hAnsi="Times New Roman" w:eastAsia="宋体" w:cs="Times New Roman"/>
                <w:color w:val="000000"/>
                <w:sz w:val="18"/>
                <w:szCs w:val="18"/>
              </w:rPr>
              <w:t>报告了好的</w:t>
            </w:r>
            <w:r>
              <w:rPr>
                <w:rFonts w:hint="default" w:ascii="Times New Roman" w:hAnsi="Times New Roman" w:eastAsia="宋体" w:cs="Times New Roman"/>
                <w:color w:val="000000"/>
                <w:sz w:val="18"/>
                <w:szCs w:val="18"/>
                <w:lang w:val="en-US" w:eastAsia="zh-CN"/>
              </w:rPr>
              <w:t>良</w:t>
            </w:r>
            <w:r>
              <w:rPr>
                <w:rFonts w:hint="default" w:ascii="Times New Roman" w:hAnsi="Times New Roman" w:eastAsia="宋体" w:cs="Times New Roman"/>
                <w:color w:val="000000"/>
                <w:sz w:val="18"/>
                <w:szCs w:val="18"/>
              </w:rPr>
              <w:t>好的组织</w:t>
            </w:r>
            <w:r>
              <w:rPr>
                <w:rFonts w:hint="default" w:ascii="Times New Roman" w:hAnsi="Times New Roman" w:eastAsia="宋体" w:cs="Times New Roman"/>
                <w:color w:val="000000"/>
                <w:sz w:val="18"/>
                <w:szCs w:val="18"/>
                <w:lang w:val="en-US" w:eastAsia="zh-CN"/>
              </w:rPr>
              <w:t>效益状况</w:t>
            </w:r>
            <w:r>
              <w:rPr>
                <w:rFonts w:hint="default" w:ascii="Times New Roman" w:hAnsi="Times New Roman" w:eastAsia="宋体" w:cs="Times New Roman"/>
                <w:color w:val="000000"/>
                <w:sz w:val="18"/>
                <w:szCs w:val="18"/>
              </w:rPr>
              <w:t>。</w:t>
            </w:r>
          </w:p>
        </w:tc>
        <w:tc>
          <w:tcPr>
            <w:tcW w:w="2313"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与有关竞争者和（或）标杆进行对比评价，某些</w:t>
            </w:r>
            <w:r>
              <w:rPr>
                <w:rFonts w:hint="default" w:ascii="Times New Roman" w:hAnsi="Times New Roman" w:eastAsia="宋体" w:cs="Times New Roman"/>
                <w:color w:val="000000"/>
                <w:sz w:val="18"/>
                <w:szCs w:val="18"/>
                <w:lang w:val="en-US" w:eastAsia="zh-CN"/>
              </w:rPr>
              <w:t>指标</w:t>
            </w:r>
            <w:r>
              <w:rPr>
                <w:rFonts w:hint="default" w:ascii="Times New Roman" w:hAnsi="Times New Roman" w:eastAsia="宋体" w:cs="Times New Roman"/>
                <w:color w:val="000000"/>
                <w:sz w:val="18"/>
                <w:szCs w:val="18"/>
              </w:rPr>
              <w:t>显示</w:t>
            </w:r>
            <w:r>
              <w:rPr>
                <w:rFonts w:hint="default" w:ascii="Times New Roman" w:hAnsi="Times New Roman" w:eastAsia="宋体" w:cs="Times New Roman"/>
                <w:color w:val="000000"/>
                <w:sz w:val="18"/>
                <w:szCs w:val="18"/>
                <w:lang w:val="en-US" w:eastAsia="zh-CN"/>
              </w:rPr>
              <w:t>出</w:t>
            </w:r>
            <w:r>
              <w:rPr>
                <w:rFonts w:hint="default" w:ascii="Times New Roman" w:hAnsi="Times New Roman" w:eastAsia="宋体" w:cs="Times New Roman"/>
                <w:color w:val="000000"/>
                <w:sz w:val="18"/>
                <w:szCs w:val="18"/>
              </w:rPr>
              <w:t>“</w:t>
            </w:r>
            <w:r>
              <w:rPr>
                <w:rFonts w:hint="default" w:ascii="Times New Roman" w:hAnsi="Times New Roman" w:eastAsia="宋体" w:cs="Times New Roman"/>
                <w:color w:val="000000"/>
                <w:sz w:val="18"/>
                <w:szCs w:val="18"/>
                <w:lang w:val="en-US" w:eastAsia="zh-CN"/>
              </w:rPr>
              <w:t>良</w:t>
            </w:r>
            <w:r>
              <w:rPr>
                <w:rFonts w:hint="default" w:ascii="Times New Roman" w:hAnsi="Times New Roman" w:eastAsia="宋体" w:cs="Times New Roman"/>
                <w:color w:val="000000"/>
                <w:sz w:val="18"/>
                <w:szCs w:val="18"/>
              </w:rPr>
              <w:t>好”的相对</w:t>
            </w:r>
            <w:r>
              <w:rPr>
                <w:rFonts w:hint="default" w:ascii="Times New Roman" w:hAnsi="Times New Roman" w:eastAsia="宋体" w:cs="Times New Roman"/>
                <w:color w:val="000000"/>
                <w:sz w:val="18"/>
                <w:szCs w:val="18"/>
                <w:lang w:val="en-US" w:eastAsia="zh-CN"/>
              </w:rPr>
              <w:t>状态</w:t>
            </w:r>
            <w:r>
              <w:rPr>
                <w:rFonts w:hint="default" w:ascii="Times New Roman" w:hAnsi="Times New Roman" w:eastAsia="宋体" w:cs="Times New Roman"/>
                <w:color w:val="000000"/>
                <w:sz w:val="18"/>
                <w:szCs w:val="18"/>
              </w:rPr>
              <w:t>。</w:t>
            </w:r>
          </w:p>
        </w:tc>
        <w:tc>
          <w:tcPr>
            <w:tcW w:w="2317"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在对于达成组织的使命</w:t>
            </w:r>
            <w:r>
              <w:rPr>
                <w:rFonts w:hint="default" w:ascii="Times New Roman" w:hAnsi="Times New Roman" w:eastAsia="宋体" w:cs="Times New Roman"/>
                <w:color w:val="000000"/>
                <w:sz w:val="18"/>
                <w:szCs w:val="18"/>
                <w:lang w:val="en-US" w:eastAsia="zh-CN"/>
              </w:rPr>
              <w:t>和战略</w:t>
            </w:r>
            <w:r>
              <w:rPr>
                <w:rFonts w:hint="default" w:ascii="Times New Roman" w:hAnsi="Times New Roman" w:eastAsia="宋体" w:cs="Times New Roman"/>
                <w:color w:val="000000"/>
                <w:sz w:val="18"/>
                <w:szCs w:val="18"/>
              </w:rPr>
              <w:t>重要的领域，</w:t>
            </w:r>
            <w:r>
              <w:rPr>
                <w:rFonts w:hint="default" w:ascii="Times New Roman" w:hAnsi="Times New Roman" w:eastAsia="宋体" w:cs="Times New Roman"/>
                <w:color w:val="000000"/>
                <w:sz w:val="18"/>
                <w:szCs w:val="18"/>
                <w:lang w:val="en-US" w:eastAsia="zh-CN"/>
              </w:rPr>
              <w:t>显示</w:t>
            </w:r>
            <w:r>
              <w:rPr>
                <w:rFonts w:hint="default" w:ascii="Times New Roman" w:hAnsi="Times New Roman" w:eastAsia="宋体" w:cs="Times New Roman"/>
                <w:color w:val="000000"/>
                <w:sz w:val="18"/>
                <w:szCs w:val="18"/>
              </w:rPr>
              <w:t>有利的趋势。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6" w:hRule="atLeast"/>
          <w:tblCellSpacing w:w="0" w:type="dxa"/>
        </w:trPr>
        <w:tc>
          <w:tcPr>
            <w:tcW w:w="638" w:type="dxa"/>
            <w:tcBorders>
              <w:tl2br w:val="nil"/>
              <w:tr2bl w:val="nil"/>
            </w:tcBorders>
            <w:tcMar>
              <w:left w:w="108" w:type="dxa"/>
              <w:right w:w="108" w:type="dxa"/>
            </w:tcMar>
            <w:vAlign w:val="center"/>
          </w:tcPr>
          <w:p>
            <w:pPr>
              <w:pStyle w:val="7"/>
              <w:widowControl/>
              <w:wordWrap/>
              <w:adjustRightInd/>
              <w:snapToGrid/>
              <w:spacing w:before="0" w:beforeAutospacing="0" w:after="0" w:afterAutospacing="0" w:line="32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5</w:t>
            </w:r>
          </w:p>
        </w:tc>
        <w:tc>
          <w:tcPr>
            <w:tcW w:w="1000" w:type="dxa"/>
            <w:tcBorders>
              <w:tl2br w:val="nil"/>
              <w:tr2bl w:val="nil"/>
            </w:tcBorders>
            <w:tcMar>
              <w:left w:w="108" w:type="dxa"/>
              <w:right w:w="108" w:type="dxa"/>
            </w:tcMar>
            <w:vAlign w:val="center"/>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75%，80%或85%</w:t>
            </w:r>
          </w:p>
        </w:tc>
        <w:tc>
          <w:tcPr>
            <w:tcW w:w="2040"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ind w:left="0" w:leftChars="0" w:right="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评价要点，</w:t>
            </w:r>
            <w:r>
              <w:rPr>
                <w:rFonts w:hint="default" w:ascii="Times New Roman" w:hAnsi="Times New Roman" w:eastAsia="宋体" w:cs="Times New Roman"/>
                <w:color w:val="000000"/>
                <w:sz w:val="18"/>
                <w:szCs w:val="18"/>
              </w:rPr>
              <w:t>有</w:t>
            </w:r>
            <w:r>
              <w:rPr>
                <w:rFonts w:hint="default" w:ascii="Times New Roman" w:hAnsi="Times New Roman" w:eastAsia="宋体" w:cs="Times New Roman"/>
                <w:color w:val="000000"/>
                <w:sz w:val="18"/>
                <w:szCs w:val="18"/>
                <w:lang w:val="en-US" w:eastAsia="zh-CN"/>
              </w:rPr>
              <w:t>绝大部分完整的、适宜的</w:t>
            </w:r>
            <w:r>
              <w:rPr>
                <w:rFonts w:hint="default" w:ascii="Times New Roman" w:hAnsi="Times New Roman" w:eastAsia="宋体" w:cs="Times New Roman"/>
                <w:color w:val="000000"/>
                <w:sz w:val="18"/>
                <w:szCs w:val="18"/>
              </w:rPr>
              <w:t>、有效的方法。</w:t>
            </w:r>
          </w:p>
        </w:tc>
        <w:tc>
          <w:tcPr>
            <w:tcW w:w="2083"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ind w:left="0" w:leftChars="0" w:right="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在</w:t>
            </w:r>
            <w:r>
              <w:rPr>
                <w:rFonts w:hint="default" w:ascii="Times New Roman" w:hAnsi="Times New Roman" w:eastAsia="宋体" w:cs="Times New Roman"/>
                <w:color w:val="000000"/>
                <w:sz w:val="18"/>
                <w:szCs w:val="18"/>
                <w:lang w:val="en-US" w:eastAsia="zh-CN"/>
              </w:rPr>
              <w:t>大部分</w:t>
            </w:r>
            <w:r>
              <w:rPr>
                <w:rFonts w:hint="default" w:ascii="Times New Roman" w:hAnsi="Times New Roman" w:eastAsia="宋体" w:cs="Times New Roman"/>
                <w:color w:val="000000"/>
                <w:sz w:val="18"/>
                <w:szCs w:val="18"/>
              </w:rPr>
              <w:t>领域或工作单位</w:t>
            </w:r>
            <w:r>
              <w:rPr>
                <w:rFonts w:hint="default" w:ascii="Times New Roman" w:hAnsi="Times New Roman" w:eastAsia="宋体" w:cs="Times New Roman"/>
                <w:color w:val="000000"/>
                <w:sz w:val="18"/>
                <w:szCs w:val="18"/>
                <w:lang w:val="en-US" w:eastAsia="zh-CN"/>
              </w:rPr>
              <w:t>展现了方法实施的一致性、彻底性和灵活性，且无明显差异</w:t>
            </w:r>
            <w:r>
              <w:rPr>
                <w:rFonts w:hint="default" w:ascii="Times New Roman" w:hAnsi="Times New Roman" w:eastAsia="宋体" w:cs="Times New Roman"/>
                <w:color w:val="000000"/>
                <w:sz w:val="18"/>
                <w:szCs w:val="18"/>
              </w:rPr>
              <w:t>。</w:t>
            </w:r>
          </w:p>
        </w:tc>
        <w:tc>
          <w:tcPr>
            <w:tcW w:w="2469"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基于事实</w:t>
            </w:r>
            <w:r>
              <w:rPr>
                <w:rFonts w:hint="default" w:ascii="Times New Roman" w:hAnsi="Times New Roman" w:eastAsia="宋体" w:cs="Times New Roman"/>
                <w:color w:val="000000"/>
                <w:sz w:val="18"/>
                <w:szCs w:val="18"/>
                <w:lang w:val="en-US" w:eastAsia="zh-CN"/>
              </w:rPr>
              <w:t>有计划有步骤的进行评估，</w:t>
            </w:r>
            <w:r>
              <w:rPr>
                <w:rFonts w:hint="default" w:ascii="Times New Roman" w:hAnsi="Times New Roman" w:eastAsia="宋体" w:cs="Times New Roman"/>
                <w:color w:val="000000"/>
                <w:sz w:val="18"/>
                <w:szCs w:val="18"/>
              </w:rPr>
              <w:t>以改进关键</w:t>
            </w:r>
            <w:r>
              <w:rPr>
                <w:rFonts w:hint="default" w:ascii="Times New Roman" w:hAnsi="Times New Roman" w:eastAsia="宋体" w:cs="Times New Roman"/>
                <w:color w:val="000000"/>
                <w:sz w:val="18"/>
                <w:szCs w:val="18"/>
                <w:lang w:val="en-US" w:eastAsia="zh-CN"/>
              </w:rPr>
              <w:t>活动</w:t>
            </w:r>
            <w:r>
              <w:rPr>
                <w:rFonts w:hint="default" w:ascii="Times New Roman" w:hAnsi="Times New Roman" w:eastAsia="宋体" w:cs="Times New Roman"/>
                <w:color w:val="000000"/>
                <w:sz w:val="18"/>
                <w:szCs w:val="18"/>
              </w:rPr>
              <w:t>的效率和有效性</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lang w:val="en-US" w:eastAsia="zh-CN"/>
              </w:rPr>
              <w:t>并体现出连续的创新性</w:t>
            </w:r>
            <w:r>
              <w:rPr>
                <w:rFonts w:hint="default" w:ascii="Times New Roman" w:hAnsi="Times New Roman" w:eastAsia="宋体" w:cs="Times New Roman"/>
                <w:color w:val="000000"/>
                <w:sz w:val="18"/>
                <w:szCs w:val="18"/>
              </w:rPr>
              <w:t>。</w:t>
            </w:r>
          </w:p>
        </w:tc>
        <w:tc>
          <w:tcPr>
            <w:tcW w:w="1885"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评价要点</w:t>
            </w:r>
            <w:r>
              <w:rPr>
                <w:rFonts w:hint="default" w:ascii="Times New Roman" w:hAnsi="Times New Roman" w:eastAsia="宋体" w:cs="Times New Roman"/>
                <w:color w:val="000000"/>
                <w:sz w:val="18"/>
                <w:szCs w:val="18"/>
              </w:rPr>
              <w:t>报告了从良好到卓越的组织</w:t>
            </w:r>
            <w:r>
              <w:rPr>
                <w:rFonts w:hint="default" w:ascii="Times New Roman" w:hAnsi="Times New Roman" w:eastAsia="宋体" w:cs="Times New Roman"/>
                <w:color w:val="000000"/>
                <w:sz w:val="18"/>
                <w:szCs w:val="18"/>
                <w:lang w:val="en-US" w:eastAsia="zh-CN"/>
              </w:rPr>
              <w:t>效益状态</w:t>
            </w:r>
            <w:r>
              <w:rPr>
                <w:rFonts w:hint="default" w:ascii="Times New Roman" w:hAnsi="Times New Roman" w:eastAsia="宋体" w:cs="Times New Roman"/>
                <w:color w:val="000000"/>
                <w:sz w:val="18"/>
                <w:szCs w:val="18"/>
              </w:rPr>
              <w:t>。</w:t>
            </w:r>
          </w:p>
        </w:tc>
        <w:tc>
          <w:tcPr>
            <w:tcW w:w="2313"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与有关竞争者和（或）标杆进行对比</w:t>
            </w:r>
            <w:r>
              <w:rPr>
                <w:rFonts w:hint="default" w:ascii="Times New Roman" w:hAnsi="Times New Roman" w:eastAsia="宋体" w:cs="Times New Roman"/>
                <w:color w:val="000000"/>
                <w:sz w:val="18"/>
                <w:szCs w:val="18"/>
                <w:lang w:val="en-US" w:eastAsia="zh-CN"/>
              </w:rPr>
              <w:t>显示</w:t>
            </w:r>
            <w:r>
              <w:rPr>
                <w:rFonts w:hint="default" w:ascii="Times New Roman" w:hAnsi="Times New Roman" w:eastAsia="宋体" w:cs="Times New Roman"/>
                <w:color w:val="000000"/>
                <w:sz w:val="18"/>
                <w:szCs w:val="18"/>
              </w:rPr>
              <w:t>大多数趋势和当前</w:t>
            </w:r>
            <w:r>
              <w:rPr>
                <w:rFonts w:hint="default" w:ascii="Times New Roman" w:hAnsi="Times New Roman" w:eastAsia="宋体" w:cs="Times New Roman"/>
                <w:color w:val="000000"/>
                <w:sz w:val="18"/>
                <w:szCs w:val="18"/>
                <w:lang w:val="en-US" w:eastAsia="zh-CN"/>
              </w:rPr>
              <w:t>状态</w:t>
            </w:r>
            <w:r>
              <w:rPr>
                <w:rFonts w:hint="default" w:ascii="Times New Roman" w:hAnsi="Times New Roman" w:eastAsia="宋体" w:cs="Times New Roman"/>
                <w:color w:val="000000"/>
                <w:sz w:val="18"/>
                <w:szCs w:val="18"/>
              </w:rPr>
              <w:t>达到了“领先”和“非常好”的相对水平。</w:t>
            </w:r>
          </w:p>
        </w:tc>
        <w:tc>
          <w:tcPr>
            <w:tcW w:w="2317"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到目前为止，在对达成组织的使命</w:t>
            </w:r>
            <w:r>
              <w:rPr>
                <w:rFonts w:hint="default" w:ascii="Times New Roman" w:hAnsi="Times New Roman" w:eastAsia="宋体" w:cs="Times New Roman"/>
                <w:color w:val="000000"/>
                <w:sz w:val="18"/>
                <w:szCs w:val="18"/>
                <w:lang w:val="en-US" w:eastAsia="zh-CN"/>
              </w:rPr>
              <w:t>和战略</w:t>
            </w:r>
            <w:r>
              <w:rPr>
                <w:rFonts w:hint="default" w:ascii="Times New Roman" w:hAnsi="Times New Roman" w:eastAsia="宋体" w:cs="Times New Roman"/>
                <w:color w:val="000000"/>
                <w:sz w:val="18"/>
                <w:szCs w:val="18"/>
              </w:rPr>
              <w:t>重要的大多数领域，保持了有利的趋势。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tblCellSpacing w:w="0" w:type="dxa"/>
        </w:trPr>
        <w:tc>
          <w:tcPr>
            <w:tcW w:w="638" w:type="dxa"/>
            <w:tcBorders>
              <w:tl2br w:val="nil"/>
              <w:tr2bl w:val="nil"/>
            </w:tcBorders>
            <w:tcMar>
              <w:left w:w="108" w:type="dxa"/>
              <w:right w:w="108" w:type="dxa"/>
            </w:tcMar>
            <w:vAlign w:val="center"/>
          </w:tcPr>
          <w:p>
            <w:pPr>
              <w:pStyle w:val="7"/>
              <w:widowControl/>
              <w:wordWrap/>
              <w:adjustRightInd/>
              <w:snapToGrid/>
              <w:spacing w:before="0" w:beforeAutospacing="0" w:after="0" w:afterAutospacing="0" w:line="32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6</w:t>
            </w:r>
          </w:p>
        </w:tc>
        <w:tc>
          <w:tcPr>
            <w:tcW w:w="1000" w:type="dxa"/>
            <w:tcBorders>
              <w:tl2br w:val="nil"/>
              <w:tr2bl w:val="nil"/>
            </w:tcBorders>
            <w:tcMar>
              <w:left w:w="108" w:type="dxa"/>
              <w:right w:w="108" w:type="dxa"/>
            </w:tcMar>
            <w:vAlign w:val="center"/>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90%，95%，或100%</w:t>
            </w:r>
          </w:p>
        </w:tc>
        <w:tc>
          <w:tcPr>
            <w:tcW w:w="2040"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评价要点</w:t>
            </w:r>
            <w:r>
              <w:rPr>
                <w:rFonts w:hint="default" w:ascii="Times New Roman" w:hAnsi="Times New Roman" w:eastAsia="宋体" w:cs="Times New Roman"/>
                <w:color w:val="000000"/>
                <w:sz w:val="18"/>
                <w:szCs w:val="18"/>
              </w:rPr>
              <w:t>，全部有系统、有效的方法。</w:t>
            </w:r>
          </w:p>
        </w:tc>
        <w:tc>
          <w:tcPr>
            <w:tcW w:w="2083"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在任何领域或工作单位均无明显的弱项或差距。</w:t>
            </w:r>
          </w:p>
        </w:tc>
        <w:tc>
          <w:tcPr>
            <w:tcW w:w="2469"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基于事实的系统评价、改进、改善和创新，在整个组织中成为关键的管理工具。</w:t>
            </w:r>
          </w:p>
        </w:tc>
        <w:tc>
          <w:tcPr>
            <w:tcW w:w="1885"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评价要点</w:t>
            </w:r>
            <w:r>
              <w:rPr>
                <w:rFonts w:hint="default" w:ascii="Times New Roman" w:hAnsi="Times New Roman" w:eastAsia="宋体" w:cs="Times New Roman"/>
                <w:color w:val="000000"/>
                <w:sz w:val="18"/>
                <w:szCs w:val="18"/>
              </w:rPr>
              <w:t>报告了卓越的组织</w:t>
            </w:r>
            <w:r>
              <w:rPr>
                <w:rFonts w:hint="default" w:ascii="Times New Roman" w:hAnsi="Times New Roman" w:eastAsia="宋体" w:cs="Times New Roman"/>
                <w:color w:val="000000"/>
                <w:sz w:val="18"/>
                <w:szCs w:val="18"/>
                <w:lang w:val="en-US" w:eastAsia="zh-CN"/>
              </w:rPr>
              <w:t>效益状态</w:t>
            </w:r>
            <w:r>
              <w:rPr>
                <w:rFonts w:hint="default" w:ascii="Times New Roman" w:hAnsi="Times New Roman" w:eastAsia="宋体" w:cs="Times New Roman"/>
                <w:color w:val="000000"/>
                <w:sz w:val="18"/>
                <w:szCs w:val="18"/>
              </w:rPr>
              <w:t>。</w:t>
            </w:r>
          </w:p>
        </w:tc>
        <w:tc>
          <w:tcPr>
            <w:tcW w:w="2313"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在许多领域被证实处于行业领先和标杆地位。</w:t>
            </w:r>
          </w:p>
        </w:tc>
        <w:tc>
          <w:tcPr>
            <w:tcW w:w="2317" w:type="dxa"/>
            <w:tcBorders>
              <w:tl2br w:val="nil"/>
              <w:tr2bl w:val="nil"/>
            </w:tcBorders>
            <w:tcMar>
              <w:left w:w="108" w:type="dxa"/>
              <w:right w:w="108" w:type="dxa"/>
            </w:tcMar>
            <w:vAlign w:val="top"/>
          </w:tcPr>
          <w:p>
            <w:pPr>
              <w:pStyle w:val="7"/>
              <w:widowControl/>
              <w:wordWrap/>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到目前为止，在对达成组织的使命</w:t>
            </w:r>
            <w:r>
              <w:rPr>
                <w:rFonts w:hint="default" w:ascii="Times New Roman" w:hAnsi="Times New Roman" w:eastAsia="宋体" w:cs="Times New Roman"/>
                <w:color w:val="000000"/>
                <w:sz w:val="18"/>
                <w:szCs w:val="18"/>
                <w:lang w:val="en-US" w:eastAsia="zh-CN"/>
              </w:rPr>
              <w:t>和战略</w:t>
            </w:r>
            <w:r>
              <w:rPr>
                <w:rFonts w:hint="default" w:ascii="Times New Roman" w:hAnsi="Times New Roman" w:eastAsia="宋体" w:cs="Times New Roman"/>
                <w:color w:val="000000"/>
                <w:sz w:val="18"/>
                <w:szCs w:val="18"/>
              </w:rPr>
              <w:t>重要的所有领域，保持了有利的趋势。</w:t>
            </w:r>
          </w:p>
        </w:tc>
      </w:tr>
    </w:tbl>
    <w:p>
      <w:pPr>
        <w:widowControl w:val="0"/>
        <w:wordWrap/>
        <w:adjustRightInd/>
        <w:snapToGrid/>
        <w:spacing w:beforeAutospacing="0" w:afterAutospacing="0" w:line="20" w:lineRule="exact"/>
        <w:textAlignment w:val="auto"/>
        <w:rPr>
          <w:rFonts w:ascii="Times New Roman" w:hAnsi="Times New Roman"/>
        </w:rPr>
      </w:pPr>
    </w:p>
    <w:p>
      <w:pPr>
        <w:widowControl w:val="0"/>
        <w:wordWrap/>
        <w:adjustRightInd/>
        <w:snapToGrid/>
        <w:spacing w:line="20" w:lineRule="exact"/>
        <w:textAlignment w:val="auto"/>
        <w:rPr>
          <w:rFonts w:hint="eastAsia" w:ascii="Times New Roman" w:hAnsi="Times New Roman"/>
        </w:rPr>
        <w:sectPr>
          <w:footerReference r:id="rId8" w:type="default"/>
          <w:type w:val="continuous"/>
          <w:pgSz w:w="16838" w:h="11906" w:orient="landscape"/>
          <w:pgMar w:top="1304" w:right="1134" w:bottom="1247" w:left="1134" w:header="851" w:footer="1020" w:gutter="0"/>
          <w:pgBorders>
            <w:top w:val="none" w:sz="0" w:space="0"/>
            <w:left w:val="none" w:sz="0" w:space="0"/>
            <w:bottom w:val="none" w:sz="0" w:space="0"/>
            <w:right w:val="none" w:sz="0" w:space="0"/>
          </w:pgBorders>
          <w:pgNumType w:fmt="decimal"/>
          <w:cols w:space="720" w:num="1"/>
          <w:rtlGutter w:val="0"/>
          <w:docGrid w:type="linesAndChars" w:linePitch="604" w:charSpace="-842"/>
        </w:sectPr>
      </w:pPr>
    </w:p>
    <w:p>
      <w:pPr>
        <w:rPr>
          <w:rFonts w:hint="default"/>
          <w:lang w:val="en-US" w:eastAsia="zh-CN"/>
        </w:rPr>
      </w:pPr>
    </w:p>
    <w:p>
      <w:pPr>
        <w:pStyle w:val="2"/>
        <w:rPr>
          <w:rFonts w:hint="eastAsia"/>
        </w:rPr>
      </w:pPr>
    </w:p>
    <w:p>
      <w:pPr>
        <w:widowControl w:val="0"/>
        <w:wordWrap/>
        <w:adjustRightInd/>
        <w:snapToGrid/>
        <w:spacing w:line="640" w:lineRule="exact"/>
        <w:jc w:val="both"/>
        <w:textAlignment w:val="auto"/>
        <w:rPr>
          <w:rFonts w:hint="eastAsia" w:ascii="Times New Roman" w:hAnsi="Times New Roman" w:eastAsia="方正小标宋简体" w:cs="方正小标宋简体"/>
          <w:b w:val="0"/>
          <w:bCs w:val="0"/>
          <w:sz w:val="44"/>
          <w:szCs w:val="44"/>
        </w:rPr>
        <w:sectPr>
          <w:type w:val="continuous"/>
          <w:pgSz w:w="16838" w:h="11906" w:orient="landscape"/>
          <w:pgMar w:top="1587" w:right="1246" w:bottom="1417" w:left="1663" w:header="851" w:footer="1253" w:gutter="0"/>
          <w:pgNumType w:fmt="decimal"/>
          <w:cols w:space="720" w:num="1"/>
          <w:docGrid w:type="lines" w:linePitch="445" w:charSpace="0"/>
        </w:sectPr>
      </w:pPr>
    </w:p>
    <w:p/>
    <w:sectPr>
      <w:type w:val="continuous"/>
      <w:pgSz w:w="16838" w:h="11906" w:orient="landscape"/>
      <w:pgMar w:top="1587" w:right="1247" w:bottom="1417" w:left="1661" w:header="851" w:footer="1253" w:gutter="0"/>
      <w:pgNumType w:fmt="decimal"/>
      <w:cols w:space="720" w:num="1"/>
      <w:docGrid w:type="lines" w:linePitch="44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703060505090304"/>
    <w:charset w:val="7A"/>
    <w:family w:val="auto"/>
    <w:pitch w:val="default"/>
    <w:sig w:usb0="00000000" w:usb1="00000000" w:usb2="00000001" w:usb3="00000000" w:csb0="400001BF" w:csb1="DFF7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120"/>
      <w:jc w:val="right"/>
      <w:rPr>
        <w:rFonts w:hint="eastAsia"/>
        <w:lang w:eastAsia="zh-CN"/>
      </w:rPr>
    </w:pPr>
    <w:r>
      <w:rPr>
        <w:rFonts w:hint="eastAsia" w:ascii="Calibri" w:hAnsi="Calibri" w:eastAsia="仿宋_GB2312" w:cs="黑体"/>
        <w:kern w:val="2"/>
        <w:sz w:val="18"/>
        <w:szCs w:val="18"/>
        <w:lang w:val="en-US" w:eastAsia="zh-CN" w:bidi="ar-SA"/>
      </w:rPr>
      <w:pict>
        <v:rect id="文本框 11" o:spid="_x0000_s4097" o:spt="1" style="position:absolute;left:0pt;margin-top:-4.2pt;height:15pt;width:84.7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spacing w:line="300" w:lineRule="exact"/>
                  <w:ind w:right="374" w:rightChars="117" w:firstLine="338" w:firstLineChars="121"/>
                  <w:jc w:val="center"/>
                  <w:rPr>
                    <w:rFonts w:hint="eastAsia" w:eastAsia="仿宋_GB2312"/>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Style w:val="11"/>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1"/>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lang w:eastAsia="zh-CN"/>
      </w:rPr>
    </w:pPr>
    <w:r>
      <w:rPr>
        <w:rFonts w:hint="eastAsia" w:ascii="Calibri" w:hAnsi="Calibri" w:eastAsia="仿宋_GB2312" w:cs="黑体"/>
        <w:kern w:val="2"/>
        <w:sz w:val="18"/>
        <w:szCs w:val="18"/>
        <w:lang w:val="en-US" w:eastAsia="zh-CN" w:bidi="ar-SA"/>
      </w:rPr>
      <w:pict>
        <v:rect id="文本框 8" o:spid="_x0000_s4098" o:spt="1" style="position:absolute;left:0pt;margin-top:-7.2pt;height:15pt;width:84.7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spacing w:line="300" w:lineRule="exact"/>
                  <w:ind w:right="374" w:rightChars="117" w:firstLine="338" w:firstLineChars="121"/>
                  <w:jc w:val="center"/>
                  <w:rPr>
                    <w:rFonts w:hint="eastAsia" w:eastAsia="仿宋_GB2312"/>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Style w:val="11"/>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1"/>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120"/>
      <w:jc w:val="right"/>
      <w:rPr>
        <w:rFonts w:hint="eastAsia"/>
      </w:rPr>
    </w:pPr>
    <w:r>
      <w:rPr>
        <w:rFonts w:hint="eastAsia" w:ascii="宋体" w:hAnsi="宋体" w:eastAsia="宋体" w:cs="宋体"/>
        <w:spacing w:val="0"/>
        <w:sz w:val="28"/>
        <w:szCs w:val="28"/>
        <w:lang w:eastAsia="zh-CN"/>
      </w:rPr>
      <w:t>—</w:t>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rPr>
      <w:fldChar w:fldCharType="begin"/>
    </w:r>
    <w:r>
      <w:rPr>
        <w:rStyle w:val="11"/>
        <w:rFonts w:hint="eastAsia" w:ascii="宋体" w:hAnsi="宋体" w:eastAsia="宋体" w:cs="宋体"/>
        <w:spacing w:val="0"/>
        <w:sz w:val="28"/>
        <w:szCs w:val="28"/>
      </w:rPr>
      <w:instrText xml:space="preserve">PAGE  </w:instrText>
    </w:r>
    <w:r>
      <w:rPr>
        <w:rFonts w:hint="eastAsia" w:ascii="宋体" w:hAnsi="宋体" w:eastAsia="宋体" w:cs="宋体"/>
        <w:spacing w:val="0"/>
        <w:sz w:val="28"/>
        <w:szCs w:val="28"/>
      </w:rPr>
      <w:fldChar w:fldCharType="separate"/>
    </w:r>
    <w:r>
      <w:rPr>
        <w:rStyle w:val="11"/>
        <w:rFonts w:hint="eastAsia" w:ascii="宋体" w:hAnsi="宋体" w:eastAsia="宋体" w:cs="宋体"/>
        <w:spacing w:val="0"/>
        <w:sz w:val="28"/>
        <w:szCs w:val="28"/>
      </w:rPr>
      <w:t>1</w:t>
    </w:r>
    <w:r>
      <w:rPr>
        <w:rFonts w:hint="eastAsia" w:ascii="宋体" w:hAnsi="宋体" w:eastAsia="宋体" w:cs="宋体"/>
        <w:spacing w:val="0"/>
        <w:sz w:val="28"/>
        <w:szCs w:val="28"/>
      </w:rPr>
      <w:fldChar w:fldCharType="end"/>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lang w:eastAsia="zh-CN"/>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仿宋_GB2312" w:cs="黑体"/>
        <w:kern w:val="2"/>
        <w:sz w:val="18"/>
        <w:szCs w:val="18"/>
        <w:lang w:val="en-US" w:eastAsia="zh-CN" w:bidi="ar-SA"/>
      </w:rPr>
      <w:pict>
        <v:rect id="文本框 3" o:spid="_x0000_s4099" o:spt="1" style="position:absolute;left:0pt;margin-top:0pt;height:144pt;width:81.35pt;mso-position-horizontal:outside;mso-position-horizontal-relative:margin;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6FBDC"/>
    <w:multiLevelType w:val="singleLevel"/>
    <w:tmpl w:val="8176FBDC"/>
    <w:lvl w:ilvl="0" w:tentative="0">
      <w:start w:val="1"/>
      <w:numFmt w:val="lowerLetter"/>
      <w:lvlText w:val="%1."/>
      <w:lvlJc w:val="left"/>
      <w:pPr>
        <w:ind w:left="425" w:hanging="425"/>
      </w:pPr>
      <w:rPr>
        <w:rFonts w:hint="default"/>
      </w:rPr>
    </w:lvl>
  </w:abstractNum>
  <w:abstractNum w:abstractNumId="1">
    <w:nsid w:val="83342C9A"/>
    <w:multiLevelType w:val="singleLevel"/>
    <w:tmpl w:val="83342C9A"/>
    <w:lvl w:ilvl="0" w:tentative="0">
      <w:start w:val="1"/>
      <w:numFmt w:val="lowerLetter"/>
      <w:lvlText w:val="%1."/>
      <w:lvlJc w:val="left"/>
      <w:pPr>
        <w:ind w:left="425" w:hanging="425"/>
      </w:pPr>
      <w:rPr>
        <w:rFonts w:hint="default"/>
      </w:rPr>
    </w:lvl>
  </w:abstractNum>
  <w:abstractNum w:abstractNumId="2">
    <w:nsid w:val="8511CC1E"/>
    <w:multiLevelType w:val="singleLevel"/>
    <w:tmpl w:val="8511CC1E"/>
    <w:lvl w:ilvl="0" w:tentative="0">
      <w:start w:val="1"/>
      <w:numFmt w:val="lowerLetter"/>
      <w:lvlText w:val="%1."/>
      <w:lvlJc w:val="left"/>
      <w:pPr>
        <w:ind w:left="425" w:hanging="425"/>
      </w:pPr>
      <w:rPr>
        <w:rFonts w:hint="default"/>
      </w:rPr>
    </w:lvl>
  </w:abstractNum>
  <w:abstractNum w:abstractNumId="3">
    <w:nsid w:val="851B8219"/>
    <w:multiLevelType w:val="singleLevel"/>
    <w:tmpl w:val="851B8219"/>
    <w:lvl w:ilvl="0" w:tentative="0">
      <w:start w:val="1"/>
      <w:numFmt w:val="lowerLetter"/>
      <w:lvlText w:val="%1."/>
      <w:lvlJc w:val="left"/>
      <w:pPr>
        <w:ind w:left="425" w:hanging="425"/>
      </w:pPr>
      <w:rPr>
        <w:rFonts w:hint="default"/>
      </w:rPr>
    </w:lvl>
  </w:abstractNum>
  <w:abstractNum w:abstractNumId="4">
    <w:nsid w:val="86A7871A"/>
    <w:multiLevelType w:val="singleLevel"/>
    <w:tmpl w:val="86A7871A"/>
    <w:lvl w:ilvl="0" w:tentative="0">
      <w:start w:val="1"/>
      <w:numFmt w:val="decimal"/>
      <w:lvlText w:val="%1."/>
      <w:lvlJc w:val="left"/>
      <w:pPr>
        <w:ind w:left="425" w:hanging="425"/>
      </w:pPr>
      <w:rPr>
        <w:rFonts w:hint="default" w:ascii="宋体" w:hAnsi="宋体" w:eastAsia="宋体" w:cs="宋体"/>
      </w:rPr>
    </w:lvl>
  </w:abstractNum>
  <w:abstractNum w:abstractNumId="5">
    <w:nsid w:val="8877B9CD"/>
    <w:multiLevelType w:val="singleLevel"/>
    <w:tmpl w:val="8877B9CD"/>
    <w:lvl w:ilvl="0" w:tentative="0">
      <w:start w:val="1"/>
      <w:numFmt w:val="lowerLetter"/>
      <w:lvlText w:val="%1."/>
      <w:lvlJc w:val="left"/>
      <w:pPr>
        <w:ind w:left="425" w:hanging="425"/>
      </w:pPr>
      <w:rPr>
        <w:rFonts w:hint="default"/>
      </w:rPr>
    </w:lvl>
  </w:abstractNum>
  <w:abstractNum w:abstractNumId="6">
    <w:nsid w:val="89ADB99F"/>
    <w:multiLevelType w:val="singleLevel"/>
    <w:tmpl w:val="89ADB99F"/>
    <w:lvl w:ilvl="0" w:tentative="0">
      <w:start w:val="1"/>
      <w:numFmt w:val="lowerLetter"/>
      <w:lvlText w:val="%1."/>
      <w:lvlJc w:val="left"/>
      <w:pPr>
        <w:ind w:left="425" w:hanging="425"/>
      </w:pPr>
      <w:rPr>
        <w:rFonts w:hint="default"/>
      </w:rPr>
    </w:lvl>
  </w:abstractNum>
  <w:abstractNum w:abstractNumId="7">
    <w:nsid w:val="8BEB9794"/>
    <w:multiLevelType w:val="singleLevel"/>
    <w:tmpl w:val="8BEB9794"/>
    <w:lvl w:ilvl="0" w:tentative="0">
      <w:start w:val="1"/>
      <w:numFmt w:val="lowerLetter"/>
      <w:lvlText w:val="%1."/>
      <w:lvlJc w:val="left"/>
      <w:pPr>
        <w:ind w:left="425" w:hanging="425"/>
      </w:pPr>
      <w:rPr>
        <w:rFonts w:hint="default"/>
      </w:rPr>
    </w:lvl>
  </w:abstractNum>
  <w:abstractNum w:abstractNumId="8">
    <w:nsid w:val="90B2DCB4"/>
    <w:multiLevelType w:val="singleLevel"/>
    <w:tmpl w:val="90B2DCB4"/>
    <w:lvl w:ilvl="0" w:tentative="0">
      <w:start w:val="1"/>
      <w:numFmt w:val="lowerLetter"/>
      <w:lvlText w:val="%1."/>
      <w:lvlJc w:val="left"/>
      <w:pPr>
        <w:ind w:left="425" w:hanging="425"/>
      </w:pPr>
      <w:rPr>
        <w:rFonts w:hint="default"/>
      </w:rPr>
    </w:lvl>
  </w:abstractNum>
  <w:abstractNum w:abstractNumId="9">
    <w:nsid w:val="90CF2299"/>
    <w:multiLevelType w:val="singleLevel"/>
    <w:tmpl w:val="90CF2299"/>
    <w:lvl w:ilvl="0" w:tentative="0">
      <w:start w:val="1"/>
      <w:numFmt w:val="lowerLetter"/>
      <w:lvlText w:val="%1."/>
      <w:lvlJc w:val="left"/>
      <w:pPr>
        <w:ind w:left="425" w:hanging="425"/>
      </w:pPr>
      <w:rPr>
        <w:rFonts w:hint="default"/>
      </w:rPr>
    </w:lvl>
  </w:abstractNum>
  <w:abstractNum w:abstractNumId="10">
    <w:nsid w:val="90EA082A"/>
    <w:multiLevelType w:val="singleLevel"/>
    <w:tmpl w:val="90EA082A"/>
    <w:lvl w:ilvl="0" w:tentative="0">
      <w:start w:val="1"/>
      <w:numFmt w:val="lowerLetter"/>
      <w:lvlText w:val="%1."/>
      <w:lvlJc w:val="left"/>
      <w:pPr>
        <w:ind w:left="425" w:hanging="425"/>
      </w:pPr>
      <w:rPr>
        <w:rFonts w:hint="default"/>
      </w:rPr>
    </w:lvl>
  </w:abstractNum>
  <w:abstractNum w:abstractNumId="11">
    <w:nsid w:val="93AAEC79"/>
    <w:multiLevelType w:val="singleLevel"/>
    <w:tmpl w:val="93AAEC79"/>
    <w:lvl w:ilvl="0" w:tentative="0">
      <w:start w:val="1"/>
      <w:numFmt w:val="lowerLetter"/>
      <w:lvlText w:val="%1."/>
      <w:lvlJc w:val="left"/>
      <w:pPr>
        <w:ind w:left="425" w:hanging="425"/>
      </w:pPr>
      <w:rPr>
        <w:rFonts w:hint="default"/>
      </w:rPr>
    </w:lvl>
  </w:abstractNum>
  <w:abstractNum w:abstractNumId="12">
    <w:nsid w:val="9434CD03"/>
    <w:multiLevelType w:val="singleLevel"/>
    <w:tmpl w:val="9434CD03"/>
    <w:lvl w:ilvl="0" w:tentative="0">
      <w:start w:val="1"/>
      <w:numFmt w:val="lowerLetter"/>
      <w:lvlText w:val="%1."/>
      <w:lvlJc w:val="left"/>
      <w:pPr>
        <w:ind w:left="425" w:hanging="425"/>
      </w:pPr>
      <w:rPr>
        <w:rFonts w:hint="default"/>
      </w:rPr>
    </w:lvl>
  </w:abstractNum>
  <w:abstractNum w:abstractNumId="13">
    <w:nsid w:val="95BACDB8"/>
    <w:multiLevelType w:val="singleLevel"/>
    <w:tmpl w:val="95BACDB8"/>
    <w:lvl w:ilvl="0" w:tentative="0">
      <w:start w:val="1"/>
      <w:numFmt w:val="lowerLetter"/>
      <w:lvlText w:val="%1."/>
      <w:lvlJc w:val="left"/>
      <w:pPr>
        <w:ind w:left="425" w:hanging="425"/>
      </w:pPr>
      <w:rPr>
        <w:rFonts w:hint="default"/>
      </w:rPr>
    </w:lvl>
  </w:abstractNum>
  <w:abstractNum w:abstractNumId="14">
    <w:nsid w:val="965D9A76"/>
    <w:multiLevelType w:val="singleLevel"/>
    <w:tmpl w:val="965D9A76"/>
    <w:lvl w:ilvl="0" w:tentative="0">
      <w:start w:val="1"/>
      <w:numFmt w:val="lowerLetter"/>
      <w:lvlText w:val="%1."/>
      <w:lvlJc w:val="left"/>
      <w:pPr>
        <w:ind w:left="425" w:hanging="425"/>
      </w:pPr>
      <w:rPr>
        <w:rFonts w:hint="default"/>
      </w:rPr>
    </w:lvl>
  </w:abstractNum>
  <w:abstractNum w:abstractNumId="15">
    <w:nsid w:val="995A2A9F"/>
    <w:multiLevelType w:val="singleLevel"/>
    <w:tmpl w:val="995A2A9F"/>
    <w:lvl w:ilvl="0" w:tentative="0">
      <w:start w:val="1"/>
      <w:numFmt w:val="lowerLetter"/>
      <w:lvlText w:val="%1."/>
      <w:lvlJc w:val="left"/>
      <w:pPr>
        <w:ind w:left="425" w:hanging="425"/>
      </w:pPr>
      <w:rPr>
        <w:rFonts w:hint="default"/>
      </w:rPr>
    </w:lvl>
  </w:abstractNum>
  <w:abstractNum w:abstractNumId="16">
    <w:nsid w:val="9A23B43E"/>
    <w:multiLevelType w:val="singleLevel"/>
    <w:tmpl w:val="9A23B43E"/>
    <w:lvl w:ilvl="0" w:tentative="0">
      <w:start w:val="1"/>
      <w:numFmt w:val="lowerLetter"/>
      <w:lvlText w:val="%1."/>
      <w:lvlJc w:val="left"/>
      <w:pPr>
        <w:ind w:left="425" w:hanging="425"/>
      </w:pPr>
      <w:rPr>
        <w:rFonts w:hint="default"/>
      </w:rPr>
    </w:lvl>
  </w:abstractNum>
  <w:abstractNum w:abstractNumId="17">
    <w:nsid w:val="9B1F8E54"/>
    <w:multiLevelType w:val="singleLevel"/>
    <w:tmpl w:val="9B1F8E54"/>
    <w:lvl w:ilvl="0" w:tentative="0">
      <w:start w:val="1"/>
      <w:numFmt w:val="lowerLetter"/>
      <w:lvlText w:val="%1."/>
      <w:lvlJc w:val="left"/>
      <w:pPr>
        <w:ind w:left="425" w:hanging="425"/>
      </w:pPr>
      <w:rPr>
        <w:rFonts w:hint="default"/>
      </w:rPr>
    </w:lvl>
  </w:abstractNum>
  <w:abstractNum w:abstractNumId="18">
    <w:nsid w:val="9F39460D"/>
    <w:multiLevelType w:val="singleLevel"/>
    <w:tmpl w:val="9F39460D"/>
    <w:lvl w:ilvl="0" w:tentative="0">
      <w:start w:val="1"/>
      <w:numFmt w:val="lowerLetter"/>
      <w:lvlText w:val="%1."/>
      <w:lvlJc w:val="left"/>
      <w:pPr>
        <w:ind w:left="425" w:hanging="425"/>
      </w:pPr>
      <w:rPr>
        <w:rFonts w:hint="default"/>
      </w:rPr>
    </w:lvl>
  </w:abstractNum>
  <w:abstractNum w:abstractNumId="19">
    <w:nsid w:val="A0EED73E"/>
    <w:multiLevelType w:val="singleLevel"/>
    <w:tmpl w:val="A0EED73E"/>
    <w:lvl w:ilvl="0" w:tentative="0">
      <w:start w:val="1"/>
      <w:numFmt w:val="lowerLetter"/>
      <w:lvlText w:val="%1."/>
      <w:lvlJc w:val="left"/>
      <w:pPr>
        <w:ind w:left="425" w:hanging="425"/>
      </w:pPr>
      <w:rPr>
        <w:rFonts w:hint="default"/>
      </w:rPr>
    </w:lvl>
  </w:abstractNum>
  <w:abstractNum w:abstractNumId="20">
    <w:nsid w:val="A3B26920"/>
    <w:multiLevelType w:val="singleLevel"/>
    <w:tmpl w:val="A3B26920"/>
    <w:lvl w:ilvl="0" w:tentative="0">
      <w:start w:val="1"/>
      <w:numFmt w:val="lowerLetter"/>
      <w:lvlText w:val="%1."/>
      <w:lvlJc w:val="left"/>
      <w:pPr>
        <w:ind w:left="425" w:hanging="425"/>
      </w:pPr>
      <w:rPr>
        <w:rFonts w:hint="default"/>
      </w:rPr>
    </w:lvl>
  </w:abstractNum>
  <w:abstractNum w:abstractNumId="21">
    <w:nsid w:val="A500C4C2"/>
    <w:multiLevelType w:val="singleLevel"/>
    <w:tmpl w:val="A500C4C2"/>
    <w:lvl w:ilvl="0" w:tentative="0">
      <w:start w:val="1"/>
      <w:numFmt w:val="lowerLetter"/>
      <w:lvlText w:val="%1."/>
      <w:lvlJc w:val="left"/>
      <w:pPr>
        <w:ind w:left="425" w:hanging="425"/>
      </w:pPr>
      <w:rPr>
        <w:rFonts w:hint="default"/>
      </w:rPr>
    </w:lvl>
  </w:abstractNum>
  <w:abstractNum w:abstractNumId="22">
    <w:nsid w:val="A7EF9CE3"/>
    <w:multiLevelType w:val="singleLevel"/>
    <w:tmpl w:val="A7EF9CE3"/>
    <w:lvl w:ilvl="0" w:tentative="0">
      <w:start w:val="1"/>
      <w:numFmt w:val="lowerLetter"/>
      <w:lvlText w:val="%1."/>
      <w:lvlJc w:val="left"/>
      <w:pPr>
        <w:ind w:left="425" w:hanging="425"/>
      </w:pPr>
      <w:rPr>
        <w:rFonts w:hint="default"/>
      </w:rPr>
    </w:lvl>
  </w:abstractNum>
  <w:abstractNum w:abstractNumId="23">
    <w:nsid w:val="B1E274C8"/>
    <w:multiLevelType w:val="singleLevel"/>
    <w:tmpl w:val="B1E274C8"/>
    <w:lvl w:ilvl="0" w:tentative="0">
      <w:start w:val="1"/>
      <w:numFmt w:val="lowerLetter"/>
      <w:lvlText w:val="%1."/>
      <w:lvlJc w:val="left"/>
      <w:pPr>
        <w:ind w:left="425" w:hanging="425"/>
      </w:pPr>
      <w:rPr>
        <w:rFonts w:hint="default"/>
      </w:rPr>
    </w:lvl>
  </w:abstractNum>
  <w:abstractNum w:abstractNumId="24">
    <w:nsid w:val="B3A9CA72"/>
    <w:multiLevelType w:val="singleLevel"/>
    <w:tmpl w:val="B3A9CA72"/>
    <w:lvl w:ilvl="0" w:tentative="0">
      <w:start w:val="1"/>
      <w:numFmt w:val="lowerLetter"/>
      <w:lvlText w:val="%1."/>
      <w:lvlJc w:val="left"/>
      <w:pPr>
        <w:ind w:left="425" w:hanging="425"/>
      </w:pPr>
      <w:rPr>
        <w:rFonts w:hint="default"/>
      </w:rPr>
    </w:lvl>
  </w:abstractNum>
  <w:abstractNum w:abstractNumId="25">
    <w:nsid w:val="B66138BF"/>
    <w:multiLevelType w:val="singleLevel"/>
    <w:tmpl w:val="B66138BF"/>
    <w:lvl w:ilvl="0" w:tentative="0">
      <w:start w:val="1"/>
      <w:numFmt w:val="lowerLetter"/>
      <w:lvlText w:val="%1."/>
      <w:lvlJc w:val="left"/>
      <w:pPr>
        <w:ind w:left="425" w:hanging="425"/>
      </w:pPr>
      <w:rPr>
        <w:rFonts w:hint="default"/>
      </w:rPr>
    </w:lvl>
  </w:abstractNum>
  <w:abstractNum w:abstractNumId="26">
    <w:nsid w:val="B9A3A04B"/>
    <w:multiLevelType w:val="singleLevel"/>
    <w:tmpl w:val="B9A3A04B"/>
    <w:lvl w:ilvl="0" w:tentative="0">
      <w:start w:val="1"/>
      <w:numFmt w:val="lowerLetter"/>
      <w:lvlText w:val="%1."/>
      <w:lvlJc w:val="left"/>
      <w:pPr>
        <w:ind w:left="425" w:hanging="425"/>
      </w:pPr>
      <w:rPr>
        <w:rFonts w:hint="default"/>
      </w:rPr>
    </w:lvl>
  </w:abstractNum>
  <w:abstractNum w:abstractNumId="27">
    <w:nsid w:val="BC0BF47B"/>
    <w:multiLevelType w:val="singleLevel"/>
    <w:tmpl w:val="BC0BF47B"/>
    <w:lvl w:ilvl="0" w:tentative="0">
      <w:start w:val="1"/>
      <w:numFmt w:val="lowerLetter"/>
      <w:lvlText w:val="%1."/>
      <w:lvlJc w:val="left"/>
      <w:pPr>
        <w:ind w:left="425" w:hanging="425"/>
      </w:pPr>
      <w:rPr>
        <w:rFonts w:hint="default"/>
      </w:rPr>
    </w:lvl>
  </w:abstractNum>
  <w:abstractNum w:abstractNumId="28">
    <w:nsid w:val="BC69E7A0"/>
    <w:multiLevelType w:val="singleLevel"/>
    <w:tmpl w:val="BC69E7A0"/>
    <w:lvl w:ilvl="0" w:tentative="0">
      <w:start w:val="1"/>
      <w:numFmt w:val="lowerLetter"/>
      <w:lvlText w:val="%1."/>
      <w:lvlJc w:val="left"/>
      <w:pPr>
        <w:ind w:left="425" w:hanging="425"/>
      </w:pPr>
      <w:rPr>
        <w:rFonts w:hint="default"/>
      </w:rPr>
    </w:lvl>
  </w:abstractNum>
  <w:abstractNum w:abstractNumId="29">
    <w:nsid w:val="C0639491"/>
    <w:multiLevelType w:val="singleLevel"/>
    <w:tmpl w:val="C0639491"/>
    <w:lvl w:ilvl="0" w:tentative="0">
      <w:start w:val="1"/>
      <w:numFmt w:val="lowerLetter"/>
      <w:lvlText w:val="%1."/>
      <w:lvlJc w:val="left"/>
      <w:pPr>
        <w:ind w:left="425" w:hanging="425"/>
      </w:pPr>
      <w:rPr>
        <w:rFonts w:hint="default"/>
      </w:rPr>
    </w:lvl>
  </w:abstractNum>
  <w:abstractNum w:abstractNumId="30">
    <w:nsid w:val="C269A83E"/>
    <w:multiLevelType w:val="singleLevel"/>
    <w:tmpl w:val="C269A83E"/>
    <w:lvl w:ilvl="0" w:tentative="0">
      <w:start w:val="1"/>
      <w:numFmt w:val="lowerLetter"/>
      <w:lvlText w:val="%1."/>
      <w:lvlJc w:val="left"/>
      <w:pPr>
        <w:ind w:left="425" w:hanging="425"/>
      </w:pPr>
      <w:rPr>
        <w:rFonts w:hint="default"/>
      </w:rPr>
    </w:lvl>
  </w:abstractNum>
  <w:abstractNum w:abstractNumId="31">
    <w:nsid w:val="C3807B20"/>
    <w:multiLevelType w:val="singleLevel"/>
    <w:tmpl w:val="C3807B20"/>
    <w:lvl w:ilvl="0" w:tentative="0">
      <w:start w:val="1"/>
      <w:numFmt w:val="lowerLetter"/>
      <w:lvlText w:val="%1."/>
      <w:lvlJc w:val="left"/>
      <w:pPr>
        <w:ind w:left="425" w:hanging="425"/>
      </w:pPr>
      <w:rPr>
        <w:rFonts w:hint="default"/>
      </w:rPr>
    </w:lvl>
  </w:abstractNum>
  <w:abstractNum w:abstractNumId="32">
    <w:nsid w:val="C532DFC4"/>
    <w:multiLevelType w:val="singleLevel"/>
    <w:tmpl w:val="C532DFC4"/>
    <w:lvl w:ilvl="0" w:tentative="0">
      <w:start w:val="1"/>
      <w:numFmt w:val="lowerLetter"/>
      <w:lvlText w:val="%1."/>
      <w:lvlJc w:val="left"/>
      <w:pPr>
        <w:ind w:left="425" w:hanging="425"/>
      </w:pPr>
      <w:rPr>
        <w:rFonts w:hint="default"/>
      </w:rPr>
    </w:lvl>
  </w:abstractNum>
  <w:abstractNum w:abstractNumId="33">
    <w:nsid w:val="C83BDEB6"/>
    <w:multiLevelType w:val="singleLevel"/>
    <w:tmpl w:val="C83BDEB6"/>
    <w:lvl w:ilvl="0" w:tentative="0">
      <w:start w:val="1"/>
      <w:numFmt w:val="lowerLetter"/>
      <w:lvlText w:val="%1."/>
      <w:lvlJc w:val="left"/>
      <w:pPr>
        <w:ind w:left="425" w:hanging="425"/>
      </w:pPr>
      <w:rPr>
        <w:rFonts w:hint="default"/>
      </w:rPr>
    </w:lvl>
  </w:abstractNum>
  <w:abstractNum w:abstractNumId="34">
    <w:nsid w:val="CB6D3C98"/>
    <w:multiLevelType w:val="singleLevel"/>
    <w:tmpl w:val="CB6D3C98"/>
    <w:lvl w:ilvl="0" w:tentative="0">
      <w:start w:val="1"/>
      <w:numFmt w:val="decimal"/>
      <w:lvlText w:val="%1."/>
      <w:lvlJc w:val="left"/>
      <w:pPr>
        <w:ind w:left="425" w:hanging="425"/>
      </w:pPr>
      <w:rPr>
        <w:rFonts w:hint="default" w:ascii="宋体" w:hAnsi="宋体" w:eastAsia="宋体" w:cs="宋体"/>
      </w:rPr>
    </w:lvl>
  </w:abstractNum>
  <w:abstractNum w:abstractNumId="35">
    <w:nsid w:val="CC1D0F1F"/>
    <w:multiLevelType w:val="singleLevel"/>
    <w:tmpl w:val="CC1D0F1F"/>
    <w:lvl w:ilvl="0" w:tentative="0">
      <w:start w:val="1"/>
      <w:numFmt w:val="lowerLetter"/>
      <w:lvlText w:val="%1."/>
      <w:lvlJc w:val="left"/>
      <w:pPr>
        <w:ind w:left="425" w:hanging="425"/>
      </w:pPr>
      <w:rPr>
        <w:rFonts w:hint="default"/>
      </w:rPr>
    </w:lvl>
  </w:abstractNum>
  <w:abstractNum w:abstractNumId="36">
    <w:nsid w:val="CE3D0A57"/>
    <w:multiLevelType w:val="singleLevel"/>
    <w:tmpl w:val="CE3D0A57"/>
    <w:lvl w:ilvl="0" w:tentative="0">
      <w:start w:val="1"/>
      <w:numFmt w:val="lowerLetter"/>
      <w:lvlText w:val="%1."/>
      <w:lvlJc w:val="left"/>
      <w:pPr>
        <w:ind w:left="425" w:hanging="425"/>
      </w:pPr>
      <w:rPr>
        <w:rFonts w:hint="default"/>
      </w:rPr>
    </w:lvl>
  </w:abstractNum>
  <w:abstractNum w:abstractNumId="37">
    <w:nsid w:val="D01921B5"/>
    <w:multiLevelType w:val="singleLevel"/>
    <w:tmpl w:val="D01921B5"/>
    <w:lvl w:ilvl="0" w:tentative="0">
      <w:start w:val="1"/>
      <w:numFmt w:val="lowerLetter"/>
      <w:lvlText w:val="%1."/>
      <w:lvlJc w:val="left"/>
      <w:pPr>
        <w:ind w:left="425" w:hanging="425"/>
      </w:pPr>
      <w:rPr>
        <w:rFonts w:hint="default"/>
      </w:rPr>
    </w:lvl>
  </w:abstractNum>
  <w:abstractNum w:abstractNumId="38">
    <w:nsid w:val="D280596C"/>
    <w:multiLevelType w:val="singleLevel"/>
    <w:tmpl w:val="D280596C"/>
    <w:lvl w:ilvl="0" w:tentative="0">
      <w:start w:val="1"/>
      <w:numFmt w:val="lowerLetter"/>
      <w:lvlText w:val="%1."/>
      <w:lvlJc w:val="left"/>
      <w:pPr>
        <w:ind w:left="425" w:hanging="425"/>
      </w:pPr>
      <w:rPr>
        <w:rFonts w:hint="default"/>
      </w:rPr>
    </w:lvl>
  </w:abstractNum>
  <w:abstractNum w:abstractNumId="39">
    <w:nsid w:val="D7EE15D3"/>
    <w:multiLevelType w:val="singleLevel"/>
    <w:tmpl w:val="D7EE15D3"/>
    <w:lvl w:ilvl="0" w:tentative="0">
      <w:start w:val="1"/>
      <w:numFmt w:val="lowerLetter"/>
      <w:lvlText w:val="%1."/>
      <w:lvlJc w:val="left"/>
      <w:pPr>
        <w:ind w:left="425" w:hanging="425"/>
      </w:pPr>
      <w:rPr>
        <w:rFonts w:hint="default"/>
      </w:rPr>
    </w:lvl>
  </w:abstractNum>
  <w:abstractNum w:abstractNumId="40">
    <w:nsid w:val="DB95BDC1"/>
    <w:multiLevelType w:val="singleLevel"/>
    <w:tmpl w:val="DB95BDC1"/>
    <w:lvl w:ilvl="0" w:tentative="0">
      <w:start w:val="1"/>
      <w:numFmt w:val="lowerLetter"/>
      <w:lvlText w:val="%1."/>
      <w:lvlJc w:val="left"/>
      <w:pPr>
        <w:ind w:left="425" w:hanging="425"/>
      </w:pPr>
      <w:rPr>
        <w:rFonts w:hint="default"/>
      </w:rPr>
    </w:lvl>
  </w:abstractNum>
  <w:abstractNum w:abstractNumId="41">
    <w:nsid w:val="DCE47F50"/>
    <w:multiLevelType w:val="singleLevel"/>
    <w:tmpl w:val="DCE47F50"/>
    <w:lvl w:ilvl="0" w:tentative="0">
      <w:start w:val="1"/>
      <w:numFmt w:val="lowerLetter"/>
      <w:lvlText w:val="%1."/>
      <w:lvlJc w:val="left"/>
      <w:pPr>
        <w:ind w:left="425" w:hanging="425"/>
      </w:pPr>
      <w:rPr>
        <w:rFonts w:hint="default"/>
      </w:rPr>
    </w:lvl>
  </w:abstractNum>
  <w:abstractNum w:abstractNumId="42">
    <w:nsid w:val="E2059EB7"/>
    <w:multiLevelType w:val="singleLevel"/>
    <w:tmpl w:val="E2059EB7"/>
    <w:lvl w:ilvl="0" w:tentative="0">
      <w:start w:val="1"/>
      <w:numFmt w:val="lowerLetter"/>
      <w:lvlText w:val="%1."/>
      <w:lvlJc w:val="left"/>
      <w:pPr>
        <w:ind w:left="425" w:hanging="425"/>
      </w:pPr>
      <w:rPr>
        <w:rFonts w:hint="default"/>
      </w:rPr>
    </w:lvl>
  </w:abstractNum>
  <w:abstractNum w:abstractNumId="43">
    <w:nsid w:val="E50EFE00"/>
    <w:multiLevelType w:val="singleLevel"/>
    <w:tmpl w:val="E50EFE00"/>
    <w:lvl w:ilvl="0" w:tentative="0">
      <w:start w:val="1"/>
      <w:numFmt w:val="lowerLetter"/>
      <w:lvlText w:val="%1."/>
      <w:lvlJc w:val="left"/>
      <w:pPr>
        <w:ind w:left="425" w:hanging="425"/>
      </w:pPr>
      <w:rPr>
        <w:rFonts w:hint="default"/>
      </w:rPr>
    </w:lvl>
  </w:abstractNum>
  <w:abstractNum w:abstractNumId="44">
    <w:nsid w:val="E73CABB0"/>
    <w:multiLevelType w:val="singleLevel"/>
    <w:tmpl w:val="E73CABB0"/>
    <w:lvl w:ilvl="0" w:tentative="0">
      <w:start w:val="1"/>
      <w:numFmt w:val="lowerLetter"/>
      <w:lvlText w:val="%1."/>
      <w:lvlJc w:val="left"/>
      <w:pPr>
        <w:ind w:left="425" w:hanging="425"/>
      </w:pPr>
      <w:rPr>
        <w:rFonts w:hint="default"/>
      </w:rPr>
    </w:lvl>
  </w:abstractNum>
  <w:abstractNum w:abstractNumId="45">
    <w:nsid w:val="E9233AA2"/>
    <w:multiLevelType w:val="singleLevel"/>
    <w:tmpl w:val="E9233AA2"/>
    <w:lvl w:ilvl="0" w:tentative="0">
      <w:start w:val="1"/>
      <w:numFmt w:val="lowerLetter"/>
      <w:lvlText w:val="%1."/>
      <w:lvlJc w:val="left"/>
      <w:pPr>
        <w:ind w:left="425" w:hanging="425"/>
      </w:pPr>
      <w:rPr>
        <w:rFonts w:hint="default"/>
      </w:rPr>
    </w:lvl>
  </w:abstractNum>
  <w:abstractNum w:abstractNumId="46">
    <w:nsid w:val="F2D6534F"/>
    <w:multiLevelType w:val="singleLevel"/>
    <w:tmpl w:val="F2D6534F"/>
    <w:lvl w:ilvl="0" w:tentative="0">
      <w:start w:val="1"/>
      <w:numFmt w:val="lowerLetter"/>
      <w:lvlText w:val="%1."/>
      <w:lvlJc w:val="left"/>
      <w:pPr>
        <w:ind w:left="425" w:hanging="425"/>
      </w:pPr>
      <w:rPr>
        <w:rFonts w:hint="default"/>
      </w:rPr>
    </w:lvl>
  </w:abstractNum>
  <w:abstractNum w:abstractNumId="47">
    <w:nsid w:val="F41E0BDA"/>
    <w:multiLevelType w:val="singleLevel"/>
    <w:tmpl w:val="F41E0BDA"/>
    <w:lvl w:ilvl="0" w:tentative="0">
      <w:start w:val="1"/>
      <w:numFmt w:val="decimal"/>
      <w:lvlText w:val="%1."/>
      <w:lvlJc w:val="left"/>
      <w:pPr>
        <w:ind w:left="425" w:hanging="425"/>
      </w:pPr>
      <w:rPr>
        <w:rFonts w:hint="default" w:ascii="宋体" w:hAnsi="宋体" w:eastAsia="宋体" w:cs="宋体"/>
        <w:sz w:val="28"/>
        <w:szCs w:val="28"/>
      </w:rPr>
    </w:lvl>
  </w:abstractNum>
  <w:abstractNum w:abstractNumId="48">
    <w:nsid w:val="FD3739DB"/>
    <w:multiLevelType w:val="singleLevel"/>
    <w:tmpl w:val="FD3739DB"/>
    <w:lvl w:ilvl="0" w:tentative="0">
      <w:start w:val="1"/>
      <w:numFmt w:val="lowerLetter"/>
      <w:lvlText w:val="%1."/>
      <w:lvlJc w:val="left"/>
      <w:pPr>
        <w:ind w:left="425" w:hanging="425"/>
      </w:pPr>
      <w:rPr>
        <w:rFonts w:hint="default"/>
      </w:rPr>
    </w:lvl>
  </w:abstractNum>
  <w:abstractNum w:abstractNumId="49">
    <w:nsid w:val="FF72664E"/>
    <w:multiLevelType w:val="singleLevel"/>
    <w:tmpl w:val="FF72664E"/>
    <w:lvl w:ilvl="0" w:tentative="0">
      <w:start w:val="1"/>
      <w:numFmt w:val="lowerLetter"/>
      <w:lvlText w:val="%1."/>
      <w:lvlJc w:val="left"/>
      <w:pPr>
        <w:ind w:left="425" w:hanging="425"/>
      </w:pPr>
      <w:rPr>
        <w:rFonts w:hint="default"/>
      </w:rPr>
    </w:lvl>
  </w:abstractNum>
  <w:abstractNum w:abstractNumId="50">
    <w:nsid w:val="005D4B91"/>
    <w:multiLevelType w:val="singleLevel"/>
    <w:tmpl w:val="005D4B91"/>
    <w:lvl w:ilvl="0" w:tentative="0">
      <w:start w:val="1"/>
      <w:numFmt w:val="lowerLetter"/>
      <w:lvlText w:val="%1."/>
      <w:lvlJc w:val="left"/>
      <w:pPr>
        <w:ind w:left="425" w:hanging="425"/>
      </w:pPr>
      <w:rPr>
        <w:rFonts w:hint="default"/>
      </w:rPr>
    </w:lvl>
  </w:abstractNum>
  <w:abstractNum w:abstractNumId="51">
    <w:nsid w:val="008F5E57"/>
    <w:multiLevelType w:val="singleLevel"/>
    <w:tmpl w:val="008F5E57"/>
    <w:lvl w:ilvl="0" w:tentative="0">
      <w:start w:val="1"/>
      <w:numFmt w:val="lowerLetter"/>
      <w:lvlText w:val="%1."/>
      <w:lvlJc w:val="left"/>
      <w:pPr>
        <w:ind w:left="425" w:hanging="425"/>
      </w:pPr>
      <w:rPr>
        <w:rFonts w:hint="default"/>
      </w:rPr>
    </w:lvl>
  </w:abstractNum>
  <w:abstractNum w:abstractNumId="52">
    <w:nsid w:val="0115812B"/>
    <w:multiLevelType w:val="singleLevel"/>
    <w:tmpl w:val="0115812B"/>
    <w:lvl w:ilvl="0" w:tentative="0">
      <w:start w:val="1"/>
      <w:numFmt w:val="lowerLetter"/>
      <w:lvlText w:val="%1."/>
      <w:lvlJc w:val="left"/>
      <w:pPr>
        <w:ind w:left="425" w:hanging="425"/>
      </w:pPr>
      <w:rPr>
        <w:rFonts w:hint="default"/>
      </w:rPr>
    </w:lvl>
  </w:abstractNum>
  <w:abstractNum w:abstractNumId="53">
    <w:nsid w:val="0267451C"/>
    <w:multiLevelType w:val="singleLevel"/>
    <w:tmpl w:val="0267451C"/>
    <w:lvl w:ilvl="0" w:tentative="0">
      <w:start w:val="1"/>
      <w:numFmt w:val="lowerLetter"/>
      <w:lvlText w:val="%1."/>
      <w:lvlJc w:val="left"/>
      <w:pPr>
        <w:ind w:left="425" w:hanging="425"/>
      </w:pPr>
      <w:rPr>
        <w:rFonts w:hint="default"/>
      </w:rPr>
    </w:lvl>
  </w:abstractNum>
  <w:abstractNum w:abstractNumId="54">
    <w:nsid w:val="02760291"/>
    <w:multiLevelType w:val="singleLevel"/>
    <w:tmpl w:val="02760291"/>
    <w:lvl w:ilvl="0" w:tentative="0">
      <w:start w:val="1"/>
      <w:numFmt w:val="lowerLetter"/>
      <w:lvlText w:val="%1."/>
      <w:lvlJc w:val="left"/>
      <w:pPr>
        <w:ind w:left="425" w:hanging="425"/>
      </w:pPr>
      <w:rPr>
        <w:rFonts w:hint="default"/>
      </w:rPr>
    </w:lvl>
  </w:abstractNum>
  <w:abstractNum w:abstractNumId="55">
    <w:nsid w:val="051F3F1E"/>
    <w:multiLevelType w:val="singleLevel"/>
    <w:tmpl w:val="051F3F1E"/>
    <w:lvl w:ilvl="0" w:tentative="0">
      <w:start w:val="1"/>
      <w:numFmt w:val="lowerLetter"/>
      <w:lvlText w:val="%1."/>
      <w:lvlJc w:val="left"/>
      <w:pPr>
        <w:ind w:left="425" w:hanging="425"/>
      </w:pPr>
      <w:rPr>
        <w:rFonts w:hint="default"/>
      </w:rPr>
    </w:lvl>
  </w:abstractNum>
  <w:abstractNum w:abstractNumId="56">
    <w:nsid w:val="08B03823"/>
    <w:multiLevelType w:val="singleLevel"/>
    <w:tmpl w:val="08B03823"/>
    <w:lvl w:ilvl="0" w:tentative="0">
      <w:start w:val="1"/>
      <w:numFmt w:val="lowerLetter"/>
      <w:lvlText w:val="%1."/>
      <w:lvlJc w:val="left"/>
      <w:pPr>
        <w:ind w:left="425" w:hanging="425"/>
      </w:pPr>
      <w:rPr>
        <w:rFonts w:hint="default"/>
      </w:rPr>
    </w:lvl>
  </w:abstractNum>
  <w:abstractNum w:abstractNumId="57">
    <w:nsid w:val="08BC1B24"/>
    <w:multiLevelType w:val="singleLevel"/>
    <w:tmpl w:val="08BC1B24"/>
    <w:lvl w:ilvl="0" w:tentative="0">
      <w:start w:val="1"/>
      <w:numFmt w:val="lowerLetter"/>
      <w:lvlText w:val="%1."/>
      <w:lvlJc w:val="left"/>
      <w:pPr>
        <w:ind w:left="425" w:hanging="425"/>
      </w:pPr>
      <w:rPr>
        <w:rFonts w:hint="default"/>
      </w:rPr>
    </w:lvl>
  </w:abstractNum>
  <w:abstractNum w:abstractNumId="58">
    <w:nsid w:val="0A14797F"/>
    <w:multiLevelType w:val="singleLevel"/>
    <w:tmpl w:val="0A14797F"/>
    <w:lvl w:ilvl="0" w:tentative="0">
      <w:start w:val="1"/>
      <w:numFmt w:val="lowerLetter"/>
      <w:lvlText w:val="%1."/>
      <w:lvlJc w:val="left"/>
      <w:pPr>
        <w:ind w:left="425" w:hanging="425"/>
      </w:pPr>
      <w:rPr>
        <w:rFonts w:hint="default"/>
      </w:rPr>
    </w:lvl>
  </w:abstractNum>
  <w:abstractNum w:abstractNumId="59">
    <w:nsid w:val="0B22A90C"/>
    <w:multiLevelType w:val="singleLevel"/>
    <w:tmpl w:val="0B22A90C"/>
    <w:lvl w:ilvl="0" w:tentative="0">
      <w:start w:val="1"/>
      <w:numFmt w:val="lowerLetter"/>
      <w:lvlText w:val="%1."/>
      <w:lvlJc w:val="left"/>
      <w:pPr>
        <w:ind w:left="425" w:hanging="425"/>
      </w:pPr>
      <w:rPr>
        <w:rFonts w:hint="default"/>
      </w:rPr>
    </w:lvl>
  </w:abstractNum>
  <w:abstractNum w:abstractNumId="60">
    <w:nsid w:val="106D145C"/>
    <w:multiLevelType w:val="singleLevel"/>
    <w:tmpl w:val="106D145C"/>
    <w:lvl w:ilvl="0" w:tentative="0">
      <w:start w:val="1"/>
      <w:numFmt w:val="lowerLetter"/>
      <w:lvlText w:val="%1."/>
      <w:lvlJc w:val="left"/>
      <w:pPr>
        <w:ind w:left="425" w:hanging="425"/>
      </w:pPr>
      <w:rPr>
        <w:rFonts w:hint="default"/>
      </w:rPr>
    </w:lvl>
  </w:abstractNum>
  <w:abstractNum w:abstractNumId="61">
    <w:nsid w:val="12F5244A"/>
    <w:multiLevelType w:val="singleLevel"/>
    <w:tmpl w:val="12F5244A"/>
    <w:lvl w:ilvl="0" w:tentative="0">
      <w:start w:val="1"/>
      <w:numFmt w:val="lowerLetter"/>
      <w:lvlText w:val="%1."/>
      <w:lvlJc w:val="left"/>
      <w:pPr>
        <w:ind w:left="425" w:hanging="425"/>
      </w:pPr>
      <w:rPr>
        <w:rFonts w:hint="default"/>
      </w:rPr>
    </w:lvl>
  </w:abstractNum>
  <w:abstractNum w:abstractNumId="62">
    <w:nsid w:val="14B39F4D"/>
    <w:multiLevelType w:val="singleLevel"/>
    <w:tmpl w:val="14B39F4D"/>
    <w:lvl w:ilvl="0" w:tentative="0">
      <w:start w:val="1"/>
      <w:numFmt w:val="lowerLetter"/>
      <w:lvlText w:val="%1."/>
      <w:lvlJc w:val="left"/>
      <w:pPr>
        <w:ind w:left="425" w:hanging="425"/>
      </w:pPr>
      <w:rPr>
        <w:rFonts w:hint="default"/>
      </w:rPr>
    </w:lvl>
  </w:abstractNum>
  <w:abstractNum w:abstractNumId="63">
    <w:nsid w:val="17DCBAD2"/>
    <w:multiLevelType w:val="singleLevel"/>
    <w:tmpl w:val="17DCBAD2"/>
    <w:lvl w:ilvl="0" w:tentative="0">
      <w:start w:val="1"/>
      <w:numFmt w:val="lowerLetter"/>
      <w:lvlText w:val="%1."/>
      <w:lvlJc w:val="left"/>
      <w:pPr>
        <w:ind w:left="425" w:hanging="425"/>
      </w:pPr>
      <w:rPr>
        <w:rFonts w:hint="default"/>
      </w:rPr>
    </w:lvl>
  </w:abstractNum>
  <w:abstractNum w:abstractNumId="64">
    <w:nsid w:val="19F33E74"/>
    <w:multiLevelType w:val="singleLevel"/>
    <w:tmpl w:val="19F33E74"/>
    <w:lvl w:ilvl="0" w:tentative="0">
      <w:start w:val="1"/>
      <w:numFmt w:val="lowerLetter"/>
      <w:lvlText w:val="%1."/>
      <w:lvlJc w:val="left"/>
      <w:pPr>
        <w:ind w:left="425" w:hanging="425"/>
      </w:pPr>
      <w:rPr>
        <w:rFonts w:hint="default"/>
      </w:rPr>
    </w:lvl>
  </w:abstractNum>
  <w:abstractNum w:abstractNumId="65">
    <w:nsid w:val="1E6336DD"/>
    <w:multiLevelType w:val="singleLevel"/>
    <w:tmpl w:val="1E6336DD"/>
    <w:lvl w:ilvl="0" w:tentative="0">
      <w:start w:val="1"/>
      <w:numFmt w:val="lowerLetter"/>
      <w:lvlText w:val="%1."/>
      <w:lvlJc w:val="left"/>
      <w:pPr>
        <w:ind w:left="425" w:hanging="425"/>
      </w:pPr>
      <w:rPr>
        <w:rFonts w:hint="default"/>
      </w:rPr>
    </w:lvl>
  </w:abstractNum>
  <w:abstractNum w:abstractNumId="66">
    <w:nsid w:val="1EA9983D"/>
    <w:multiLevelType w:val="singleLevel"/>
    <w:tmpl w:val="1EA9983D"/>
    <w:lvl w:ilvl="0" w:tentative="0">
      <w:start w:val="1"/>
      <w:numFmt w:val="lowerLetter"/>
      <w:lvlText w:val="%1."/>
      <w:lvlJc w:val="left"/>
      <w:pPr>
        <w:ind w:left="425" w:hanging="425"/>
      </w:pPr>
      <w:rPr>
        <w:rFonts w:hint="default"/>
      </w:rPr>
    </w:lvl>
  </w:abstractNum>
  <w:abstractNum w:abstractNumId="67">
    <w:nsid w:val="20402CA0"/>
    <w:multiLevelType w:val="singleLevel"/>
    <w:tmpl w:val="20402CA0"/>
    <w:lvl w:ilvl="0" w:tentative="0">
      <w:start w:val="1"/>
      <w:numFmt w:val="lowerLetter"/>
      <w:lvlText w:val="%1."/>
      <w:lvlJc w:val="left"/>
      <w:pPr>
        <w:ind w:left="425" w:hanging="425"/>
      </w:pPr>
      <w:rPr>
        <w:rFonts w:hint="default"/>
      </w:rPr>
    </w:lvl>
  </w:abstractNum>
  <w:abstractNum w:abstractNumId="68">
    <w:nsid w:val="228F0C45"/>
    <w:multiLevelType w:val="singleLevel"/>
    <w:tmpl w:val="228F0C45"/>
    <w:lvl w:ilvl="0" w:tentative="0">
      <w:start w:val="1"/>
      <w:numFmt w:val="lowerLetter"/>
      <w:lvlText w:val="%1."/>
      <w:lvlJc w:val="left"/>
      <w:pPr>
        <w:ind w:left="425" w:hanging="425"/>
      </w:pPr>
      <w:rPr>
        <w:rFonts w:hint="default"/>
      </w:rPr>
    </w:lvl>
  </w:abstractNum>
  <w:abstractNum w:abstractNumId="69">
    <w:nsid w:val="28EF50E6"/>
    <w:multiLevelType w:val="singleLevel"/>
    <w:tmpl w:val="28EF50E6"/>
    <w:lvl w:ilvl="0" w:tentative="0">
      <w:start w:val="1"/>
      <w:numFmt w:val="lowerLetter"/>
      <w:lvlText w:val="%1."/>
      <w:lvlJc w:val="left"/>
      <w:pPr>
        <w:ind w:left="425" w:hanging="425"/>
      </w:pPr>
      <w:rPr>
        <w:rFonts w:hint="default"/>
      </w:rPr>
    </w:lvl>
  </w:abstractNum>
  <w:abstractNum w:abstractNumId="70">
    <w:nsid w:val="29B32EB6"/>
    <w:multiLevelType w:val="singleLevel"/>
    <w:tmpl w:val="29B32EB6"/>
    <w:lvl w:ilvl="0" w:tentative="0">
      <w:start w:val="1"/>
      <w:numFmt w:val="lowerLetter"/>
      <w:lvlText w:val="%1."/>
      <w:lvlJc w:val="left"/>
      <w:pPr>
        <w:ind w:left="425" w:hanging="425"/>
      </w:pPr>
      <w:rPr>
        <w:rFonts w:hint="default"/>
      </w:rPr>
    </w:lvl>
  </w:abstractNum>
  <w:abstractNum w:abstractNumId="71">
    <w:nsid w:val="2C19CB0C"/>
    <w:multiLevelType w:val="singleLevel"/>
    <w:tmpl w:val="2C19CB0C"/>
    <w:lvl w:ilvl="0" w:tentative="0">
      <w:start w:val="1"/>
      <w:numFmt w:val="lowerLetter"/>
      <w:lvlText w:val="%1."/>
      <w:lvlJc w:val="left"/>
      <w:pPr>
        <w:ind w:left="425" w:hanging="425"/>
      </w:pPr>
      <w:rPr>
        <w:rFonts w:hint="default"/>
      </w:rPr>
    </w:lvl>
  </w:abstractNum>
  <w:abstractNum w:abstractNumId="72">
    <w:nsid w:val="3178BF4D"/>
    <w:multiLevelType w:val="singleLevel"/>
    <w:tmpl w:val="3178BF4D"/>
    <w:lvl w:ilvl="0" w:tentative="0">
      <w:start w:val="1"/>
      <w:numFmt w:val="lowerLetter"/>
      <w:lvlText w:val="%1."/>
      <w:lvlJc w:val="left"/>
      <w:pPr>
        <w:ind w:left="425" w:hanging="425"/>
      </w:pPr>
      <w:rPr>
        <w:rFonts w:hint="default"/>
      </w:rPr>
    </w:lvl>
  </w:abstractNum>
  <w:abstractNum w:abstractNumId="73">
    <w:nsid w:val="35F1B046"/>
    <w:multiLevelType w:val="singleLevel"/>
    <w:tmpl w:val="35F1B046"/>
    <w:lvl w:ilvl="0" w:tentative="0">
      <w:start w:val="1"/>
      <w:numFmt w:val="lowerLetter"/>
      <w:lvlText w:val="%1."/>
      <w:lvlJc w:val="left"/>
      <w:pPr>
        <w:ind w:left="425" w:hanging="425"/>
      </w:pPr>
      <w:rPr>
        <w:rFonts w:hint="default"/>
      </w:rPr>
    </w:lvl>
  </w:abstractNum>
  <w:abstractNum w:abstractNumId="74">
    <w:nsid w:val="38873FB3"/>
    <w:multiLevelType w:val="singleLevel"/>
    <w:tmpl w:val="38873FB3"/>
    <w:lvl w:ilvl="0" w:tentative="0">
      <w:start w:val="1"/>
      <w:numFmt w:val="lowerLetter"/>
      <w:lvlText w:val="%1."/>
      <w:lvlJc w:val="left"/>
      <w:pPr>
        <w:ind w:left="425" w:hanging="425"/>
      </w:pPr>
      <w:rPr>
        <w:rFonts w:hint="default"/>
      </w:rPr>
    </w:lvl>
  </w:abstractNum>
  <w:abstractNum w:abstractNumId="75">
    <w:nsid w:val="3A612884"/>
    <w:multiLevelType w:val="singleLevel"/>
    <w:tmpl w:val="3A612884"/>
    <w:lvl w:ilvl="0" w:tentative="0">
      <w:start w:val="1"/>
      <w:numFmt w:val="lowerLetter"/>
      <w:lvlText w:val="%1."/>
      <w:lvlJc w:val="left"/>
      <w:pPr>
        <w:ind w:left="425" w:hanging="425"/>
      </w:pPr>
      <w:rPr>
        <w:rFonts w:hint="default"/>
      </w:rPr>
    </w:lvl>
  </w:abstractNum>
  <w:abstractNum w:abstractNumId="76">
    <w:nsid w:val="3C95A155"/>
    <w:multiLevelType w:val="singleLevel"/>
    <w:tmpl w:val="3C95A155"/>
    <w:lvl w:ilvl="0" w:tentative="0">
      <w:start w:val="1"/>
      <w:numFmt w:val="lowerLetter"/>
      <w:lvlText w:val="%1."/>
      <w:lvlJc w:val="left"/>
      <w:pPr>
        <w:ind w:left="425" w:hanging="425"/>
      </w:pPr>
      <w:rPr>
        <w:rFonts w:hint="default"/>
      </w:rPr>
    </w:lvl>
  </w:abstractNum>
  <w:abstractNum w:abstractNumId="77">
    <w:nsid w:val="3CC0A98D"/>
    <w:multiLevelType w:val="singleLevel"/>
    <w:tmpl w:val="3CC0A98D"/>
    <w:lvl w:ilvl="0" w:tentative="0">
      <w:start w:val="1"/>
      <w:numFmt w:val="lowerLetter"/>
      <w:lvlText w:val="%1."/>
      <w:lvlJc w:val="left"/>
      <w:pPr>
        <w:tabs>
          <w:tab w:val="left" w:pos="312"/>
        </w:tabs>
      </w:pPr>
    </w:lvl>
  </w:abstractNum>
  <w:abstractNum w:abstractNumId="78">
    <w:nsid w:val="3CCC17AE"/>
    <w:multiLevelType w:val="singleLevel"/>
    <w:tmpl w:val="3CCC17AE"/>
    <w:lvl w:ilvl="0" w:tentative="0">
      <w:start w:val="1"/>
      <w:numFmt w:val="lowerLetter"/>
      <w:lvlText w:val="%1."/>
      <w:lvlJc w:val="left"/>
      <w:pPr>
        <w:ind w:left="425" w:hanging="425"/>
      </w:pPr>
      <w:rPr>
        <w:rFonts w:hint="default"/>
      </w:rPr>
    </w:lvl>
  </w:abstractNum>
  <w:abstractNum w:abstractNumId="79">
    <w:nsid w:val="45C0DD5A"/>
    <w:multiLevelType w:val="singleLevel"/>
    <w:tmpl w:val="45C0DD5A"/>
    <w:lvl w:ilvl="0" w:tentative="0">
      <w:start w:val="1"/>
      <w:numFmt w:val="lowerLetter"/>
      <w:lvlText w:val="%1."/>
      <w:lvlJc w:val="left"/>
      <w:pPr>
        <w:ind w:left="425" w:hanging="425"/>
      </w:pPr>
      <w:rPr>
        <w:rFonts w:hint="default"/>
      </w:rPr>
    </w:lvl>
  </w:abstractNum>
  <w:abstractNum w:abstractNumId="80">
    <w:nsid w:val="45D27DE4"/>
    <w:multiLevelType w:val="singleLevel"/>
    <w:tmpl w:val="45D27DE4"/>
    <w:lvl w:ilvl="0" w:tentative="0">
      <w:start w:val="1"/>
      <w:numFmt w:val="lowerLetter"/>
      <w:lvlText w:val="%1."/>
      <w:lvlJc w:val="left"/>
      <w:pPr>
        <w:ind w:left="425" w:hanging="425"/>
      </w:pPr>
      <w:rPr>
        <w:rFonts w:hint="default"/>
      </w:rPr>
    </w:lvl>
  </w:abstractNum>
  <w:abstractNum w:abstractNumId="81">
    <w:nsid w:val="468249C6"/>
    <w:multiLevelType w:val="singleLevel"/>
    <w:tmpl w:val="468249C6"/>
    <w:lvl w:ilvl="0" w:tentative="0">
      <w:start w:val="1"/>
      <w:numFmt w:val="lowerLetter"/>
      <w:lvlText w:val="%1."/>
      <w:lvlJc w:val="left"/>
      <w:pPr>
        <w:ind w:left="425" w:hanging="425"/>
      </w:pPr>
      <w:rPr>
        <w:rFonts w:hint="default"/>
      </w:rPr>
    </w:lvl>
  </w:abstractNum>
  <w:abstractNum w:abstractNumId="82">
    <w:nsid w:val="48649411"/>
    <w:multiLevelType w:val="singleLevel"/>
    <w:tmpl w:val="48649411"/>
    <w:lvl w:ilvl="0" w:tentative="0">
      <w:start w:val="1"/>
      <w:numFmt w:val="lowerLetter"/>
      <w:lvlText w:val="%1."/>
      <w:lvlJc w:val="left"/>
      <w:pPr>
        <w:ind w:left="425" w:hanging="425"/>
      </w:pPr>
      <w:rPr>
        <w:rFonts w:hint="default"/>
      </w:rPr>
    </w:lvl>
  </w:abstractNum>
  <w:abstractNum w:abstractNumId="83">
    <w:nsid w:val="495EB299"/>
    <w:multiLevelType w:val="singleLevel"/>
    <w:tmpl w:val="495EB299"/>
    <w:lvl w:ilvl="0" w:tentative="0">
      <w:start w:val="1"/>
      <w:numFmt w:val="lowerLetter"/>
      <w:lvlText w:val="%1."/>
      <w:lvlJc w:val="left"/>
      <w:pPr>
        <w:ind w:left="425" w:hanging="425"/>
      </w:pPr>
      <w:rPr>
        <w:rFonts w:hint="default"/>
      </w:rPr>
    </w:lvl>
  </w:abstractNum>
  <w:abstractNum w:abstractNumId="84">
    <w:nsid w:val="4A4D289A"/>
    <w:multiLevelType w:val="singleLevel"/>
    <w:tmpl w:val="4A4D289A"/>
    <w:lvl w:ilvl="0" w:tentative="0">
      <w:start w:val="1"/>
      <w:numFmt w:val="lowerLetter"/>
      <w:lvlText w:val="%1."/>
      <w:lvlJc w:val="left"/>
      <w:pPr>
        <w:ind w:left="425" w:hanging="425"/>
      </w:pPr>
      <w:rPr>
        <w:rFonts w:hint="default"/>
      </w:rPr>
    </w:lvl>
  </w:abstractNum>
  <w:abstractNum w:abstractNumId="85">
    <w:nsid w:val="4A9D96EC"/>
    <w:multiLevelType w:val="singleLevel"/>
    <w:tmpl w:val="4A9D96EC"/>
    <w:lvl w:ilvl="0" w:tentative="0">
      <w:start w:val="1"/>
      <w:numFmt w:val="lowerLetter"/>
      <w:lvlText w:val="%1."/>
      <w:lvlJc w:val="left"/>
      <w:pPr>
        <w:ind w:left="425" w:hanging="425"/>
      </w:pPr>
      <w:rPr>
        <w:rFonts w:hint="default"/>
      </w:rPr>
    </w:lvl>
  </w:abstractNum>
  <w:abstractNum w:abstractNumId="86">
    <w:nsid w:val="4B58F893"/>
    <w:multiLevelType w:val="singleLevel"/>
    <w:tmpl w:val="4B58F893"/>
    <w:lvl w:ilvl="0" w:tentative="0">
      <w:start w:val="1"/>
      <w:numFmt w:val="lowerLetter"/>
      <w:lvlText w:val="%1."/>
      <w:lvlJc w:val="left"/>
      <w:pPr>
        <w:ind w:left="425" w:hanging="425"/>
      </w:pPr>
      <w:rPr>
        <w:rFonts w:hint="default"/>
      </w:rPr>
    </w:lvl>
  </w:abstractNum>
  <w:abstractNum w:abstractNumId="87">
    <w:nsid w:val="4B9048DC"/>
    <w:multiLevelType w:val="singleLevel"/>
    <w:tmpl w:val="4B9048DC"/>
    <w:lvl w:ilvl="0" w:tentative="0">
      <w:start w:val="1"/>
      <w:numFmt w:val="lowerLetter"/>
      <w:lvlText w:val="%1."/>
      <w:lvlJc w:val="left"/>
      <w:pPr>
        <w:ind w:left="425" w:hanging="425"/>
      </w:pPr>
      <w:rPr>
        <w:rFonts w:hint="default"/>
      </w:rPr>
    </w:lvl>
  </w:abstractNum>
  <w:abstractNum w:abstractNumId="88">
    <w:nsid w:val="4D87DEDE"/>
    <w:multiLevelType w:val="singleLevel"/>
    <w:tmpl w:val="4D87DEDE"/>
    <w:lvl w:ilvl="0" w:tentative="0">
      <w:start w:val="1"/>
      <w:numFmt w:val="lowerLetter"/>
      <w:lvlText w:val="%1."/>
      <w:lvlJc w:val="left"/>
      <w:pPr>
        <w:ind w:left="425" w:hanging="425"/>
      </w:pPr>
      <w:rPr>
        <w:rFonts w:hint="default"/>
      </w:rPr>
    </w:lvl>
  </w:abstractNum>
  <w:abstractNum w:abstractNumId="89">
    <w:nsid w:val="50A2DDE2"/>
    <w:multiLevelType w:val="singleLevel"/>
    <w:tmpl w:val="50A2DDE2"/>
    <w:lvl w:ilvl="0" w:tentative="0">
      <w:start w:val="1"/>
      <w:numFmt w:val="lowerLetter"/>
      <w:lvlText w:val="%1."/>
      <w:lvlJc w:val="left"/>
      <w:pPr>
        <w:ind w:left="425" w:hanging="425"/>
      </w:pPr>
      <w:rPr>
        <w:rFonts w:hint="default"/>
      </w:rPr>
    </w:lvl>
  </w:abstractNum>
  <w:abstractNum w:abstractNumId="90">
    <w:nsid w:val="543CD6DB"/>
    <w:multiLevelType w:val="singleLevel"/>
    <w:tmpl w:val="543CD6DB"/>
    <w:lvl w:ilvl="0" w:tentative="0">
      <w:start w:val="1"/>
      <w:numFmt w:val="lowerLetter"/>
      <w:lvlText w:val="%1."/>
      <w:lvlJc w:val="left"/>
      <w:pPr>
        <w:ind w:left="425" w:hanging="425"/>
      </w:pPr>
      <w:rPr>
        <w:rFonts w:hint="default"/>
      </w:rPr>
    </w:lvl>
  </w:abstractNum>
  <w:abstractNum w:abstractNumId="91">
    <w:nsid w:val="57F628BD"/>
    <w:multiLevelType w:val="singleLevel"/>
    <w:tmpl w:val="57F628BD"/>
    <w:lvl w:ilvl="0" w:tentative="0">
      <w:start w:val="1"/>
      <w:numFmt w:val="lowerLetter"/>
      <w:lvlText w:val="%1."/>
      <w:lvlJc w:val="left"/>
      <w:pPr>
        <w:ind w:left="425" w:hanging="425"/>
      </w:pPr>
      <w:rPr>
        <w:rFonts w:hint="default"/>
      </w:rPr>
    </w:lvl>
  </w:abstractNum>
  <w:abstractNum w:abstractNumId="92">
    <w:nsid w:val="58939326"/>
    <w:multiLevelType w:val="singleLevel"/>
    <w:tmpl w:val="58939326"/>
    <w:lvl w:ilvl="0" w:tentative="0">
      <w:start w:val="1"/>
      <w:numFmt w:val="lowerLetter"/>
      <w:lvlText w:val="%1."/>
      <w:lvlJc w:val="left"/>
      <w:pPr>
        <w:ind w:left="425" w:hanging="425"/>
      </w:pPr>
      <w:rPr>
        <w:rFonts w:hint="default"/>
      </w:rPr>
    </w:lvl>
  </w:abstractNum>
  <w:abstractNum w:abstractNumId="93">
    <w:nsid w:val="5A89C84D"/>
    <w:multiLevelType w:val="singleLevel"/>
    <w:tmpl w:val="5A89C84D"/>
    <w:lvl w:ilvl="0" w:tentative="0">
      <w:start w:val="1"/>
      <w:numFmt w:val="lowerLetter"/>
      <w:lvlText w:val="%1."/>
      <w:lvlJc w:val="left"/>
      <w:pPr>
        <w:ind w:left="425" w:hanging="425"/>
      </w:pPr>
      <w:rPr>
        <w:rFonts w:hint="default"/>
      </w:rPr>
    </w:lvl>
  </w:abstractNum>
  <w:abstractNum w:abstractNumId="94">
    <w:nsid w:val="5C85A722"/>
    <w:multiLevelType w:val="singleLevel"/>
    <w:tmpl w:val="5C85A722"/>
    <w:lvl w:ilvl="0" w:tentative="0">
      <w:start w:val="1"/>
      <w:numFmt w:val="decimal"/>
      <w:lvlText w:val="%1."/>
      <w:lvlJc w:val="left"/>
      <w:pPr>
        <w:ind w:left="425" w:hanging="425"/>
      </w:pPr>
      <w:rPr>
        <w:rFonts w:hint="default" w:ascii="宋体" w:hAnsi="宋体" w:eastAsia="宋体" w:cs="宋体"/>
      </w:rPr>
    </w:lvl>
  </w:abstractNum>
  <w:abstractNum w:abstractNumId="95">
    <w:nsid w:val="5E26FC1B"/>
    <w:multiLevelType w:val="singleLevel"/>
    <w:tmpl w:val="5E26FC1B"/>
    <w:lvl w:ilvl="0" w:tentative="0">
      <w:start w:val="1"/>
      <w:numFmt w:val="lowerLetter"/>
      <w:lvlText w:val="%1."/>
      <w:lvlJc w:val="left"/>
      <w:pPr>
        <w:ind w:left="425" w:hanging="425"/>
      </w:pPr>
      <w:rPr>
        <w:rFonts w:hint="default"/>
      </w:rPr>
    </w:lvl>
  </w:abstractNum>
  <w:abstractNum w:abstractNumId="96">
    <w:nsid w:val="622E48C2"/>
    <w:multiLevelType w:val="singleLevel"/>
    <w:tmpl w:val="622E48C2"/>
    <w:lvl w:ilvl="0" w:tentative="0">
      <w:start w:val="1"/>
      <w:numFmt w:val="lowerLetter"/>
      <w:lvlText w:val="%1."/>
      <w:lvlJc w:val="left"/>
      <w:pPr>
        <w:ind w:left="425" w:hanging="425"/>
      </w:pPr>
      <w:rPr>
        <w:rFonts w:hint="default"/>
      </w:rPr>
    </w:lvl>
  </w:abstractNum>
  <w:abstractNum w:abstractNumId="97">
    <w:nsid w:val="62E4DEB9"/>
    <w:multiLevelType w:val="singleLevel"/>
    <w:tmpl w:val="62E4DEB9"/>
    <w:lvl w:ilvl="0" w:tentative="0">
      <w:start w:val="1"/>
      <w:numFmt w:val="lowerLetter"/>
      <w:lvlText w:val="%1."/>
      <w:lvlJc w:val="left"/>
      <w:pPr>
        <w:ind w:left="425" w:hanging="425"/>
      </w:pPr>
      <w:rPr>
        <w:rFonts w:hint="default"/>
      </w:rPr>
    </w:lvl>
  </w:abstractNum>
  <w:abstractNum w:abstractNumId="98">
    <w:nsid w:val="63540708"/>
    <w:multiLevelType w:val="singleLevel"/>
    <w:tmpl w:val="63540708"/>
    <w:lvl w:ilvl="0" w:tentative="0">
      <w:start w:val="1"/>
      <w:numFmt w:val="lowerLetter"/>
      <w:lvlText w:val="%1."/>
      <w:lvlJc w:val="left"/>
      <w:pPr>
        <w:ind w:left="425" w:hanging="425"/>
      </w:pPr>
      <w:rPr>
        <w:rFonts w:hint="default"/>
      </w:rPr>
    </w:lvl>
  </w:abstractNum>
  <w:abstractNum w:abstractNumId="99">
    <w:nsid w:val="63E3B0DC"/>
    <w:multiLevelType w:val="singleLevel"/>
    <w:tmpl w:val="63E3B0DC"/>
    <w:lvl w:ilvl="0" w:tentative="0">
      <w:start w:val="1"/>
      <w:numFmt w:val="lowerLetter"/>
      <w:lvlText w:val="%1."/>
      <w:lvlJc w:val="left"/>
      <w:pPr>
        <w:ind w:left="425" w:hanging="425"/>
      </w:pPr>
      <w:rPr>
        <w:rFonts w:hint="default"/>
      </w:rPr>
    </w:lvl>
  </w:abstractNum>
  <w:abstractNum w:abstractNumId="100">
    <w:nsid w:val="64342ACB"/>
    <w:multiLevelType w:val="singleLevel"/>
    <w:tmpl w:val="64342ACB"/>
    <w:lvl w:ilvl="0" w:tentative="0">
      <w:start w:val="1"/>
      <w:numFmt w:val="lowerLetter"/>
      <w:lvlText w:val="%1."/>
      <w:lvlJc w:val="left"/>
      <w:pPr>
        <w:ind w:left="425" w:hanging="425"/>
      </w:pPr>
      <w:rPr>
        <w:rFonts w:hint="default"/>
      </w:rPr>
    </w:lvl>
  </w:abstractNum>
  <w:abstractNum w:abstractNumId="101">
    <w:nsid w:val="6AB2D08E"/>
    <w:multiLevelType w:val="singleLevel"/>
    <w:tmpl w:val="6AB2D08E"/>
    <w:lvl w:ilvl="0" w:tentative="0">
      <w:start w:val="1"/>
      <w:numFmt w:val="lowerLetter"/>
      <w:lvlText w:val="%1."/>
      <w:lvlJc w:val="left"/>
      <w:pPr>
        <w:ind w:left="425" w:hanging="425"/>
      </w:pPr>
      <w:rPr>
        <w:rFonts w:hint="default"/>
      </w:rPr>
    </w:lvl>
  </w:abstractNum>
  <w:abstractNum w:abstractNumId="102">
    <w:nsid w:val="6EF4C4A5"/>
    <w:multiLevelType w:val="singleLevel"/>
    <w:tmpl w:val="6EF4C4A5"/>
    <w:lvl w:ilvl="0" w:tentative="0">
      <w:start w:val="1"/>
      <w:numFmt w:val="lowerLetter"/>
      <w:lvlText w:val="%1."/>
      <w:lvlJc w:val="left"/>
      <w:pPr>
        <w:ind w:left="425" w:hanging="425"/>
      </w:pPr>
      <w:rPr>
        <w:rFonts w:hint="default"/>
      </w:rPr>
    </w:lvl>
  </w:abstractNum>
  <w:abstractNum w:abstractNumId="103">
    <w:nsid w:val="6FB506E2"/>
    <w:multiLevelType w:val="singleLevel"/>
    <w:tmpl w:val="6FB506E2"/>
    <w:lvl w:ilvl="0" w:tentative="0">
      <w:start w:val="1"/>
      <w:numFmt w:val="lowerLetter"/>
      <w:lvlText w:val="%1."/>
      <w:lvlJc w:val="left"/>
      <w:pPr>
        <w:ind w:left="425" w:hanging="425"/>
      </w:pPr>
      <w:rPr>
        <w:rFonts w:hint="default"/>
      </w:rPr>
    </w:lvl>
  </w:abstractNum>
  <w:abstractNum w:abstractNumId="104">
    <w:nsid w:val="7230B17F"/>
    <w:multiLevelType w:val="singleLevel"/>
    <w:tmpl w:val="7230B17F"/>
    <w:lvl w:ilvl="0" w:tentative="0">
      <w:start w:val="1"/>
      <w:numFmt w:val="lowerLetter"/>
      <w:lvlText w:val="%1."/>
      <w:lvlJc w:val="left"/>
      <w:pPr>
        <w:ind w:left="425" w:hanging="425"/>
      </w:pPr>
      <w:rPr>
        <w:rFonts w:hint="default"/>
      </w:rPr>
    </w:lvl>
  </w:abstractNum>
  <w:abstractNum w:abstractNumId="105">
    <w:nsid w:val="73019A0F"/>
    <w:multiLevelType w:val="singleLevel"/>
    <w:tmpl w:val="73019A0F"/>
    <w:lvl w:ilvl="0" w:tentative="0">
      <w:start w:val="1"/>
      <w:numFmt w:val="lowerLetter"/>
      <w:lvlText w:val="%1."/>
      <w:lvlJc w:val="left"/>
      <w:pPr>
        <w:ind w:left="425" w:hanging="425"/>
      </w:pPr>
      <w:rPr>
        <w:rFonts w:hint="default"/>
      </w:rPr>
    </w:lvl>
  </w:abstractNum>
  <w:abstractNum w:abstractNumId="106">
    <w:nsid w:val="734D9F87"/>
    <w:multiLevelType w:val="singleLevel"/>
    <w:tmpl w:val="734D9F87"/>
    <w:lvl w:ilvl="0" w:tentative="0">
      <w:start w:val="1"/>
      <w:numFmt w:val="lowerLetter"/>
      <w:lvlText w:val="%1."/>
      <w:lvlJc w:val="left"/>
      <w:pPr>
        <w:ind w:left="425" w:hanging="425"/>
      </w:pPr>
      <w:rPr>
        <w:rFonts w:hint="default"/>
      </w:rPr>
    </w:lvl>
  </w:abstractNum>
  <w:abstractNum w:abstractNumId="107">
    <w:nsid w:val="7729E700"/>
    <w:multiLevelType w:val="singleLevel"/>
    <w:tmpl w:val="7729E700"/>
    <w:lvl w:ilvl="0" w:tentative="0">
      <w:start w:val="1"/>
      <w:numFmt w:val="lowerLetter"/>
      <w:lvlText w:val="%1."/>
      <w:lvlJc w:val="left"/>
      <w:pPr>
        <w:ind w:left="425" w:hanging="425"/>
      </w:pPr>
      <w:rPr>
        <w:rFonts w:hint="default"/>
      </w:rPr>
    </w:lvl>
  </w:abstractNum>
  <w:abstractNum w:abstractNumId="108">
    <w:nsid w:val="7D7D28C7"/>
    <w:multiLevelType w:val="singleLevel"/>
    <w:tmpl w:val="7D7D28C7"/>
    <w:lvl w:ilvl="0" w:tentative="0">
      <w:start w:val="1"/>
      <w:numFmt w:val="lowerLetter"/>
      <w:lvlText w:val="%1."/>
      <w:lvlJc w:val="left"/>
      <w:pPr>
        <w:ind w:left="425" w:hanging="425"/>
      </w:pPr>
      <w:rPr>
        <w:rFonts w:hint="default"/>
      </w:rPr>
    </w:lvl>
  </w:abstractNum>
  <w:num w:numId="1">
    <w:abstractNumId w:val="0"/>
  </w:num>
  <w:num w:numId="2">
    <w:abstractNumId w:val="4"/>
  </w:num>
  <w:num w:numId="3">
    <w:abstractNumId w:val="105"/>
  </w:num>
  <w:num w:numId="4">
    <w:abstractNumId w:val="67"/>
  </w:num>
  <w:num w:numId="5">
    <w:abstractNumId w:val="37"/>
  </w:num>
  <w:num w:numId="6">
    <w:abstractNumId w:val="63"/>
  </w:num>
  <w:num w:numId="7">
    <w:abstractNumId w:val="99"/>
  </w:num>
  <w:num w:numId="8">
    <w:abstractNumId w:val="44"/>
  </w:num>
  <w:num w:numId="9">
    <w:abstractNumId w:val="84"/>
  </w:num>
  <w:num w:numId="10">
    <w:abstractNumId w:val="90"/>
  </w:num>
  <w:num w:numId="11">
    <w:abstractNumId w:val="49"/>
  </w:num>
  <w:num w:numId="12">
    <w:abstractNumId w:val="3"/>
  </w:num>
  <w:num w:numId="13">
    <w:abstractNumId w:val="104"/>
  </w:num>
  <w:num w:numId="14">
    <w:abstractNumId w:val="16"/>
  </w:num>
  <w:num w:numId="15">
    <w:abstractNumId w:val="21"/>
  </w:num>
  <w:num w:numId="16">
    <w:abstractNumId w:val="12"/>
  </w:num>
  <w:num w:numId="17">
    <w:abstractNumId w:val="106"/>
  </w:num>
  <w:num w:numId="18">
    <w:abstractNumId w:val="1"/>
  </w:num>
  <w:num w:numId="19">
    <w:abstractNumId w:val="2"/>
  </w:num>
  <w:num w:numId="20">
    <w:abstractNumId w:val="25"/>
  </w:num>
  <w:num w:numId="21">
    <w:abstractNumId w:val="57"/>
  </w:num>
  <w:num w:numId="22">
    <w:abstractNumId w:val="11"/>
  </w:num>
  <w:num w:numId="23">
    <w:abstractNumId w:val="107"/>
  </w:num>
  <w:num w:numId="24">
    <w:abstractNumId w:val="56"/>
  </w:num>
  <w:num w:numId="25">
    <w:abstractNumId w:val="102"/>
  </w:num>
  <w:num w:numId="26">
    <w:abstractNumId w:val="30"/>
  </w:num>
  <w:num w:numId="27">
    <w:abstractNumId w:val="34"/>
  </w:num>
  <w:num w:numId="28">
    <w:abstractNumId w:val="78"/>
  </w:num>
  <w:num w:numId="29">
    <w:abstractNumId w:val="26"/>
  </w:num>
  <w:num w:numId="30">
    <w:abstractNumId w:val="86"/>
  </w:num>
  <w:num w:numId="31">
    <w:abstractNumId w:val="10"/>
  </w:num>
  <w:num w:numId="32">
    <w:abstractNumId w:val="19"/>
  </w:num>
  <w:num w:numId="33">
    <w:abstractNumId w:val="38"/>
  </w:num>
  <w:num w:numId="34">
    <w:abstractNumId w:val="70"/>
  </w:num>
  <w:num w:numId="35">
    <w:abstractNumId w:val="24"/>
  </w:num>
  <w:num w:numId="36">
    <w:abstractNumId w:val="64"/>
  </w:num>
  <w:num w:numId="37">
    <w:abstractNumId w:val="22"/>
  </w:num>
  <w:num w:numId="38">
    <w:abstractNumId w:val="65"/>
  </w:num>
  <w:num w:numId="39">
    <w:abstractNumId w:val="75"/>
  </w:num>
  <w:num w:numId="40">
    <w:abstractNumId w:val="7"/>
  </w:num>
  <w:num w:numId="41">
    <w:abstractNumId w:val="35"/>
  </w:num>
  <w:num w:numId="42">
    <w:abstractNumId w:val="51"/>
  </w:num>
  <w:num w:numId="43">
    <w:abstractNumId w:val="73"/>
  </w:num>
  <w:num w:numId="44">
    <w:abstractNumId w:val="87"/>
  </w:num>
  <w:num w:numId="45">
    <w:abstractNumId w:val="60"/>
  </w:num>
  <w:num w:numId="46">
    <w:abstractNumId w:val="72"/>
  </w:num>
  <w:num w:numId="47">
    <w:abstractNumId w:val="66"/>
  </w:num>
  <w:num w:numId="48">
    <w:abstractNumId w:val="54"/>
  </w:num>
  <w:num w:numId="49">
    <w:abstractNumId w:val="59"/>
  </w:num>
  <w:num w:numId="50">
    <w:abstractNumId w:val="50"/>
  </w:num>
  <w:num w:numId="51">
    <w:abstractNumId w:val="94"/>
  </w:num>
  <w:num w:numId="52">
    <w:abstractNumId w:val="108"/>
  </w:num>
  <w:num w:numId="53">
    <w:abstractNumId w:val="58"/>
  </w:num>
  <w:num w:numId="54">
    <w:abstractNumId w:val="89"/>
  </w:num>
  <w:num w:numId="55">
    <w:abstractNumId w:val="71"/>
  </w:num>
  <w:num w:numId="56">
    <w:abstractNumId w:val="36"/>
  </w:num>
  <w:num w:numId="57">
    <w:abstractNumId w:val="17"/>
  </w:num>
  <w:num w:numId="58">
    <w:abstractNumId w:val="5"/>
  </w:num>
  <w:num w:numId="59">
    <w:abstractNumId w:val="52"/>
  </w:num>
  <w:num w:numId="60">
    <w:abstractNumId w:val="62"/>
  </w:num>
  <w:num w:numId="61">
    <w:abstractNumId w:val="13"/>
  </w:num>
  <w:num w:numId="62">
    <w:abstractNumId w:val="40"/>
  </w:num>
  <w:num w:numId="63">
    <w:abstractNumId w:val="46"/>
  </w:num>
  <w:num w:numId="64">
    <w:abstractNumId w:val="95"/>
  </w:num>
  <w:num w:numId="65">
    <w:abstractNumId w:val="98"/>
  </w:num>
  <w:num w:numId="66">
    <w:abstractNumId w:val="93"/>
  </w:num>
  <w:num w:numId="67">
    <w:abstractNumId w:val="82"/>
  </w:num>
  <w:num w:numId="68">
    <w:abstractNumId w:val="100"/>
  </w:num>
  <w:num w:numId="69">
    <w:abstractNumId w:val="9"/>
  </w:num>
  <w:num w:numId="70">
    <w:abstractNumId w:val="55"/>
  </w:num>
  <w:num w:numId="71">
    <w:abstractNumId w:val="91"/>
  </w:num>
  <w:num w:numId="72">
    <w:abstractNumId w:val="41"/>
  </w:num>
  <w:num w:numId="73">
    <w:abstractNumId w:val="6"/>
  </w:num>
  <w:num w:numId="74">
    <w:abstractNumId w:val="74"/>
  </w:num>
  <w:num w:numId="75">
    <w:abstractNumId w:val="81"/>
  </w:num>
  <w:num w:numId="76">
    <w:abstractNumId w:val="97"/>
  </w:num>
  <w:num w:numId="77">
    <w:abstractNumId w:val="68"/>
  </w:num>
  <w:num w:numId="78">
    <w:abstractNumId w:val="39"/>
  </w:num>
  <w:num w:numId="79">
    <w:abstractNumId w:val="85"/>
  </w:num>
  <w:num w:numId="80">
    <w:abstractNumId w:val="101"/>
  </w:num>
  <w:num w:numId="81">
    <w:abstractNumId w:val="53"/>
  </w:num>
  <w:num w:numId="82">
    <w:abstractNumId w:val="79"/>
  </w:num>
  <w:num w:numId="83">
    <w:abstractNumId w:val="28"/>
  </w:num>
  <w:num w:numId="84">
    <w:abstractNumId w:val="15"/>
  </w:num>
  <w:num w:numId="85">
    <w:abstractNumId w:val="8"/>
  </w:num>
  <w:num w:numId="86">
    <w:abstractNumId w:val="76"/>
  </w:num>
  <w:num w:numId="87">
    <w:abstractNumId w:val="42"/>
  </w:num>
  <w:num w:numId="88">
    <w:abstractNumId w:val="43"/>
  </w:num>
  <w:num w:numId="89">
    <w:abstractNumId w:val="48"/>
  </w:num>
  <w:num w:numId="90">
    <w:abstractNumId w:val="20"/>
  </w:num>
  <w:num w:numId="91">
    <w:abstractNumId w:val="103"/>
  </w:num>
  <w:num w:numId="92">
    <w:abstractNumId w:val="88"/>
  </w:num>
  <w:num w:numId="93">
    <w:abstractNumId w:val="61"/>
  </w:num>
  <w:num w:numId="94">
    <w:abstractNumId w:val="27"/>
  </w:num>
  <w:num w:numId="95">
    <w:abstractNumId w:val="14"/>
  </w:num>
  <w:num w:numId="96">
    <w:abstractNumId w:val="45"/>
  </w:num>
  <w:num w:numId="97">
    <w:abstractNumId w:val="33"/>
  </w:num>
  <w:num w:numId="98">
    <w:abstractNumId w:val="83"/>
  </w:num>
  <w:num w:numId="99">
    <w:abstractNumId w:val="31"/>
  </w:num>
  <w:num w:numId="100">
    <w:abstractNumId w:val="18"/>
  </w:num>
  <w:num w:numId="101">
    <w:abstractNumId w:val="47"/>
  </w:num>
  <w:num w:numId="102">
    <w:abstractNumId w:val="29"/>
  </w:num>
  <w:num w:numId="103">
    <w:abstractNumId w:val="69"/>
  </w:num>
  <w:num w:numId="104">
    <w:abstractNumId w:val="77"/>
  </w:num>
  <w:num w:numId="105">
    <w:abstractNumId w:val="92"/>
  </w:num>
  <w:num w:numId="106">
    <w:abstractNumId w:val="23"/>
  </w:num>
  <w:num w:numId="107">
    <w:abstractNumId w:val="32"/>
  </w:num>
  <w:num w:numId="108">
    <w:abstractNumId w:val="96"/>
  </w:num>
  <w:num w:numId="109">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51AD0489"/>
    <w:rsid w:val="3B820199"/>
    <w:rsid w:val="51AD0489"/>
    <w:rsid w:val="AD9F9E80"/>
    <w:rsid w:val="CEE7CA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黑体"/>
      <w:kern w:val="2"/>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宋体"/>
      <w:sz w:val="21"/>
      <w:szCs w:val="21"/>
    </w:rPr>
  </w:style>
  <w:style w:type="paragraph" w:styleId="3">
    <w:name w:val="Body Text Indent"/>
    <w:basedOn w:val="1"/>
    <w:qFormat/>
    <w:uiPriority w:val="0"/>
    <w:pPr>
      <w:spacing w:after="120" w:line="240" w:lineRule="auto"/>
      <w:ind w:left="420" w:leftChars="200"/>
    </w:pPr>
    <w:rPr>
      <w:rFonts w:ascii="Times New Roman" w:hAnsi="Times New Roman" w:cs="Times New Roman"/>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2022-02-21T19:28:00Z</dcterms:created>
  <dc:creator>陈洪乐</dc:creator>
  <cp:lastModifiedBy>李臻</cp:lastModifiedBy>
  <dcterms:modified xsi:type="dcterms:W3CDTF">2022-06-20T13:07:04Z</dcterms:modified>
  <dc:title>广东省政府质量奖（组织）评审准则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