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深圳市菜篮子基地综合考评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工作实施方案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为提升市菜篮子基地建设和管理水平，总结评估基地建设工作成效，进一步调动企业积极性，根据《深圳市菜篮子基地认定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、监测与考评管理办法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（</w:t>
      </w:r>
      <w:r>
        <w:rPr>
          <w:rFonts w:hint="eastAsia" w:ascii="仿宋_GB2312" w:eastAsia="仿宋_GB2312"/>
          <w:sz w:val="32"/>
          <w:szCs w:val="32"/>
        </w:rPr>
        <w:t>深市监规〔2020〕7号，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</w:rPr>
        <w:t>以下简称《办法》）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的有关规定，市市场监管局组织开展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深圳市菜篮子基地综合考评工作。除当年度新认定的基地外，其他基地均可参加年度综合考评。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一、综合考评工作程序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（一）总结自评。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各基地生产经营主体以基地为评价对象，重点对基地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质量安全管理、产品回运情况、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品牌及体系建设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进行全面总结和自评，填报总结自评报告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连同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佐证材料上报市市场监管局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（二）专家评分。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市市场监管局委托深圳市计量质量检测研究院（以下简称市检测院）汇总整理各基地上报的自评资料，从专家库中随机抽取</w:t>
      </w:r>
      <w:r>
        <w:rPr>
          <w:rFonts w:ascii="仿宋_GB2312" w:hAnsi="仿宋_GB2312" w:eastAsia="仿宋_GB2312" w:cs="仿宋_GB2312"/>
          <w:sz w:val="32"/>
          <w:szCs w:val="32"/>
        </w:rPr>
        <w:t>5名专家组成专家组进行考评，填写专家评分表，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对自评项和非自评项实行专家独立量化评分。取平均值为专家评分。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（三）综合考评。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自评项自评分乘以</w:t>
      </w:r>
      <w:r>
        <w:rPr>
          <w:rFonts w:ascii="仿宋_GB2312" w:hAnsi="仿宋_GB2312" w:eastAsia="仿宋_GB2312" w:cs="仿宋_GB2312"/>
          <w:sz w:val="32"/>
          <w:szCs w:val="32"/>
        </w:rPr>
        <w:t>20%、自评项专家评分乘以80%、监测折算分</w:t>
      </w:r>
      <w:r>
        <w:rPr>
          <w:rFonts w:hint="eastAsia" w:ascii="仿宋_GB2312" w:hAnsi="仿宋_GB2312" w:eastAsia="仿宋_GB2312" w:cs="仿宋_GB2312"/>
          <w:sz w:val="32"/>
          <w:szCs w:val="32"/>
        </w:rPr>
        <w:t>（非自评项）</w:t>
      </w:r>
      <w:r>
        <w:rPr>
          <w:rFonts w:ascii="仿宋_GB2312" w:hAnsi="仿宋_GB2312" w:eastAsia="仿宋_GB2312" w:cs="仿宋_GB2312"/>
          <w:sz w:val="32"/>
          <w:szCs w:val="32"/>
        </w:rPr>
        <w:t>三项之和得出综合得分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按照综合得分由高至低的顺序排出蔬菜水果基地、畜禽蛋奶基地、水产基地、农产品加工配送基地、农产品流通基地五大类基地的分类排名。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根据现有市菜篮子基地中五类基地的占比，按照蔬菜水果基地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个、畜禽蛋奶基地1个、水产基地1个、农产品加工配送基地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个、农产品流通基地1个的比例确定综合排名前20名名单。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（四）现场复核。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市检测院组成现场复核组对综合</w:t>
      </w:r>
      <w:r>
        <w:rPr>
          <w:rFonts w:ascii="仿宋_GB2312" w:hAnsi="仿宋_GB2312" w:eastAsia="仿宋_GB2312" w:cs="仿宋_GB2312"/>
          <w:sz w:val="32"/>
          <w:szCs w:val="32"/>
        </w:rPr>
        <w:t>排名前</w:t>
      </w:r>
      <w:r>
        <w:rPr>
          <w:rFonts w:hint="eastAsia" w:ascii="仿宋_GB2312" w:hAnsi="仿宋_GB2312" w:eastAsia="仿宋_GB2312" w:cs="仿宋_GB2312"/>
          <w:sz w:val="32"/>
          <w:szCs w:val="32"/>
        </w:rPr>
        <w:t>20名且综合得分达到</w:t>
      </w:r>
      <w:r>
        <w:rPr>
          <w:rFonts w:ascii="仿宋_GB2312" w:hAnsi="仿宋_GB2312" w:eastAsia="仿宋_GB2312" w:cs="仿宋_GB2312"/>
          <w:sz w:val="32"/>
          <w:szCs w:val="32"/>
        </w:rPr>
        <w:t>60分以上（含本数）的基地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现场复核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，填制现场复核表（见附件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原则上同一家企业有多个基地排名靠前的，只选取一个分类排名最高的基地。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经现场复核发现存在不符合要求或弄虚作假等严重问题的，不予排名，按照分类排名依次递补。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（五）结果反馈。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市市场监管局将综合考评分类排名结果反馈给各基地生产经营单位。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（六）结果运用。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基地根据综合考评的情况，总结推广好的做法，找出存在的问题，提出进一步加强管理的措施。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综合考评排名前20名的市菜篮子基地根据市有关资金管理规定可获得资金奖励的，按照有关规定执行。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二、综合考评方法及内容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根据《办法》有关规定，综合考评内容包括基地规模、质量安全管理、产品回运情况、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品牌及体系建设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、基地监测情况等方面的内容，生产经营数据主要反映20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年度的数据。综合考评采用量化评分制，满分为</w:t>
      </w:r>
      <w:r>
        <w:rPr>
          <w:rFonts w:ascii="仿宋_GB2312" w:hAnsi="仿宋_GB2312" w:eastAsia="仿宋_GB2312" w:cs="仿宋_GB2312"/>
          <w:sz w:val="32"/>
          <w:szCs w:val="32"/>
        </w:rPr>
        <w:t>100分。综合得分具体计算方法为：（自评项的自评分×20%+自评项的专家评分×80%）+监测折算分。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三、综合考评工作要求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（一）认真总结、按时报送。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各基地生产经营企业要按照《办法》及本方案要求认真总结基地生产经营管理情况，认真总结经验，查找分析基地生产经营过程中存在的困难和问题，谋划下一步工作，提出意见和建议，按规定时间报送。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（二）提供真实准确完整的资料。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各基地对所提交资料的真实性负责，综合考评过程中发现弄虚作假或伪造基地信息等情形的不予考评。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36A2E"/>
    <w:rsid w:val="42E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2022-07-04T09:46:00Z</dcterms:created>
  <dc:creator>zhangym4</dc:creator>
  <cp:lastModifiedBy>张炎民</cp:lastModifiedBy>
  <dcterms:modified xsi:type="dcterms:W3CDTF">2022-07-04T09:52:35Z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