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w:t>
      </w:r>
      <w:r>
        <w:rPr>
          <w:rFonts w:ascii="仿宋_GB2312" w:hAnsi="仿宋" w:eastAsia="仿宋_GB2312"/>
          <w:sz w:val="32"/>
          <w:szCs w:val="32"/>
          <w:lang w:val="zh-CN"/>
        </w:rPr>
        <w:t>《</w:t>
      </w:r>
      <w:r>
        <w:rPr>
          <w:rFonts w:hint="eastAsia" w:ascii="仿宋_GB2312" w:hAnsi="仿宋" w:eastAsia="仿宋_GB2312"/>
          <w:sz w:val="32"/>
          <w:szCs w:val="32"/>
          <w:lang w:val="zh-CN"/>
        </w:rPr>
        <w:t>食品</w:t>
      </w:r>
      <w:r>
        <w:rPr>
          <w:rFonts w:hint="eastAsia" w:ascii="仿宋_GB2312" w:hAnsi="仿宋" w:eastAsia="仿宋_GB2312"/>
          <w:sz w:val="32"/>
          <w:szCs w:val="32"/>
        </w:rPr>
        <w:t>安全国家标准 冷冻饮品和制作料》</w:t>
      </w:r>
      <w:r>
        <w:rPr>
          <w:rFonts w:hint="eastAsia" w:ascii="仿宋_GB2312" w:hAnsi="仿宋" w:eastAsia="仿宋_GB2312"/>
          <w:sz w:val="32"/>
          <w:szCs w:val="32"/>
          <w:lang w:eastAsia="zh-CN"/>
        </w:rPr>
        <w:t>（</w:t>
      </w:r>
      <w:r>
        <w:rPr>
          <w:rFonts w:hint="eastAsia" w:ascii="仿宋_GB2312" w:hAnsi="仿宋" w:eastAsia="仿宋_GB2312"/>
          <w:sz w:val="32"/>
          <w:szCs w:val="32"/>
        </w:rPr>
        <w:t>GB 2759-2015</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 w:eastAsia="楷体_GB2312" w:cs="仿宋_GB2312"/>
          <w:b/>
          <w:sz w:val="32"/>
          <w:szCs w:val="32"/>
          <w:lang w:val="zh-CN" w:eastAsia="zh-CN"/>
        </w:rPr>
      </w:pPr>
      <w:r>
        <w:rPr>
          <w:rFonts w:hint="eastAsia" w:ascii="楷体_GB2312" w:hAnsi="楷体" w:eastAsia="楷体_GB2312" w:cs="仿宋_GB2312"/>
          <w:b/>
          <w:sz w:val="32"/>
          <w:szCs w:val="32"/>
          <w:lang w:val="zh-CN" w:eastAsia="zh-CN"/>
        </w:rPr>
        <w:t>（</w:t>
      </w:r>
      <w:r>
        <w:rPr>
          <w:rFonts w:hint="eastAsia" w:ascii="楷体_GB2312" w:hAnsi="楷体" w:eastAsia="楷体_GB2312" w:cs="仿宋_GB2312"/>
          <w:b/>
          <w:sz w:val="32"/>
          <w:szCs w:val="32"/>
          <w:lang w:val="en-US" w:eastAsia="zh-CN"/>
        </w:rPr>
        <w:t>三</w:t>
      </w:r>
      <w:r>
        <w:rPr>
          <w:rFonts w:hint="eastAsia" w:ascii="楷体_GB2312" w:hAnsi="楷体" w:eastAsia="楷体_GB2312" w:cs="仿宋_GB2312"/>
          <w:b/>
          <w:sz w:val="32"/>
          <w:szCs w:val="32"/>
          <w:lang w:val="zh-CN" w:eastAsia="zh-CN"/>
        </w:rPr>
        <w:t>）阴离子合成洗涤剂 </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四</w:t>
      </w:r>
      <w:r>
        <w:rPr>
          <w:rFonts w:hint="eastAsia" w:ascii="方正楷体_GB2312" w:hAnsi="方正楷体_GB2312" w:eastAsia="方正楷体_GB2312" w:cs="方正楷体_GB2312"/>
          <w:b/>
          <w:sz w:val="32"/>
          <w:szCs w:val="32"/>
          <w:lang w:val="zh-CN" w:eastAsia="zh-CN"/>
        </w:rPr>
        <w:t>）过氧化值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）中规定</w:t>
      </w:r>
      <w:r>
        <w:rPr>
          <w:rFonts w:hint="eastAsia" w:ascii="仿宋_GB2312" w:hAnsi="仿宋" w:eastAsia="仿宋_GB2312" w:cs="宋体"/>
          <w:kern w:val="0"/>
          <w:sz w:val="32"/>
          <w:szCs w:val="32"/>
          <w:lang w:val="zh-CN"/>
        </w:rPr>
        <w:t>，熟制葵花籽过氧化值应</w:t>
      </w:r>
      <w:r>
        <w:rPr>
          <w:rFonts w:hint="eastAsia" w:ascii="仿宋_GB2312" w:hAnsi="仿宋" w:eastAsia="仿宋_GB2312"/>
          <w:sz w:val="32"/>
          <w:szCs w:val="32"/>
        </w:rPr>
        <w:t>≤0.80g/100g，其他熟制坚果和籽类食品</w:t>
      </w:r>
      <w:r>
        <w:rPr>
          <w:rFonts w:hint="eastAsia" w:ascii="仿宋_GB2312" w:hAnsi="仿宋" w:eastAsia="仿宋_GB2312" w:cs="宋体"/>
          <w:kern w:val="0"/>
          <w:sz w:val="32"/>
          <w:szCs w:val="32"/>
          <w:lang w:val="zh-CN"/>
        </w:rPr>
        <w:t>过氧化值应</w:t>
      </w:r>
      <w:r>
        <w:rPr>
          <w:rFonts w:hint="eastAsia" w:ascii="仿宋_GB2312" w:hAnsi="仿宋" w:eastAsia="仿宋_GB2312"/>
          <w:sz w:val="32"/>
          <w:szCs w:val="32"/>
        </w:rPr>
        <w:t>≤0.50g/100g。</w:t>
      </w:r>
      <w:r>
        <w:rPr>
          <w:rFonts w:hint="eastAsia" w:ascii="仿宋_GB2312" w:hAnsi="仿宋" w:eastAsia="仿宋_GB2312" w:cs="仿宋"/>
          <w:color w:val="auto"/>
          <w:kern w:val="2"/>
          <w:sz w:val="32"/>
          <w:szCs w:val="32"/>
          <w:lang w:val="en-US" w:eastAsia="zh-CN" w:bidi="ar-SA"/>
        </w:rPr>
        <w:t>食用过氧化值过高的食品可能会导致肠胃不适、腹泻等症状。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五</w:t>
      </w:r>
      <w:r>
        <w:rPr>
          <w:rFonts w:hint="eastAsia" w:ascii="方正楷体_GB2312" w:hAnsi="方正楷体_GB2312" w:eastAsia="方正楷体_GB2312" w:cs="方正楷体_GB2312"/>
          <w:b/>
          <w:bCs w:val="0"/>
          <w:sz w:val="32"/>
          <w:szCs w:val="32"/>
          <w:lang w:val="zh-CN" w:eastAsia="zh-CN"/>
        </w:rPr>
        <w:t>）菌落总数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bookmarkStart w:id="0" w:name="_GoBack"/>
      <w:bookmarkEnd w:id="0"/>
      <w:r>
        <w:rPr>
          <w:rFonts w:hint="eastAsia" w:ascii="仿宋_GB2312" w:hAnsi="仿宋" w:eastAsia="仿宋_GB2312" w:cs="仿宋"/>
          <w:sz w:val="32"/>
          <w:szCs w:val="32"/>
        </w:rPr>
        <w:t>《食品安全国家标准 饮料》（GB 7101-2015）中规定，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eastAsia="仿宋_GB2312"/>
          <w:color w:val="000000" w:themeColor="text1"/>
          <w:sz w:val="32"/>
          <w:szCs w:val="32"/>
          <w:vertAlign w:val="superscript"/>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CFU/g＜X≤5×10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CFU/g）,则这种情况也是允许的；若有3个及以上的样品检验结果位于m值和M值之间，则这种情况是不允许的；若有任一样品的检验结果大于M值（＞5×10</w:t>
      </w:r>
      <w:r>
        <w:rPr>
          <w:rFonts w:hint="eastAsia" w:ascii="仿宋_GB2312" w:hAnsi="仿宋" w:eastAsia="仿宋_GB2312"/>
          <w:color w:val="000000" w:themeColor="text1"/>
          <w:sz w:val="32"/>
          <w:szCs w:val="32"/>
          <w:vertAlign w:val="superscript"/>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sz w:val="32"/>
          <w:szCs w:val="32"/>
        </w:rPr>
        <w:t>《食品安全国家标准 熟肉制品》（GB 2726-2016）</w:t>
      </w:r>
      <w:r>
        <w:rPr>
          <w:rFonts w:hint="eastAsia" w:ascii="仿宋_GB2312" w:hAnsi="仿宋" w:eastAsia="仿宋_GB2312" w:cs="仿宋"/>
          <w:sz w:val="32"/>
          <w:szCs w:val="32"/>
        </w:rPr>
        <w:t>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CFU/g），则这种情况是允许的；若≤2个样品的结果（X）位于m值和M值之间（10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CFU/g）,则这种情况也是允许的；若有3个及以上的样品检验结果位于m值和M值之间，则这种情况是不允许的；若有任一样品的检验结果大于M值（＞10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（六）标签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ascii="仿宋_GB2312" w:hAnsi="仿宋" w:eastAsia="仿宋_GB2312"/>
          <w:sz w:val="32"/>
          <w:szCs w:val="32"/>
        </w:rPr>
      </w:pPr>
      <w:r>
        <w:rPr>
          <w:rFonts w:ascii="仿宋_GB2312" w:hAnsi="仿宋" w:eastAsia="仿宋_GB2312"/>
          <w:sz w:val="32"/>
          <w:szCs w:val="32"/>
        </w:rPr>
        <w:t>食品标签是指</w:t>
      </w:r>
      <w:r>
        <w:rPr>
          <w:rFonts w:hint="eastAsia" w:ascii="仿宋_GB2312" w:hAnsi="仿宋" w:eastAsia="仿宋_GB2312"/>
          <w:sz w:val="32"/>
          <w:szCs w:val="32"/>
        </w:rPr>
        <w:t>食品包装</w:t>
      </w:r>
      <w:r>
        <w:rPr>
          <w:rFonts w:ascii="仿宋_GB2312" w:hAnsi="仿宋" w:eastAsia="仿宋_GB2312"/>
          <w:sz w:val="32"/>
          <w:szCs w:val="32"/>
        </w:rPr>
        <w:t>上的文字</w:t>
      </w:r>
      <w:r>
        <w:rPr>
          <w:rFonts w:hint="eastAsia" w:ascii="仿宋_GB2312" w:hAnsi="仿宋" w:eastAsia="仿宋_GB2312"/>
          <w:sz w:val="32"/>
          <w:szCs w:val="32"/>
        </w:rPr>
        <w:t>、</w:t>
      </w:r>
      <w:r>
        <w:rPr>
          <w:rFonts w:ascii="仿宋_GB2312" w:hAnsi="仿宋" w:eastAsia="仿宋_GB2312"/>
          <w:sz w:val="32"/>
          <w:szCs w:val="32"/>
        </w:rPr>
        <w:t>图形</w:t>
      </w:r>
      <w:r>
        <w:rPr>
          <w:rFonts w:hint="eastAsia" w:ascii="仿宋_GB2312" w:hAnsi="仿宋" w:eastAsia="仿宋_GB2312"/>
          <w:sz w:val="32"/>
          <w:szCs w:val="32"/>
        </w:rPr>
        <w:t>、</w:t>
      </w:r>
      <w:r>
        <w:rPr>
          <w:rFonts w:ascii="仿宋_GB2312" w:hAnsi="仿宋" w:eastAsia="仿宋_GB2312"/>
          <w:sz w:val="32"/>
          <w:szCs w:val="32"/>
        </w:rPr>
        <w:t>符号及一切说明物</w:t>
      </w:r>
      <w:r>
        <w:rPr>
          <w:rFonts w:hint="eastAsia" w:ascii="仿宋_GB2312" w:hAnsi="仿宋" w:eastAsia="仿宋_GB2312"/>
          <w:sz w:val="32"/>
          <w:szCs w:val="32"/>
        </w:rPr>
        <w:t>。食品标签是向消费者传递产品信息的载体。做好预包装食品标签管理，既是依法维护消费者权益，保障行业健康发展的有效手段，也是实现食品安全科学管理的需求。</w:t>
      </w:r>
      <w:r>
        <w:rPr>
          <w:rFonts w:ascii="仿宋_GB2312" w:hAnsi="仿宋" w:eastAsia="仿宋_GB2312"/>
          <w:sz w:val="32"/>
          <w:szCs w:val="32"/>
        </w:rPr>
        <w:t>食品标签的所有内容</w:t>
      </w:r>
      <w:r>
        <w:rPr>
          <w:rFonts w:hint="eastAsia" w:ascii="仿宋_GB2312" w:hAnsi="仿宋" w:eastAsia="仿宋_GB2312"/>
          <w:sz w:val="32"/>
          <w:szCs w:val="32"/>
        </w:rPr>
        <w:t>应符合法律、法规的规定</w:t>
      </w:r>
      <w:r>
        <w:rPr>
          <w:rFonts w:ascii="仿宋_GB2312" w:hAnsi="仿宋" w:eastAsia="仿宋_GB2312"/>
          <w:sz w:val="32"/>
          <w:szCs w:val="32"/>
        </w:rPr>
        <w:t>，</w:t>
      </w:r>
      <w:r>
        <w:rPr>
          <w:rFonts w:hint="eastAsia" w:ascii="仿宋_GB2312" w:hAnsi="仿宋" w:eastAsia="仿宋_GB2312"/>
          <w:sz w:val="32"/>
          <w:szCs w:val="32"/>
        </w:rPr>
        <w:t>并符合相应食品安全标准的规定；</w:t>
      </w:r>
      <w:r>
        <w:rPr>
          <w:rFonts w:ascii="仿宋_GB2312" w:hAnsi="仿宋" w:eastAsia="仿宋_GB2312"/>
          <w:sz w:val="32"/>
          <w:szCs w:val="32"/>
        </w:rPr>
        <w:t>必须通俗易懂、</w:t>
      </w:r>
      <w:r>
        <w:rPr>
          <w:rFonts w:hint="eastAsia" w:ascii="仿宋_GB2312" w:hAnsi="仿宋" w:eastAsia="仿宋_GB2312"/>
          <w:sz w:val="32"/>
          <w:szCs w:val="32"/>
        </w:rPr>
        <w:t>真实</w:t>
      </w:r>
      <w:r>
        <w:rPr>
          <w:rFonts w:ascii="仿宋_GB2312" w:hAnsi="仿宋" w:eastAsia="仿宋_GB2312"/>
          <w:sz w:val="32"/>
          <w:szCs w:val="32"/>
        </w:rPr>
        <w:t>准确、科学</w:t>
      </w:r>
      <w:r>
        <w:rPr>
          <w:rFonts w:hint="eastAsia" w:ascii="仿宋_GB2312" w:hAnsi="仿宋" w:eastAsia="仿宋_GB2312"/>
          <w:sz w:val="32"/>
          <w:szCs w:val="32"/>
        </w:rPr>
        <w:t>合理。</w:t>
      </w:r>
      <w:r>
        <w:rPr>
          <w:rFonts w:ascii="仿宋_GB2312" w:hAnsi="仿宋" w:eastAsia="仿宋_GB2312"/>
          <w:sz w:val="32"/>
          <w:szCs w:val="32"/>
        </w:rPr>
        <w:t>不</w:t>
      </w:r>
      <w:r>
        <w:rPr>
          <w:rFonts w:hint="eastAsia" w:ascii="仿宋_GB2312" w:hAnsi="仿宋" w:eastAsia="仿宋_GB2312"/>
          <w:sz w:val="32"/>
          <w:szCs w:val="32"/>
        </w:rPr>
        <w:t>应</w:t>
      </w:r>
      <w:r>
        <w:rPr>
          <w:rFonts w:ascii="仿宋_GB2312" w:hAnsi="仿宋" w:eastAsia="仿宋_GB2312"/>
          <w:sz w:val="32"/>
          <w:szCs w:val="32"/>
        </w:rPr>
        <w:t>以直接或</w:t>
      </w:r>
      <w:r>
        <w:rPr>
          <w:rFonts w:hint="eastAsia" w:ascii="仿宋_GB2312" w:hAnsi="仿宋" w:eastAsia="仿宋_GB2312"/>
          <w:sz w:val="32"/>
          <w:szCs w:val="32"/>
        </w:rPr>
        <w:t>以</w:t>
      </w:r>
      <w:r>
        <w:rPr>
          <w:rFonts w:ascii="仿宋_GB2312" w:hAnsi="仿宋" w:eastAsia="仿宋_GB2312"/>
          <w:sz w:val="32"/>
          <w:szCs w:val="32"/>
        </w:rPr>
        <w:t>暗示性的语言、图形、符号</w:t>
      </w:r>
      <w:r>
        <w:rPr>
          <w:rFonts w:hint="eastAsia" w:ascii="仿宋_GB2312" w:hAnsi="仿宋" w:eastAsia="仿宋_GB2312"/>
          <w:sz w:val="32"/>
          <w:szCs w:val="32"/>
        </w:rPr>
        <w:t>，</w:t>
      </w:r>
      <w:r>
        <w:rPr>
          <w:rFonts w:ascii="仿宋_GB2312" w:hAnsi="仿宋" w:eastAsia="仿宋_GB2312"/>
          <w:sz w:val="32"/>
          <w:szCs w:val="32"/>
        </w:rPr>
        <w:t>导致消费者将</w:t>
      </w:r>
      <w:r>
        <w:rPr>
          <w:rFonts w:hint="eastAsia" w:ascii="仿宋_GB2312" w:hAnsi="仿宋" w:eastAsia="仿宋_GB2312"/>
          <w:sz w:val="32"/>
          <w:szCs w:val="32"/>
        </w:rPr>
        <w:t>购买的</w:t>
      </w:r>
      <w:r>
        <w:rPr>
          <w:rFonts w:ascii="仿宋_GB2312" w:hAnsi="仿宋" w:eastAsia="仿宋_GB2312"/>
          <w:sz w:val="32"/>
          <w:szCs w:val="32"/>
        </w:rPr>
        <w:t>食品或食品的某一性质与另一食品混淆。也不</w:t>
      </w:r>
      <w:r>
        <w:rPr>
          <w:rFonts w:hint="eastAsia" w:ascii="仿宋_GB2312" w:hAnsi="仿宋" w:eastAsia="仿宋_GB2312"/>
          <w:sz w:val="32"/>
          <w:szCs w:val="32"/>
        </w:rPr>
        <w:t>应</w:t>
      </w:r>
      <w:r>
        <w:rPr>
          <w:rFonts w:ascii="仿宋_GB2312" w:hAnsi="仿宋" w:eastAsia="仿宋_GB2312"/>
          <w:sz w:val="32"/>
          <w:szCs w:val="32"/>
        </w:rPr>
        <w:t>以</w:t>
      </w:r>
      <w:r>
        <w:rPr>
          <w:rFonts w:hint="eastAsia" w:ascii="仿宋_GB2312" w:hAnsi="仿宋" w:eastAsia="仿宋_GB2312"/>
          <w:sz w:val="32"/>
          <w:szCs w:val="32"/>
        </w:rPr>
        <w:t>虚假夸大</w:t>
      </w:r>
      <w:r>
        <w:rPr>
          <w:rFonts w:ascii="仿宋_GB2312" w:hAnsi="仿宋" w:eastAsia="仿宋_GB2312"/>
          <w:sz w:val="32"/>
          <w:szCs w:val="32"/>
        </w:rPr>
        <w:t>的、引起误解的或欺骗性的方式描述或介绍食品</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 w:eastAsia="仿宋_GB2312"/>
          <w:sz w:val="32"/>
          <w:szCs w:val="32"/>
        </w:rPr>
      </w:pPr>
      <w:r>
        <w:rPr>
          <w:rFonts w:hint="eastAsia" w:ascii="仿宋_GB2312" w:hAnsi="仿宋" w:eastAsia="仿宋_GB2312"/>
          <w:color w:val="auto"/>
          <w:sz w:val="32"/>
          <w:szCs w:val="32"/>
        </w:rPr>
        <w:t>食品标签不合格，虽对人体并无直接的危害，但标签标识不规范、不合理，</w:t>
      </w:r>
      <w:r>
        <w:rPr>
          <w:rFonts w:ascii="仿宋_GB2312" w:hAnsi="仿宋" w:eastAsia="仿宋_GB2312"/>
          <w:color w:val="auto"/>
          <w:sz w:val="32"/>
          <w:szCs w:val="32"/>
        </w:rPr>
        <w:t>将直接影响消费者对商品的判断和了解</w:t>
      </w:r>
      <w:r>
        <w:rPr>
          <w:rFonts w:hint="eastAsia" w:ascii="仿宋_GB2312" w:hAnsi="仿宋" w:eastAsia="仿宋_GB2312"/>
          <w:color w:val="auto"/>
          <w:sz w:val="32"/>
          <w:szCs w:val="32"/>
        </w:rPr>
        <w:t>，有误</w:t>
      </w:r>
      <w:r>
        <w:rPr>
          <w:rFonts w:hint="eastAsia" w:ascii="仿宋_GB2312" w:hAnsi="仿宋" w:eastAsia="仿宋_GB2312"/>
          <w:sz w:val="32"/>
          <w:szCs w:val="32"/>
        </w:rPr>
        <w:t>导消费者的风险，导致消费者错误购买，损害消费者的合法权益。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（七）防腐剂混合使用时各自用量占其最大使用量的比例之和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sz w:val="32"/>
          <w:szCs w:val="32"/>
        </w:rPr>
        <w:t>防腐剂是以保持食品原有品质和营养价值为目的的食品添加剂，它能抑制微生物的生长繁殖，防止食品腐败变质从而延长保质期。《食品安全国家标准 食品添加剂使用标准》（GB 2760-2014）不仅规定了我国在食品中允许添加的某一添加剂的种类、使用量或残留量，而且规定了同一功能的食品添加剂（相同色泽着色剂、防腐剂、抗氧化剂）在混合使用时，各自用量占其最大使用量的比例之和不应超过1。我国允许使用的食品防腐剂为低毒、安全性较高的品种，但长期过量摄入可能会对人体健康造成一定的损害。</w:t>
      </w:r>
    </w:p>
    <w:p>
      <w:pPr>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（八）铝的残留量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pacing w:val="-12"/>
          <w:sz w:val="32"/>
          <w:szCs w:val="32"/>
        </w:rPr>
      </w:pPr>
      <w:r>
        <w:rPr>
          <w:rFonts w:hint="eastAsia" w:ascii="仿宋_GB2312" w:hAnsi="仿宋" w:eastAsia="仿宋_GB2312" w:cs="仿宋_GB2312"/>
          <w:sz w:val="32"/>
          <w:szCs w:val="32"/>
        </w:rPr>
        <w:t>铝作为食品添加剂硫酸铝钾/硫酸铝铵的重要成分，经常会添加在食物中作为膨松剂或稳定剂。</w:t>
      </w:r>
      <w:r>
        <w:rPr>
          <w:rFonts w:hint="eastAsia" w:ascii="仿宋_GB2312" w:hAnsi="仿宋" w:eastAsia="仿宋_GB2312"/>
          <w:sz w:val="32"/>
          <w:szCs w:val="32"/>
        </w:rPr>
        <w:t>《食品安全国家标准 食品添加剂使用标准》（GB 2760-2014）中规定，</w:t>
      </w:r>
      <w:r>
        <w:rPr>
          <w:rFonts w:hint="eastAsia" w:ascii="仿宋_GB2312" w:hAnsi="仿宋" w:cs="仿宋_GB2312"/>
          <w:sz w:val="32"/>
          <w:szCs w:val="32"/>
          <w:lang w:val="en-US" w:eastAsia="zh-CN"/>
        </w:rPr>
        <w:t>豆类制品中铝的残留量应</w:t>
      </w:r>
      <w:r>
        <w:rPr>
          <w:rFonts w:hint="eastAsia" w:ascii="仿宋_GB2312" w:hAnsi="仿宋" w:eastAsia="仿宋_GB2312" w:cs="仿宋_GB2312"/>
          <w:sz w:val="32"/>
          <w:szCs w:val="32"/>
        </w:rPr>
        <w:t>≤</w:t>
      </w:r>
      <w:r>
        <w:rPr>
          <w:rFonts w:hint="eastAsia" w:ascii="仿宋_GB2312" w:hAnsi="仿宋" w:cs="仿宋_GB2312"/>
          <w:sz w:val="32"/>
          <w:szCs w:val="32"/>
          <w:lang w:val="en-US" w:eastAsia="zh-CN"/>
        </w:rPr>
        <w:t>1</w:t>
      </w:r>
      <w:r>
        <w:rPr>
          <w:rFonts w:hint="eastAsia" w:ascii="仿宋_GB2312" w:hAnsi="仿宋" w:eastAsia="仿宋_GB2312" w:cs="仿宋_GB2312"/>
          <w:sz w:val="32"/>
          <w:szCs w:val="32"/>
        </w:rPr>
        <w:t>00mg/kg。</w:t>
      </w:r>
      <w:r>
        <w:rPr>
          <w:rFonts w:hint="eastAsia" w:ascii="仿宋_GB2312" w:hAnsi="仿宋" w:eastAsia="仿宋_GB2312" w:cs="仿宋_GB2312"/>
          <w:color w:val="auto"/>
          <w:sz w:val="32"/>
          <w:szCs w:val="32"/>
        </w:rPr>
        <w:t>铝有一定的慢性毒性，摄入铝超标的食品，在体内可造成铝的蓄积，轻者会使食欲减退，引起贫血，重者引起运动失调等健康危害</w:t>
      </w:r>
      <w:r>
        <w:rPr>
          <w:rFonts w:hint="eastAsia" w:ascii="仿宋_GB2312" w:hAnsi="仿宋"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方正楷体_GB2312" w:hAnsi="方正楷体_GB2312" w:eastAsia="方正楷体_GB2312" w:cs="方正楷体_GB2312"/>
          <w:b/>
          <w:bCs w:val="0"/>
          <w:color w:val="auto"/>
          <w:sz w:val="32"/>
          <w:szCs w:val="32"/>
          <w:lang w:val="en-US" w:eastAsia="zh-CN"/>
        </w:rPr>
      </w:pPr>
      <w:r>
        <w:rPr>
          <w:rFonts w:hint="eastAsia" w:ascii="方正楷体_GB2312" w:hAnsi="方正楷体_GB2312" w:eastAsia="方正楷体_GB2312" w:cs="方正楷体_GB2312"/>
          <w:b/>
          <w:bCs w:val="0"/>
          <w:color w:val="auto"/>
          <w:sz w:val="32"/>
          <w:szCs w:val="32"/>
          <w:lang w:val="en-US" w:eastAsia="zh-CN"/>
        </w:rPr>
        <w:t>（九）脱氢乙酸及其钠盐</w:t>
      </w:r>
    </w:p>
    <w:p>
      <w:pPr>
        <w:keepNext w:val="0"/>
        <w:keepLines w:val="0"/>
        <w:widowControl/>
        <w:suppressLineNumbers w:val="0"/>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脱氢乙酸及其钠盐因对霉菌具有较强的抑制作用而被广泛用作防腐剂使用。《食品安全国家标准 食品添加剂使用标准》（GB 2760-2014）中规定，</w:t>
      </w:r>
      <w:r>
        <w:rPr>
          <w:rFonts w:hint="eastAsia" w:ascii="仿宋_GB2312" w:hAnsi="仿宋" w:eastAsia="仿宋_GB2312"/>
          <w:color w:val="auto"/>
          <w:sz w:val="32"/>
          <w:szCs w:val="32"/>
          <w:lang w:val="en-US" w:eastAsia="zh-CN"/>
        </w:rPr>
        <w:t>米粉</w:t>
      </w:r>
      <w:r>
        <w:rPr>
          <w:rFonts w:hint="eastAsia" w:ascii="仿宋_GB2312" w:hAnsi="仿宋" w:eastAsia="仿宋_GB2312"/>
          <w:color w:val="auto"/>
          <w:sz w:val="32"/>
          <w:szCs w:val="32"/>
        </w:rPr>
        <w:t>制品中不得使用脱氢乙酸及其钠盐。</w:t>
      </w:r>
      <w:r>
        <w:rPr>
          <w:rFonts w:hint="eastAsia" w:ascii="仿宋_GB2312" w:hAnsi="仿宋" w:eastAsia="仿宋_GB2312"/>
          <w:color w:val="auto"/>
          <w:sz w:val="32"/>
          <w:szCs w:val="32"/>
          <w:lang w:val="en-US" w:eastAsia="zh-CN"/>
        </w:rPr>
        <w:t>脱氢乙酸毒性较低，按标准规定的范围和使用量使用是安全的。</w:t>
      </w:r>
      <w:r>
        <w:rPr>
          <w:rFonts w:hint="eastAsia" w:ascii="仿宋_GB2312" w:hAnsi="仿宋"/>
          <w:color w:val="auto"/>
          <w:sz w:val="32"/>
          <w:szCs w:val="32"/>
          <w:lang w:val="en-US" w:eastAsia="zh-CN"/>
        </w:rPr>
        <w:t>由于</w:t>
      </w:r>
      <w:r>
        <w:rPr>
          <w:rFonts w:hint="eastAsia" w:ascii="仿宋_GB2312" w:hAnsi="仿宋" w:eastAsia="仿宋_GB2312"/>
          <w:color w:val="auto"/>
          <w:sz w:val="32"/>
          <w:szCs w:val="32"/>
          <w:lang w:val="en-US" w:eastAsia="zh-CN"/>
        </w:rPr>
        <w:t xml:space="preserve">脱氢乙酸及其钠盐能被人体完全吸收，并能抑制人体内多种氧化酶，长期过量摄入脱氢乙酸及其钠盐会危害人体健康。 </w:t>
      </w:r>
    </w:p>
    <w:p>
      <w:pPr>
        <w:keepNext w:val="0"/>
        <w:keepLines w:val="0"/>
        <w:pageBreakBefore w:val="0"/>
        <w:kinsoku/>
        <w:wordWrap/>
        <w:overflowPunct/>
        <w:topLinePunct w:val="0"/>
        <w:autoSpaceDE/>
        <w:autoSpaceDN/>
        <w:bidi w:val="0"/>
        <w:adjustRightInd/>
        <w:snapToGrid/>
        <w:spacing w:line="560" w:lineRule="exact"/>
        <w:ind w:firstLine="662"/>
        <w:textAlignment w:val="auto"/>
        <w:rPr>
          <w:rFonts w:hint="default" w:ascii="楷体_GB2312" w:hAnsi="楷体_GB2312" w:eastAsia="楷体_GB2312" w:cs="楷体_GB2312"/>
          <w:b/>
          <w:bCs/>
          <w:color w:val="auto"/>
          <w:kern w:val="0"/>
          <w:sz w:val="32"/>
          <w:szCs w:val="32"/>
          <w:lang w:val="en-US" w:eastAsia="zh-CN" w:bidi="ar-SA"/>
        </w:rPr>
      </w:pPr>
      <w:r>
        <w:rPr>
          <w:rFonts w:hint="eastAsia" w:ascii="方正楷体_GB2312" w:hAnsi="方正楷体_GB2312" w:eastAsia="方正楷体_GB2312" w:cs="方正楷体_GB2312"/>
          <w:b/>
          <w:bCs w:val="0"/>
          <w:color w:val="auto"/>
          <w:sz w:val="32"/>
          <w:szCs w:val="32"/>
          <w:lang w:val="zh-CN" w:eastAsia="zh-CN"/>
        </w:rPr>
        <w:t>（</w:t>
      </w:r>
      <w:r>
        <w:rPr>
          <w:rFonts w:hint="eastAsia" w:ascii="方正楷体_GB2312" w:hAnsi="方正楷体_GB2312" w:eastAsia="方正楷体_GB2312" w:cs="方正楷体_GB2312"/>
          <w:b/>
          <w:bCs w:val="0"/>
          <w:color w:val="auto"/>
          <w:sz w:val="32"/>
          <w:szCs w:val="32"/>
          <w:lang w:val="en-US" w:eastAsia="zh-CN"/>
        </w:rPr>
        <w:t>十</w:t>
      </w:r>
      <w:r>
        <w:rPr>
          <w:rFonts w:hint="eastAsia" w:ascii="方正楷体_GB2312" w:hAnsi="方正楷体_GB2312" w:eastAsia="方正楷体_GB2312" w:cs="方正楷体_GB2312"/>
          <w:b/>
          <w:bCs w:val="0"/>
          <w:color w:val="auto"/>
          <w:sz w:val="32"/>
          <w:szCs w:val="32"/>
          <w:lang w:val="zh-CN" w:eastAsia="zh-CN"/>
        </w:rPr>
        <w:t>）玉米赤霉烯酮</w:t>
      </w:r>
      <w:r>
        <w:rPr>
          <w:rFonts w:hint="eastAsia" w:ascii="方正楷体_GB2312" w:hAnsi="方正楷体_GB2312" w:eastAsia="方正楷体_GB2312" w:cs="方正楷体_GB2312"/>
          <w:b/>
          <w:bCs w:val="0"/>
          <w:color w:val="auto"/>
          <w:sz w:val="32"/>
          <w:szCs w:val="32"/>
          <w:lang w:val="en-US" w:eastAsia="zh-CN"/>
        </w:rPr>
        <w:t xml:space="preserve">  </w:t>
      </w:r>
      <w:r>
        <w:rPr>
          <w:rFonts w:hint="eastAsia" w:ascii="楷体_GB2312" w:hAnsi="楷体_GB2312" w:eastAsia="楷体_GB2312" w:cs="楷体_GB2312"/>
          <w:b/>
          <w:bCs/>
          <w:color w:val="auto"/>
          <w:kern w:val="0"/>
          <w:sz w:val="32"/>
          <w:szCs w:val="32"/>
          <w:lang w:val="en-US" w:eastAsia="zh-CN" w:bidi="ar-SA"/>
        </w:rPr>
        <w:t xml:space="preserve">        </w:t>
      </w:r>
    </w:p>
    <w:p>
      <w:pPr>
        <w:keepNext w:val="0"/>
        <w:keepLines w:val="0"/>
        <w:widowControl/>
        <w:suppressLineNumbers w:val="0"/>
        <w:jc w:val="both"/>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zh-CN" w:eastAsia="zh-CN"/>
        </w:rPr>
        <w:t>玉米赤霉烯酮又称F-2毒素，</w:t>
      </w:r>
      <w:r>
        <w:rPr>
          <w:rFonts w:hint="eastAsia" w:ascii="仿宋_GB2312" w:hAnsi="仿宋" w:eastAsia="仿宋_GB2312"/>
          <w:color w:val="auto"/>
          <w:sz w:val="32"/>
          <w:szCs w:val="32"/>
          <w:lang w:val="en-US" w:eastAsia="zh-CN"/>
        </w:rPr>
        <w:t>主要污染玉米，但对大麦、小麦、高粱、小米和大米也有污染，且在面粉、麦芽、 啤酒及大豆及其制品中也可检出。</w:t>
      </w:r>
      <w:r>
        <w:rPr>
          <w:rFonts w:hint="eastAsia" w:ascii="仿宋_GB2312" w:hAnsi="仿宋" w:eastAsia="仿宋_GB2312" w:cs="宋体"/>
          <w:color w:val="auto"/>
          <w:kern w:val="0"/>
          <w:sz w:val="32"/>
          <w:szCs w:val="32"/>
          <w:lang w:val="zh-CN" w:eastAsia="zh-CN" w:bidi="ar-SA"/>
        </w:rPr>
        <w:t>《食品安全国家标准 食品中真菌毒素限量》（GB 2761</w:t>
      </w:r>
      <w:r>
        <w:rPr>
          <w:rFonts w:hint="eastAsia" w:ascii="仿宋_GB2312" w:hAnsi="仿宋" w:cs="宋体"/>
          <w:color w:val="auto"/>
          <w:kern w:val="0"/>
          <w:sz w:val="32"/>
          <w:szCs w:val="32"/>
          <w:lang w:val="en-US" w:eastAsia="zh-CN" w:bidi="ar-SA"/>
        </w:rPr>
        <w:t>-</w:t>
      </w:r>
      <w:r>
        <w:rPr>
          <w:rFonts w:hint="eastAsia" w:ascii="仿宋_GB2312" w:hAnsi="仿宋" w:eastAsia="仿宋_GB2312" w:cs="宋体"/>
          <w:color w:val="auto"/>
          <w:kern w:val="0"/>
          <w:sz w:val="32"/>
          <w:szCs w:val="32"/>
          <w:lang w:val="zh-CN" w:eastAsia="zh-CN" w:bidi="ar-SA"/>
        </w:rPr>
        <w:t>2017）中规定，玉米粉中玉米赤霉烯酮应≤60μg/kg。玉米赤霉烯酮具有</w:t>
      </w:r>
      <w:r>
        <w:rPr>
          <w:rFonts w:hint="eastAsia" w:ascii="仿宋_GB2312" w:hAnsi="仿宋" w:cs="宋体"/>
          <w:color w:val="auto"/>
          <w:kern w:val="0"/>
          <w:sz w:val="32"/>
          <w:szCs w:val="32"/>
          <w:lang w:val="zh-CN" w:eastAsia="zh-CN" w:bidi="ar-SA"/>
        </w:rPr>
        <w:t>类</w:t>
      </w:r>
      <w:r>
        <w:rPr>
          <w:rFonts w:hint="eastAsia" w:ascii="仿宋_GB2312" w:hAnsi="仿宋" w:eastAsia="仿宋_GB2312" w:cs="宋体"/>
          <w:color w:val="auto"/>
          <w:kern w:val="0"/>
          <w:sz w:val="32"/>
          <w:szCs w:val="32"/>
          <w:lang w:val="zh-CN" w:eastAsia="zh-CN" w:bidi="ar-SA"/>
        </w:rPr>
        <w:t>雌激素</w:t>
      </w:r>
      <w:r>
        <w:rPr>
          <w:rFonts w:hint="eastAsia" w:ascii="仿宋_GB2312" w:hAnsi="仿宋" w:cs="宋体"/>
          <w:color w:val="auto"/>
          <w:kern w:val="0"/>
          <w:sz w:val="32"/>
          <w:szCs w:val="32"/>
          <w:lang w:val="zh-CN" w:eastAsia="zh-CN" w:bidi="ar-SA"/>
        </w:rPr>
        <w:t>样</w:t>
      </w:r>
      <w:r>
        <w:rPr>
          <w:rFonts w:hint="eastAsia" w:ascii="仿宋_GB2312" w:hAnsi="仿宋" w:eastAsia="仿宋_GB2312" w:cs="宋体"/>
          <w:color w:val="auto"/>
          <w:kern w:val="0"/>
          <w:sz w:val="32"/>
          <w:szCs w:val="32"/>
          <w:lang w:val="zh-CN" w:eastAsia="zh-CN" w:bidi="ar-SA"/>
        </w:rPr>
        <w:t>作用</w:t>
      </w:r>
      <w:r>
        <w:rPr>
          <w:rFonts w:hint="eastAsia" w:ascii="仿宋_GB2312" w:hAnsi="仿宋" w:eastAsia="仿宋_GB2312"/>
          <w:color w:val="auto"/>
          <w:sz w:val="32"/>
          <w:szCs w:val="32"/>
          <w:lang w:val="zh-CN" w:eastAsia="zh-CN"/>
        </w:rPr>
        <w:t>，</w:t>
      </w:r>
      <w:r>
        <w:rPr>
          <w:rFonts w:hint="eastAsia" w:ascii="仿宋_GB2312" w:hAnsi="仿宋" w:eastAsia="仿宋_GB2312"/>
          <w:color w:val="auto"/>
          <w:sz w:val="32"/>
          <w:szCs w:val="32"/>
          <w:lang w:val="en-US" w:eastAsia="zh-CN"/>
        </w:rPr>
        <w:t>可表现出生殖毒性作用。也有免疫毒性，对肿瘤发生有一定的影响。造成食品中玉米赤霉烯酮不合格的主要原因有：原料在种植、采收、运输及储存过程中受到霉菌污染，生产经营企业没有严格挑拣原料和进行相关检测，或工艺控制不当。</w:t>
      </w:r>
    </w:p>
    <w:p>
      <w:pPr>
        <w:keepNext w:val="0"/>
        <w:keepLines w:val="0"/>
        <w:widowControl/>
        <w:suppressLineNumbers w:val="0"/>
        <w:jc w:val="left"/>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十一</w:t>
      </w:r>
      <w:r>
        <w:rPr>
          <w:rFonts w:hint="eastAsia" w:ascii="方正楷体_GB2312" w:hAnsi="方正楷体_GB2312" w:eastAsia="方正楷体_GB2312" w:cs="方正楷体_GB2312"/>
          <w:b/>
          <w:bCs w:val="0"/>
          <w:sz w:val="32"/>
          <w:szCs w:val="32"/>
          <w:lang w:val="zh-CN" w:eastAsia="zh-CN"/>
        </w:rPr>
        <w:t>）酒精度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宋体"/>
          <w:kern w:val="0"/>
          <w:sz w:val="32"/>
          <w:szCs w:val="32"/>
          <w:lang w:val="zh-CN" w:eastAsia="zh-CN" w:bidi="ar-SA"/>
        </w:rPr>
      </w:pPr>
      <w:r>
        <w:rPr>
          <w:rFonts w:hint="eastAsia" w:ascii="仿宋_GB2312" w:hAnsi="仿宋" w:eastAsia="仿宋_GB2312" w:cs="宋体"/>
          <w:kern w:val="0"/>
          <w:sz w:val="32"/>
          <w:szCs w:val="32"/>
          <w:lang w:val="zh-CN" w:eastAsia="zh-CN" w:bidi="ar-SA"/>
        </w:rPr>
        <w:t xml:space="preserve">酒精度又叫酒度，是酒类的一个重要理化指标，是指在20℃时，100毫升酒中含有乙醇（酒精）的毫升数，即体积（容量）的百分数。《露酒》（GB/T </w:t>
      </w:r>
      <w:r>
        <w:rPr>
          <w:rFonts w:hint="eastAsia" w:ascii="仿宋_GB2312" w:hAnsi="仿宋" w:eastAsia="仿宋_GB2312" w:cs="宋体"/>
          <w:kern w:val="0"/>
          <w:sz w:val="32"/>
          <w:szCs w:val="32"/>
          <w:lang w:val="en-US" w:eastAsia="zh-CN" w:bidi="ar-SA"/>
        </w:rPr>
        <w:t>27588</w:t>
      </w:r>
      <w:r>
        <w:rPr>
          <w:rFonts w:hint="eastAsia" w:ascii="仿宋_GB2312" w:hAnsi="仿宋" w:eastAsia="仿宋_GB2312" w:cs="宋体"/>
          <w:kern w:val="0"/>
          <w:sz w:val="32"/>
          <w:szCs w:val="32"/>
          <w:lang w:val="zh-CN" w:eastAsia="zh-CN" w:bidi="ar-SA"/>
        </w:rPr>
        <w:t>-201</w:t>
      </w:r>
      <w:r>
        <w:rPr>
          <w:rFonts w:hint="eastAsia" w:ascii="仿宋_GB2312" w:hAnsi="仿宋" w:eastAsia="仿宋_GB2312" w:cs="宋体"/>
          <w:kern w:val="0"/>
          <w:sz w:val="32"/>
          <w:szCs w:val="32"/>
          <w:lang w:val="en-US" w:eastAsia="zh-CN" w:bidi="ar-SA"/>
        </w:rPr>
        <w:t>1</w:t>
      </w:r>
      <w:r>
        <w:rPr>
          <w:rFonts w:hint="eastAsia" w:ascii="仿宋_GB2312" w:hAnsi="仿宋" w:eastAsia="仿宋_GB2312" w:cs="宋体"/>
          <w:kern w:val="0"/>
          <w:sz w:val="32"/>
          <w:szCs w:val="32"/>
          <w:lang w:val="zh-CN" w:eastAsia="zh-CN" w:bidi="ar-SA"/>
        </w:rPr>
        <w:t>）中规定，露酒的实际酒精度应在标示值±1.0%vol的偏差范围内。酒中酒精度不达标会影响酒类的品质及口感，此外由于产品实际酒精度与明示指标不符也可能对消费者构成欺骗行为。</w:t>
      </w:r>
    </w:p>
    <w:p>
      <w:pPr>
        <w:ind w:firstLine="662"/>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十二</w:t>
      </w:r>
      <w:r>
        <w:rPr>
          <w:rFonts w:hint="eastAsia" w:ascii="方正楷体_GB2312" w:hAnsi="方正楷体_GB2312" w:eastAsia="方正楷体_GB2312" w:cs="方正楷体_GB2312"/>
          <w:b/>
          <w:bCs w:val="0"/>
          <w:sz w:val="32"/>
          <w:szCs w:val="32"/>
          <w:lang w:val="zh-CN" w:eastAsia="zh-CN"/>
        </w:rPr>
        <w:t>）霉菌</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霉菌是用来判定食品在加工过程中被污染的程度及卫生质量的指标。</w:t>
      </w:r>
      <w:r>
        <w:rPr>
          <w:rFonts w:hint="eastAsia" w:ascii="仿宋_GB2312" w:hAnsi="仿宋" w:eastAsia="仿宋_GB2312" w:cs="仿宋"/>
          <w:sz w:val="32"/>
          <w:szCs w:val="32"/>
        </w:rPr>
        <w:t>《食品安全国家标准 饮料》（GB 7101-2015）</w:t>
      </w:r>
      <w:r>
        <w:rPr>
          <w:rFonts w:hint="eastAsia" w:ascii="仿宋_GB2312" w:hAnsi="仿宋_GB2312" w:eastAsia="仿宋_GB2312" w:cs="仿宋_GB2312"/>
          <w:kern w:val="2"/>
          <w:sz w:val="32"/>
          <w:szCs w:val="32"/>
          <w:lang w:val="en-US" w:eastAsia="zh-CN" w:bidi="ar-SA"/>
        </w:rPr>
        <w:t>中规定，</w:t>
      </w:r>
      <w:r>
        <w:rPr>
          <w:rFonts w:hint="eastAsia" w:ascii="仿宋_GB2312" w:hAnsi="仿宋_GB2312" w:cs="仿宋_GB2312"/>
          <w:kern w:val="2"/>
          <w:sz w:val="32"/>
          <w:szCs w:val="32"/>
          <w:lang w:val="en-US" w:eastAsia="zh-CN" w:bidi="ar-SA"/>
        </w:rPr>
        <w:t>饮料</w:t>
      </w:r>
      <w:r>
        <w:rPr>
          <w:rFonts w:hint="eastAsia" w:ascii="仿宋_GB2312" w:hAnsi="仿宋_GB2312" w:eastAsia="仿宋_GB2312" w:cs="仿宋_GB2312"/>
          <w:kern w:val="2"/>
          <w:sz w:val="32"/>
          <w:szCs w:val="32"/>
          <w:lang w:val="en-US" w:eastAsia="zh-CN" w:bidi="ar-SA"/>
        </w:rPr>
        <w:t>中霉菌应≤50CFU/g。</w:t>
      </w:r>
      <w:r>
        <w:rPr>
          <w:rFonts w:hint="eastAsia" w:ascii="仿宋_GB2312" w:hAnsi="仿宋" w:eastAsia="仿宋_GB2312"/>
          <w:sz w:val="32"/>
          <w:szCs w:val="32"/>
        </w:rPr>
        <w:t>霉菌污染可使食品腐败变质，破坏食品的色、香、味，使食品失去食用价值，并可能产生真菌毒素，造成人体内分泌紊乱、免疫抑制等问题。</w:t>
      </w:r>
    </w:p>
    <w:p>
      <w:pPr>
        <w:ind w:firstLine="662"/>
        <w:rPr>
          <w:rFonts w:hint="eastAsia" w:ascii="方正楷体_GB2312" w:hAnsi="方正楷体_GB2312" w:eastAsia="方正楷体_GB2312" w:cs="方正楷体_GB2312"/>
          <w:b/>
          <w:bCs w:val="0"/>
          <w:color w:val="auto"/>
          <w:sz w:val="32"/>
          <w:szCs w:val="32"/>
          <w:lang w:val="zh-CN" w:eastAsia="zh-CN"/>
        </w:rPr>
      </w:pPr>
      <w:r>
        <w:rPr>
          <w:rFonts w:hint="eastAsia" w:ascii="方正楷体_GB2312" w:hAnsi="方正楷体_GB2312" w:eastAsia="方正楷体_GB2312" w:cs="方正楷体_GB2312"/>
          <w:b/>
          <w:bCs w:val="0"/>
          <w:color w:val="auto"/>
          <w:sz w:val="32"/>
          <w:szCs w:val="32"/>
          <w:lang w:val="zh-CN" w:eastAsia="zh-CN"/>
        </w:rPr>
        <w:t>（</w:t>
      </w:r>
      <w:r>
        <w:rPr>
          <w:rFonts w:hint="eastAsia" w:ascii="方正楷体_GB2312" w:hAnsi="方正楷体_GB2312" w:eastAsia="方正楷体_GB2312" w:cs="方正楷体_GB2312"/>
          <w:b/>
          <w:bCs w:val="0"/>
          <w:color w:val="auto"/>
          <w:sz w:val="32"/>
          <w:szCs w:val="32"/>
          <w:lang w:val="en-US" w:eastAsia="zh-CN"/>
        </w:rPr>
        <w:t>十三</w:t>
      </w:r>
      <w:r>
        <w:rPr>
          <w:rFonts w:hint="eastAsia" w:ascii="方正楷体_GB2312" w:hAnsi="方正楷体_GB2312" w:eastAsia="方正楷体_GB2312" w:cs="方正楷体_GB2312"/>
          <w:b/>
          <w:bCs w:val="0"/>
          <w:color w:val="auto"/>
          <w:sz w:val="32"/>
          <w:szCs w:val="32"/>
          <w:lang w:val="zh-CN" w:eastAsia="zh-CN"/>
        </w:rPr>
        <w:t>）偏硅酸</w:t>
      </w:r>
    </w:p>
    <w:p>
      <w:pPr>
        <w:keepNext w:val="0"/>
        <w:keepLines w:val="0"/>
        <w:widowControl/>
        <w:suppressLineNumbers w:val="0"/>
        <w:jc w:val="left"/>
        <w:rPr>
          <w:color w:val="auto"/>
        </w:rPr>
      </w:pPr>
      <w:r>
        <w:rPr>
          <w:rFonts w:hint="eastAsia" w:ascii="仿宋_GB2312" w:hAnsi="仿宋" w:eastAsia="仿宋_GB2312" w:cs="宋体"/>
          <w:color w:val="auto"/>
          <w:kern w:val="0"/>
          <w:sz w:val="32"/>
          <w:szCs w:val="32"/>
          <w:lang w:val="zh-CN" w:eastAsia="zh-CN" w:bidi="ar-SA"/>
        </w:rPr>
        <w:t>硅是人体所必需的微量元素，它在水中的溶解度很小，一般以偏硅酸的形态存在于水中。偏硅酸易被人体吸收，能有效地维持人体的电解质平衡和生理机能，具有恢复血管弹性、增加皮肤弹性、促进骨骼发育等作用。</w:t>
      </w:r>
      <w:r>
        <w:rPr>
          <w:rFonts w:hint="eastAsia" w:ascii="仿宋_GB2312" w:hAnsi="仿宋" w:cs="宋体"/>
          <w:color w:val="auto"/>
          <w:kern w:val="0"/>
          <w:sz w:val="32"/>
          <w:szCs w:val="32"/>
          <w:lang w:val="en-US" w:eastAsia="zh-CN" w:bidi="ar-SA"/>
        </w:rPr>
        <w:t>偏硅酸是评价矿泉水水质最常用、最重要的界限指标之一。</w:t>
      </w:r>
      <w:r>
        <w:rPr>
          <w:rFonts w:hint="eastAsia" w:ascii="仿宋_GB2312" w:hAnsi="仿宋" w:eastAsia="仿宋_GB2312" w:cs="宋体"/>
          <w:color w:val="auto"/>
          <w:kern w:val="0"/>
          <w:sz w:val="32"/>
          <w:szCs w:val="32"/>
          <w:lang w:val="zh-CN" w:eastAsia="zh-CN" w:bidi="ar-SA"/>
        </w:rPr>
        <w:t>本次不合格矿泉水偏硅酸</w:t>
      </w:r>
      <w:r>
        <w:rPr>
          <w:rFonts w:hint="eastAsia" w:ascii="仿宋_GB2312" w:hAnsi="仿宋" w:cs="宋体"/>
          <w:color w:val="auto"/>
          <w:kern w:val="0"/>
          <w:sz w:val="32"/>
          <w:szCs w:val="32"/>
          <w:lang w:val="zh-CN" w:eastAsia="zh-CN" w:bidi="ar-SA"/>
        </w:rPr>
        <w:t>不符合产品标签标示值的要求</w:t>
      </w:r>
      <w:r>
        <w:rPr>
          <w:rFonts w:hint="eastAsia" w:ascii="仿宋_GB2312" w:hAnsi="仿宋" w:eastAsia="仿宋_GB2312" w:cs="宋体"/>
          <w:color w:val="auto"/>
          <w:kern w:val="0"/>
          <w:sz w:val="32"/>
          <w:szCs w:val="32"/>
          <w:lang w:val="zh-CN" w:eastAsia="zh-CN" w:bidi="ar-SA"/>
        </w:rPr>
        <w:t>。</w:t>
      </w:r>
      <w:r>
        <w:rPr>
          <w:rFonts w:hint="eastAsia" w:ascii="仿宋_GB2312" w:hAnsi="仿宋" w:cs="宋体"/>
          <w:color w:val="auto"/>
          <w:kern w:val="0"/>
          <w:sz w:val="32"/>
          <w:szCs w:val="32"/>
          <w:lang w:val="en-US" w:eastAsia="zh-CN" w:bidi="ar-SA"/>
        </w:rPr>
        <w:t>造成偏硅酸不合格的原因</w:t>
      </w:r>
      <w:r>
        <w:rPr>
          <w:rFonts w:hint="eastAsia" w:ascii="仿宋_GB2312" w:hAnsi="仿宋" w:cs="Times New Roman"/>
          <w:color w:val="auto"/>
          <w:sz w:val="32"/>
          <w:szCs w:val="32"/>
          <w:lang w:val="zh-CN"/>
        </w:rPr>
        <w:t>可能是</w:t>
      </w:r>
      <w:r>
        <w:rPr>
          <w:rFonts w:hint="eastAsia" w:ascii="仿宋_GB2312" w:hAnsi="仿宋" w:cs="宋体"/>
          <w:color w:val="auto"/>
          <w:kern w:val="0"/>
          <w:sz w:val="32"/>
          <w:szCs w:val="32"/>
          <w:lang w:val="en-US" w:eastAsia="zh-CN" w:bidi="ar-SA"/>
        </w:rPr>
        <w:t>水源水受环境、季节等因素影响，界限指标含量波动，而</w:t>
      </w:r>
      <w:r>
        <w:rPr>
          <w:rFonts w:hint="eastAsia" w:ascii="仿宋_GB2312" w:hAnsi="仿宋" w:eastAsia="仿宋_GB2312" w:cs="Times New Roman"/>
          <w:color w:val="auto"/>
          <w:kern w:val="2"/>
          <w:sz w:val="32"/>
          <w:szCs w:val="32"/>
          <w:lang w:val="zh-CN" w:eastAsia="zh-CN" w:bidi="ar-SA"/>
        </w:rPr>
        <w:t>生产企业检验能力不足，造成产品出厂检验结果不准确</w:t>
      </w:r>
      <w:r>
        <w:rPr>
          <w:rFonts w:hint="eastAsia" w:ascii="宋体" w:hAnsi="宋体" w:eastAsia="宋体" w:cs="宋体"/>
          <w:color w:val="auto"/>
          <w:kern w:val="0"/>
          <w:sz w:val="21"/>
          <w:szCs w:val="21"/>
          <w:lang w:val="en-US" w:eastAsia="zh-CN" w:bidi="ar"/>
        </w:rPr>
        <w:t>。</w:t>
      </w:r>
    </w:p>
    <w:p>
      <w:pPr>
        <w:ind w:firstLine="662"/>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十四</w:t>
      </w:r>
      <w:r>
        <w:rPr>
          <w:rFonts w:hint="eastAsia" w:ascii="方正楷体_GB2312" w:hAnsi="方正楷体_GB2312" w:eastAsia="方正楷体_GB2312" w:cs="方正楷体_GB2312"/>
          <w:b/>
          <w:bCs w:val="0"/>
          <w:sz w:val="32"/>
          <w:szCs w:val="32"/>
          <w:lang w:val="zh-CN" w:eastAsia="zh-CN"/>
        </w:rPr>
        <w:t>）铅</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 w:eastAsia="仿宋_GB2312" w:cs="宋体"/>
          <w:kern w:val="0"/>
          <w:sz w:val="32"/>
          <w:szCs w:val="32"/>
          <w:lang w:val="zh-CN" w:eastAsia="zh-CN" w:bidi="ar-SA"/>
        </w:rPr>
      </w:pPr>
      <w:r>
        <w:rPr>
          <w:rFonts w:hint="eastAsia" w:ascii="仿宋_GB2312" w:hAnsi="仿宋_GB2312" w:cs="仿宋_GB2312"/>
          <w:color w:val="auto"/>
          <w:sz w:val="32"/>
          <w:szCs w:val="32"/>
        </w:rPr>
        <w:t>铅是一种能够在生物体内蓄积且排除缓慢的重金属污染物。</w:t>
      </w:r>
      <w:r>
        <w:rPr>
          <w:rFonts w:hint="eastAsia" w:ascii="仿宋_GB2312" w:hAnsi="仿宋" w:eastAsia="仿宋_GB2312" w:cs="宋体"/>
          <w:color w:val="auto"/>
          <w:kern w:val="0"/>
          <w:sz w:val="32"/>
          <w:szCs w:val="32"/>
          <w:lang w:val="zh-CN" w:eastAsia="zh-CN" w:bidi="ar-SA"/>
        </w:rPr>
        <w:t>《食品安全国家标准</w:t>
      </w:r>
      <w:r>
        <w:rPr>
          <w:rFonts w:hint="eastAsia" w:ascii="仿宋_GB2312" w:hAnsi="仿宋" w:cs="宋体"/>
          <w:color w:val="auto"/>
          <w:kern w:val="0"/>
          <w:sz w:val="32"/>
          <w:szCs w:val="32"/>
          <w:lang w:val="en-US" w:eastAsia="zh-CN" w:bidi="ar-SA"/>
        </w:rPr>
        <w:t xml:space="preserve"> </w:t>
      </w:r>
      <w:r>
        <w:rPr>
          <w:rFonts w:hint="eastAsia" w:ascii="仿宋_GB2312" w:hAnsi="仿宋" w:eastAsia="仿宋_GB2312" w:cs="宋体"/>
          <w:color w:val="auto"/>
          <w:kern w:val="0"/>
          <w:sz w:val="32"/>
          <w:szCs w:val="32"/>
          <w:lang w:val="zh-CN" w:eastAsia="zh-CN" w:bidi="ar-SA"/>
        </w:rPr>
        <w:t>食品中污染物限量》（GB 2762</w:t>
      </w:r>
      <w:r>
        <w:rPr>
          <w:rFonts w:hint="eastAsia" w:ascii="仿宋_GB2312" w:hAnsi="仿宋" w:cs="宋体"/>
          <w:color w:val="auto"/>
          <w:kern w:val="0"/>
          <w:sz w:val="32"/>
          <w:szCs w:val="32"/>
          <w:lang w:val="en-US" w:eastAsia="zh-CN" w:bidi="ar-SA"/>
        </w:rPr>
        <w:t>-</w:t>
      </w:r>
      <w:r>
        <w:rPr>
          <w:rFonts w:hint="eastAsia" w:ascii="仿宋_GB2312" w:hAnsi="仿宋" w:eastAsia="仿宋_GB2312" w:cs="宋体"/>
          <w:color w:val="auto"/>
          <w:kern w:val="0"/>
          <w:sz w:val="32"/>
          <w:szCs w:val="32"/>
          <w:lang w:val="zh-CN" w:eastAsia="zh-CN" w:bidi="ar-SA"/>
        </w:rPr>
        <w:t>2017）中规定，藻类及其制品中铅</w:t>
      </w:r>
      <w:r>
        <w:rPr>
          <w:rFonts w:hint="eastAsia" w:ascii="仿宋_GB2312" w:hAnsi="仿宋" w:cs="宋体"/>
          <w:color w:val="auto"/>
          <w:kern w:val="0"/>
          <w:sz w:val="32"/>
          <w:szCs w:val="32"/>
          <w:lang w:val="en-US" w:eastAsia="zh-CN" w:bidi="ar-SA"/>
        </w:rPr>
        <w:t>应</w:t>
      </w:r>
      <w:r>
        <w:rPr>
          <w:rFonts w:hint="eastAsia" w:ascii="仿宋_GB2312" w:hAnsi="仿宋" w:eastAsia="仿宋_GB2312" w:cs="宋体"/>
          <w:color w:val="auto"/>
          <w:kern w:val="0"/>
          <w:sz w:val="32"/>
          <w:szCs w:val="32"/>
          <w:lang w:val="zh-CN" w:eastAsia="zh-CN" w:bidi="ar-SA"/>
        </w:rPr>
        <w:t>≤1.0mg/kg（干重计）。</w:t>
      </w:r>
      <w:r>
        <w:rPr>
          <w:rFonts w:hint="eastAsia" w:ascii="仿宋_GB2312" w:hAnsi="仿宋_GB2312" w:cs="仿宋_GB2312"/>
          <w:color w:val="auto"/>
          <w:sz w:val="32"/>
          <w:szCs w:val="32"/>
        </w:rPr>
        <w:t>铅是一种慢性和积累性毒</w:t>
      </w:r>
      <w:r>
        <w:rPr>
          <w:rFonts w:hint="eastAsia" w:ascii="仿宋_GB2312" w:hAnsi="仿宋_GB2312" w:cs="仿宋_GB2312"/>
          <w:sz w:val="32"/>
          <w:szCs w:val="32"/>
        </w:rPr>
        <w:t>物</w:t>
      </w:r>
      <w:r>
        <w:rPr>
          <w:rFonts w:hint="eastAsia" w:ascii="仿宋_GB2312" w:hAnsi="仿宋_GB2312" w:cs="仿宋_GB2312"/>
          <w:color w:val="0000FF"/>
          <w:sz w:val="32"/>
          <w:szCs w:val="32"/>
          <w:lang w:eastAsia="zh-CN"/>
        </w:rPr>
        <w:t>，</w:t>
      </w:r>
      <w:r>
        <w:rPr>
          <w:rFonts w:hint="eastAsia" w:ascii="仿宋_GB2312" w:hAnsi="仿宋_GB2312" w:cs="仿宋_GB2312"/>
          <w:sz w:val="32"/>
          <w:szCs w:val="32"/>
        </w:rPr>
        <w:t>若长期过多摄入铅含量超标的食品，铅会蓄积在体内，可能会影响大脑和神经系统，尤其会对儿童造成智力发育障碍和表现行为异常。</w:t>
      </w:r>
      <w:r>
        <w:rPr>
          <w:rFonts w:hint="eastAsia" w:ascii="仿宋_GB2312" w:hAnsi="宋体" w:eastAsia="仿宋_GB2312" w:cs="宋体"/>
          <w:kern w:val="0"/>
          <w:sz w:val="32"/>
          <w:szCs w:val="32"/>
        </w:rPr>
        <w:t>海带中铅超标的原因可能是，企业在生产时未对原料进行严格验收或为降低产品成本而采用劣质原料</w:t>
      </w:r>
      <w:r>
        <w:rPr>
          <w:rFonts w:hint="eastAsia" w:ascii="仿宋_GB2312" w:hAnsi="宋体" w:cs="宋体"/>
          <w:color w:val="0000FF"/>
          <w:kern w:val="0"/>
          <w:sz w:val="32"/>
          <w:szCs w:val="32"/>
          <w:lang w:eastAsia="zh-CN"/>
        </w:rPr>
        <w:t>；</w:t>
      </w:r>
      <w:r>
        <w:rPr>
          <w:rFonts w:hint="eastAsia" w:ascii="仿宋_GB2312" w:hAnsi="宋体" w:eastAsia="仿宋_GB2312" w:cs="宋体"/>
          <w:kern w:val="0"/>
          <w:sz w:val="32"/>
          <w:szCs w:val="32"/>
        </w:rPr>
        <w:t>由生产原料或辅料带入到产品中；也可能是食品生产加工过程中的加工设备、容器、包装材料中的铅迁移带入。</w:t>
      </w:r>
    </w:p>
    <w:p>
      <w:pPr>
        <w:ind w:firstLine="662"/>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（十五）三氯杀螨醇</w:t>
      </w:r>
    </w:p>
    <w:p>
      <w:pPr>
        <w:keepNext w:val="0"/>
        <w:keepLines w:val="0"/>
        <w:pageBreakBefore w:val="0"/>
        <w:widowControl w:val="0"/>
        <w:kinsoku/>
        <w:wordWrap/>
        <w:overflowPunct/>
        <w:topLinePunct w:val="0"/>
        <w:autoSpaceDE/>
        <w:autoSpaceDN/>
        <w:bidi w:val="0"/>
        <w:adjustRightInd/>
        <w:snapToGrid/>
        <w:spacing w:line="560" w:lineRule="exact"/>
        <w:ind w:firstLine="662"/>
        <w:textAlignment w:val="auto"/>
        <w:rPr>
          <w:rFonts w:hint="eastAsia" w:ascii="方正楷体_GB2312" w:hAnsi="方正楷体_GB2312" w:eastAsia="方正楷体_GB2312" w:cs="方正楷体_GB2312"/>
          <w:b/>
          <w:bCs w:val="0"/>
          <w:sz w:val="32"/>
          <w:szCs w:val="32"/>
          <w:lang w:val="en-US" w:eastAsia="zh-CN"/>
        </w:rPr>
      </w:pPr>
      <w:r>
        <w:rPr>
          <w:rFonts w:hint="eastAsia" w:ascii="仿宋_GB2312" w:hAnsi="仿宋" w:eastAsia="仿宋_GB2312"/>
          <w:sz w:val="32"/>
          <w:szCs w:val="32"/>
          <w:lang w:val="en-US" w:eastAsia="zh-CN"/>
        </w:rPr>
        <w:t>三氯杀螨醇是一种广谱性有机氯杀螨剂，一般用于杀灭棉花、果树、花卉等的螨虫，在环境中降解缓慢，蓄积性强，对环境危害较大。《食品安全国家标准 食品中农药最大残留限量》（</w:t>
      </w:r>
      <w:r>
        <w:rPr>
          <w:rFonts w:hint="default" w:ascii="仿宋_GB2312" w:hAnsi="仿宋" w:eastAsia="仿宋_GB2312"/>
          <w:sz w:val="32"/>
          <w:szCs w:val="32"/>
          <w:lang w:val="en-US" w:eastAsia="zh-CN"/>
        </w:rPr>
        <w:t>GB 2763-2021</w:t>
      </w:r>
      <w:r>
        <w:rPr>
          <w:rFonts w:hint="eastAsia" w:ascii="仿宋_GB2312" w:hAnsi="仿宋" w:eastAsia="仿宋_GB2312"/>
          <w:sz w:val="32"/>
          <w:szCs w:val="32"/>
          <w:lang w:val="en-US" w:eastAsia="zh-CN"/>
        </w:rPr>
        <w:t>）中的规定，茶叶中三氯杀螨醇</w:t>
      </w:r>
      <w:r>
        <w:rPr>
          <w:rFonts w:hint="eastAsia" w:ascii="仿宋_GB2312" w:hAnsi="仿宋" w:eastAsia="仿宋_GB2312"/>
          <w:sz w:val="32"/>
          <w:szCs w:val="32"/>
        </w:rPr>
        <w:t>≤0.</w:t>
      </w:r>
      <w:r>
        <w:rPr>
          <w:rFonts w:hint="eastAsia" w:ascii="仿宋_GB2312" w:hAnsi="仿宋" w:eastAsia="仿宋_GB2312"/>
          <w:sz w:val="32"/>
          <w:szCs w:val="32"/>
          <w:lang w:val="en-US" w:eastAsia="zh-CN"/>
        </w:rPr>
        <w:t>0</w:t>
      </w:r>
      <w:r>
        <w:rPr>
          <w:rFonts w:hint="eastAsia" w:ascii="仿宋_GB2312" w:hAnsi="仿宋" w:eastAsia="仿宋_GB2312"/>
          <w:sz w:val="32"/>
          <w:szCs w:val="32"/>
        </w:rPr>
        <w:t>1mg/kg。</w:t>
      </w:r>
      <w:r>
        <w:rPr>
          <w:rFonts w:hint="eastAsia" w:ascii="仿宋_GB2312" w:hAnsi="仿宋" w:eastAsia="仿宋_GB2312"/>
          <w:sz w:val="32"/>
          <w:szCs w:val="32"/>
          <w:lang w:val="en-US" w:eastAsia="zh-CN"/>
        </w:rPr>
        <w:t>少量的农药残留不会引起人体急性中毒，但长期食用三氯杀螨醇超标的食品，对人体健康可能有一定影响。</w:t>
      </w:r>
      <w:r>
        <w:rPr>
          <w:rFonts w:hint="eastAsia" w:ascii="仿宋_GB2312" w:hAnsi="仿宋" w:eastAsia="仿宋_GB2312" w:cs="宋体"/>
          <w:kern w:val="0"/>
          <w:sz w:val="32"/>
          <w:szCs w:val="32"/>
          <w:lang w:val="en-US" w:eastAsia="zh-CN" w:bidi="ar-SA"/>
        </w:rPr>
        <w:t xml:space="preserve"> </w:t>
      </w:r>
    </w:p>
    <w:p>
      <w:pPr>
        <w:numPr>
          <w:ilvl w:val="0"/>
          <w:numId w:val="1"/>
        </w:numPr>
        <w:ind w:left="-22" w:leftChars="0" w:firstLine="662" w:firstLineChars="0"/>
        <w:rPr>
          <w:rFonts w:hint="eastAsia" w:ascii="方正楷体_GB2312" w:hAnsi="方正楷体_GB2312" w:eastAsia="方正楷体_GB2312" w:cs="方正楷体_GB2312"/>
          <w:b/>
          <w:bCs w:val="0"/>
          <w:color w:val="auto"/>
          <w:sz w:val="32"/>
          <w:szCs w:val="32"/>
          <w:lang w:val="en-US" w:eastAsia="zh-CN"/>
        </w:rPr>
      </w:pPr>
      <w:r>
        <w:rPr>
          <w:rFonts w:hint="eastAsia" w:ascii="方正楷体_GB2312" w:hAnsi="方正楷体_GB2312" w:eastAsia="方正楷体_GB2312" w:cs="方正楷体_GB2312"/>
          <w:b/>
          <w:bCs w:val="0"/>
          <w:color w:val="auto"/>
          <w:sz w:val="32"/>
          <w:szCs w:val="32"/>
          <w:lang w:val="en-US" w:eastAsia="zh-CN"/>
        </w:rPr>
        <w:t>山梨酸及其钾盐</w:t>
      </w:r>
    </w:p>
    <w:p>
      <w:pPr>
        <w:keepNext w:val="0"/>
        <w:keepLines w:val="0"/>
        <w:widowControl/>
        <w:suppressLineNumbers w:val="0"/>
        <w:jc w:val="left"/>
        <w:rPr>
          <w:rFonts w:ascii="仿宋_GB2312" w:hAnsi="仿宋" w:eastAsia="仿宋_GB2312" w:cs="宋体"/>
          <w:color w:val="auto"/>
          <w:kern w:val="0"/>
          <w:sz w:val="32"/>
          <w:szCs w:val="32"/>
          <w:lang w:val="zh-CN"/>
        </w:rPr>
      </w:pPr>
      <w:r>
        <w:rPr>
          <w:rFonts w:ascii="仿宋_GB2312" w:hAnsi="仿宋" w:eastAsia="仿宋_GB2312" w:cs="宋体"/>
          <w:color w:val="auto"/>
          <w:kern w:val="0"/>
          <w:sz w:val="32"/>
          <w:szCs w:val="32"/>
          <w:lang w:val="zh-CN"/>
        </w:rPr>
        <w:t>山梨酸及其钾盐是一种酸性防腐剂，具有较好的抑菌效果和防霉性能，对霉菌、酵母菌和好氧性细菌的生长发育均有抑制作用。《食品安全国家标准 食品添加剂使用标准》（GB 2760</w:t>
      </w:r>
      <w:r>
        <w:rPr>
          <w:rFonts w:hint="eastAsia" w:ascii="仿宋_GB2312" w:hAnsi="仿宋" w:cs="宋体"/>
          <w:color w:val="auto"/>
          <w:kern w:val="0"/>
          <w:sz w:val="32"/>
          <w:szCs w:val="32"/>
          <w:lang w:val="en-US" w:eastAsia="zh-CN"/>
        </w:rPr>
        <w:t>-</w:t>
      </w:r>
      <w:r>
        <w:rPr>
          <w:rFonts w:ascii="仿宋_GB2312" w:hAnsi="仿宋" w:eastAsia="仿宋_GB2312" w:cs="宋体"/>
          <w:color w:val="auto"/>
          <w:kern w:val="0"/>
          <w:sz w:val="32"/>
          <w:szCs w:val="32"/>
          <w:lang w:val="zh-CN"/>
        </w:rPr>
        <w:t>2014）中规定，</w:t>
      </w:r>
      <w:r>
        <w:rPr>
          <w:rFonts w:hint="eastAsia" w:ascii="仿宋_GB2312" w:hAnsi="仿宋" w:cs="宋体"/>
          <w:color w:val="auto"/>
          <w:kern w:val="0"/>
          <w:sz w:val="32"/>
          <w:szCs w:val="32"/>
          <w:lang w:val="en-US" w:eastAsia="zh-CN"/>
        </w:rPr>
        <w:t>蜜饯凉果</w:t>
      </w:r>
      <w:r>
        <w:rPr>
          <w:rFonts w:ascii="仿宋_GB2312" w:hAnsi="仿宋" w:eastAsia="仿宋_GB2312" w:cs="宋体"/>
          <w:color w:val="auto"/>
          <w:kern w:val="0"/>
          <w:sz w:val="32"/>
          <w:szCs w:val="32"/>
          <w:lang w:val="zh-CN"/>
        </w:rPr>
        <w:t>中山梨酸及其钾盐</w:t>
      </w:r>
      <w:r>
        <w:rPr>
          <w:rFonts w:hint="eastAsia" w:ascii="仿宋_GB2312" w:hAnsi="仿宋" w:eastAsia="仿宋_GB2312" w:cs="宋体"/>
          <w:color w:val="auto"/>
          <w:kern w:val="0"/>
          <w:sz w:val="32"/>
          <w:szCs w:val="32"/>
          <w:lang w:val="zh-CN"/>
        </w:rPr>
        <w:t>(以山梨酸计)</w:t>
      </w:r>
      <w:r>
        <w:rPr>
          <w:rFonts w:hint="eastAsia" w:ascii="仿宋_GB2312" w:hAnsi="仿宋" w:cs="宋体"/>
          <w:color w:val="auto"/>
          <w:kern w:val="0"/>
          <w:sz w:val="32"/>
          <w:szCs w:val="32"/>
          <w:lang w:val="en-US" w:eastAsia="zh-CN"/>
        </w:rPr>
        <w:t>应</w:t>
      </w:r>
      <w:r>
        <w:rPr>
          <w:rFonts w:hint="eastAsia" w:ascii="仿宋_GB2312" w:hAnsi="仿宋" w:eastAsia="仿宋_GB2312" w:cs="宋体"/>
          <w:color w:val="auto"/>
          <w:kern w:val="0"/>
          <w:sz w:val="32"/>
          <w:szCs w:val="32"/>
          <w:lang w:val="zh-CN"/>
        </w:rPr>
        <w:t>≤0.5g/kg</w:t>
      </w:r>
      <w:r>
        <w:rPr>
          <w:rFonts w:hint="eastAsia" w:ascii="仿宋_GB2312" w:hAnsi="仿宋" w:cs="宋体"/>
          <w:color w:val="auto"/>
          <w:kern w:val="0"/>
          <w:sz w:val="32"/>
          <w:szCs w:val="32"/>
          <w:lang w:val="zh-CN"/>
        </w:rPr>
        <w:t>；</w:t>
      </w:r>
      <w:r>
        <w:rPr>
          <w:rFonts w:hint="eastAsia" w:ascii="仿宋_GB2312" w:hAnsi="仿宋" w:cs="宋体"/>
          <w:color w:val="auto"/>
          <w:kern w:val="0"/>
          <w:sz w:val="32"/>
          <w:szCs w:val="32"/>
          <w:lang w:val="en-US" w:eastAsia="zh-CN"/>
        </w:rPr>
        <w:t>饼干中不得使用</w:t>
      </w:r>
      <w:r>
        <w:rPr>
          <w:rFonts w:ascii="仿宋_GB2312" w:hAnsi="仿宋" w:eastAsia="仿宋_GB2312" w:cs="宋体"/>
          <w:color w:val="auto"/>
          <w:kern w:val="0"/>
          <w:sz w:val="32"/>
          <w:szCs w:val="32"/>
          <w:lang w:val="zh-CN"/>
        </w:rPr>
        <w:t>山梨酸及其钾盐</w:t>
      </w:r>
      <w:r>
        <w:rPr>
          <w:rFonts w:hint="eastAsia" w:ascii="仿宋_GB2312" w:hAnsi="仿宋" w:eastAsia="仿宋_GB2312" w:cs="宋体"/>
          <w:color w:val="auto"/>
          <w:kern w:val="0"/>
          <w:sz w:val="32"/>
          <w:szCs w:val="32"/>
          <w:lang w:val="zh-CN"/>
        </w:rPr>
        <w:t>(以山梨酸计)</w:t>
      </w:r>
      <w:r>
        <w:rPr>
          <w:rFonts w:ascii="仿宋_GB2312" w:hAnsi="仿宋" w:eastAsia="仿宋_GB2312" w:cs="宋体"/>
          <w:color w:val="auto"/>
          <w:kern w:val="0"/>
          <w:sz w:val="32"/>
          <w:szCs w:val="32"/>
          <w:lang w:val="zh-CN"/>
        </w:rPr>
        <w:t>。山梨酸及其钾盐是一种相对无毒的食品添加剂，在生物体内可被代谢为二氧化碳和水排出体外。但如果长期食用山梨酸及其钾盐超标的食品，</w:t>
      </w:r>
      <w:r>
        <w:rPr>
          <w:rFonts w:ascii="仿宋_GB2312" w:hAnsi="仿宋" w:eastAsia="仿宋_GB2312" w:cs="宋体"/>
          <w:color w:val="auto"/>
          <w:kern w:val="0"/>
          <w:sz w:val="32"/>
          <w:szCs w:val="32"/>
          <w:highlight w:val="none"/>
          <w:lang w:val="zh-CN"/>
        </w:rPr>
        <w:t>可能会对人体的骨骼生长、肾脏、肝脏健康造成一定影响。</w:t>
      </w:r>
      <w:r>
        <w:rPr>
          <w:rFonts w:ascii="仿宋_GB2312" w:hAnsi="仿宋" w:eastAsia="仿宋_GB2312" w:cs="宋体"/>
          <w:color w:val="auto"/>
          <w:kern w:val="0"/>
          <w:sz w:val="32"/>
          <w:szCs w:val="32"/>
          <w:lang w:val="zh-CN"/>
        </w:rPr>
        <w:t>造成山梨酸及其钾盐（以山梨酸计）不合格的原因，可能是企业为延长产品保质期或者为弥补产品生产中卫生条件不佳而超限量</w:t>
      </w:r>
      <w:r>
        <w:rPr>
          <w:rFonts w:hint="eastAsia" w:ascii="仿宋_GB2312" w:hAnsi="仿宋" w:cs="宋体"/>
          <w:color w:val="auto"/>
          <w:kern w:val="0"/>
          <w:sz w:val="32"/>
          <w:szCs w:val="32"/>
          <w:lang w:val="zh-CN"/>
        </w:rPr>
        <w:t>、超范围</w:t>
      </w:r>
      <w:r>
        <w:rPr>
          <w:rFonts w:ascii="仿宋_GB2312" w:hAnsi="仿宋" w:eastAsia="仿宋_GB2312" w:cs="宋体"/>
          <w:color w:val="auto"/>
          <w:kern w:val="0"/>
          <w:sz w:val="32"/>
          <w:szCs w:val="32"/>
          <w:lang w:val="zh-CN"/>
        </w:rPr>
        <w:t>使用</w:t>
      </w:r>
      <w:r>
        <w:rPr>
          <w:rFonts w:hint="eastAsia" w:ascii="仿宋_GB2312" w:hAnsi="仿宋" w:cs="宋体"/>
          <w:color w:val="auto"/>
          <w:kern w:val="0"/>
          <w:sz w:val="32"/>
          <w:szCs w:val="32"/>
          <w:lang w:val="zh-CN"/>
        </w:rPr>
        <w:t>，</w:t>
      </w:r>
      <w:r>
        <w:rPr>
          <w:rFonts w:hint="eastAsia" w:ascii="仿宋_GB2312" w:hAnsi="仿宋" w:cs="宋体"/>
          <w:color w:val="auto"/>
          <w:kern w:val="0"/>
          <w:sz w:val="32"/>
          <w:szCs w:val="32"/>
          <w:lang w:val="en-US" w:eastAsia="zh-CN"/>
        </w:rPr>
        <w:t>或者未准确计量</w:t>
      </w:r>
      <w:r>
        <w:rPr>
          <w:rFonts w:hint="eastAsia" w:ascii="仿宋_GB2312" w:hAnsi="仿宋" w:cs="宋体"/>
          <w:color w:val="auto"/>
          <w:kern w:val="0"/>
          <w:sz w:val="32"/>
          <w:szCs w:val="32"/>
          <w:lang w:val="zh-CN"/>
        </w:rPr>
        <w:t>。</w:t>
      </w:r>
    </w:p>
    <w:p>
      <w:pPr>
        <w:numPr>
          <w:ilvl w:val="0"/>
          <w:numId w:val="1"/>
        </w:numPr>
        <w:ind w:left="-22" w:leftChars="0" w:firstLine="662" w:firstLineChars="0"/>
        <w:rPr>
          <w:rFonts w:hint="default" w:ascii="方正楷体_GB2312" w:hAnsi="方正楷体_GB2312" w:eastAsia="方正楷体_GB2312" w:cs="方正楷体_GB2312"/>
          <w:b/>
          <w:bCs w:val="0"/>
          <w:color w:val="auto"/>
          <w:sz w:val="32"/>
          <w:szCs w:val="32"/>
          <w:lang w:val="zh-CN" w:eastAsia="zh-CN"/>
        </w:rPr>
      </w:pPr>
      <w:r>
        <w:rPr>
          <w:rFonts w:hint="eastAsia" w:ascii="方正楷体_GB2312" w:hAnsi="方正楷体_GB2312" w:eastAsia="方正楷体_GB2312" w:cs="方正楷体_GB2312"/>
          <w:b/>
          <w:bCs w:val="0"/>
          <w:color w:val="auto"/>
          <w:sz w:val="32"/>
          <w:szCs w:val="32"/>
          <w:lang w:val="en-US" w:eastAsia="zh-CN"/>
        </w:rPr>
        <w:t>嗜渗酵母计数</w:t>
      </w:r>
    </w:p>
    <w:p>
      <w:pPr>
        <w:numPr>
          <w:ilvl w:val="0"/>
          <w:numId w:val="0"/>
        </w:numPr>
        <w:tabs>
          <w:tab w:val="left" w:pos="0"/>
        </w:tabs>
        <w:ind w:left="0" w:leftChars="0" w:firstLine="640" w:firstLineChars="200"/>
        <w:rPr>
          <w:rFonts w:hint="default" w:ascii="仿宋_GB2312" w:hAnsi="仿宋" w:eastAsia="仿宋_GB2312" w:cs="宋体"/>
          <w:b w:val="0"/>
          <w:color w:val="auto"/>
          <w:kern w:val="0"/>
          <w:sz w:val="32"/>
          <w:szCs w:val="32"/>
          <w:lang w:val="zh-CN" w:eastAsia="zh-CN" w:bidi="ar-SA"/>
        </w:rPr>
      </w:pPr>
      <w:r>
        <w:rPr>
          <w:rFonts w:hint="default" w:ascii="仿宋_GB2312" w:hAnsi="仿宋" w:eastAsia="仿宋_GB2312" w:cs="宋体"/>
          <w:b w:val="0"/>
          <w:color w:val="auto"/>
          <w:kern w:val="0"/>
          <w:sz w:val="32"/>
          <w:szCs w:val="32"/>
          <w:lang w:val="zh-CN" w:eastAsia="zh-CN" w:bidi="ar-SA"/>
        </w:rPr>
        <w:t>蜂蜜中嗜渗酵母对蜂蜜品质影响较大，是导致蜂蜜发酵的重要原因。《食品安全国家标准</w:t>
      </w:r>
      <w:r>
        <w:rPr>
          <w:rFonts w:hint="eastAsia" w:ascii="仿宋_GB2312" w:hAnsi="仿宋" w:cs="宋体"/>
          <w:b w:val="0"/>
          <w:color w:val="auto"/>
          <w:kern w:val="0"/>
          <w:sz w:val="32"/>
          <w:szCs w:val="32"/>
          <w:lang w:val="en-US" w:eastAsia="zh-CN" w:bidi="ar-SA"/>
        </w:rPr>
        <w:t xml:space="preserve"> </w:t>
      </w:r>
      <w:r>
        <w:rPr>
          <w:rFonts w:hint="default" w:ascii="仿宋_GB2312" w:hAnsi="仿宋" w:eastAsia="仿宋_GB2312" w:cs="宋体"/>
          <w:b w:val="0"/>
          <w:color w:val="auto"/>
          <w:kern w:val="0"/>
          <w:sz w:val="32"/>
          <w:szCs w:val="32"/>
          <w:lang w:val="zh-CN" w:eastAsia="zh-CN" w:bidi="ar-SA"/>
        </w:rPr>
        <w:t>蜂蜜》（GB14963</w:t>
      </w:r>
      <w:r>
        <w:rPr>
          <w:rFonts w:hint="eastAsia" w:ascii="仿宋_GB2312" w:hAnsi="仿宋" w:cs="宋体"/>
          <w:b w:val="0"/>
          <w:color w:val="auto"/>
          <w:kern w:val="0"/>
          <w:sz w:val="32"/>
          <w:szCs w:val="32"/>
          <w:lang w:val="en-US" w:eastAsia="zh-CN" w:bidi="ar-SA"/>
        </w:rPr>
        <w:t>-</w:t>
      </w:r>
      <w:r>
        <w:rPr>
          <w:rFonts w:hint="default" w:ascii="仿宋_GB2312" w:hAnsi="仿宋" w:eastAsia="仿宋_GB2312" w:cs="宋体"/>
          <w:b w:val="0"/>
          <w:color w:val="auto"/>
          <w:kern w:val="0"/>
          <w:sz w:val="32"/>
          <w:szCs w:val="32"/>
          <w:lang w:val="zh-CN" w:eastAsia="zh-CN" w:bidi="ar-SA"/>
        </w:rPr>
        <w:t>2011）中规定，蜂蜜中嗜渗酵母计数</w:t>
      </w:r>
      <w:r>
        <w:rPr>
          <w:rFonts w:hint="eastAsia" w:ascii="仿宋_GB2312" w:hAnsi="仿宋" w:eastAsia="仿宋_GB2312" w:cs="宋体"/>
          <w:b w:val="0"/>
          <w:color w:val="auto"/>
          <w:kern w:val="0"/>
          <w:sz w:val="32"/>
          <w:szCs w:val="32"/>
          <w:lang w:val="en-US" w:eastAsia="zh-CN" w:bidi="ar-SA"/>
        </w:rPr>
        <w:t>应</w:t>
      </w:r>
      <w:r>
        <w:rPr>
          <w:rFonts w:hint="eastAsia" w:ascii="仿宋_GB2312" w:hAnsi="仿宋" w:eastAsia="仿宋_GB2312" w:cs="宋体"/>
          <w:b w:val="0"/>
          <w:color w:val="auto"/>
          <w:kern w:val="0"/>
          <w:sz w:val="32"/>
          <w:szCs w:val="32"/>
          <w:lang w:val="zh-CN" w:eastAsia="zh-CN" w:bidi="ar-SA"/>
        </w:rPr>
        <w:t>≤</w:t>
      </w:r>
      <w:r>
        <w:rPr>
          <w:rFonts w:hint="default" w:ascii="仿宋_GB2312" w:hAnsi="仿宋" w:eastAsia="仿宋_GB2312" w:cs="宋体"/>
          <w:b w:val="0"/>
          <w:color w:val="auto"/>
          <w:kern w:val="0"/>
          <w:sz w:val="32"/>
          <w:szCs w:val="32"/>
          <w:lang w:val="zh-CN" w:eastAsia="zh-CN" w:bidi="ar-SA"/>
        </w:rPr>
        <w:t>200CFU/g。蜂蜜中嗜渗酵母计数超标的原因，可能是蜂蜜在生产加工过程中受到嗜渗酵母等微生物的污染。食用嗜渗酵母计数超标的蜂蜜，可能出现腹泻等不适症状。</w:t>
      </w:r>
    </w:p>
    <w:p>
      <w:pPr>
        <w:numPr>
          <w:ilvl w:val="0"/>
          <w:numId w:val="1"/>
        </w:numPr>
        <w:ind w:left="-22" w:leftChars="0" w:firstLine="662" w:firstLineChars="0"/>
        <w:rPr>
          <w:rFonts w:hint="default"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乙二胺四乙酸二钠</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pPr>
      <w:r>
        <w:rPr>
          <w:rFonts w:hint="eastAsia" w:ascii="仿宋_GB2312" w:hAnsi="仿宋" w:eastAsia="仿宋_GB2312" w:cs="宋体"/>
          <w:b w:val="0"/>
          <w:kern w:val="0"/>
          <w:sz w:val="32"/>
          <w:szCs w:val="32"/>
          <w:lang w:val="zh-CN" w:eastAsia="zh-CN" w:bidi="ar-SA"/>
        </w:rPr>
        <w:t>乙二胺四乙酸二钠又叫做EDTA-2Na，作为食品添加剂广泛用作稳定剂、抗氧化剂、防腐剂、螯合</w:t>
      </w:r>
      <w:r>
        <w:rPr>
          <w:rFonts w:hint="eastAsia" w:ascii="仿宋_GB2312" w:hAnsi="仿宋" w:eastAsia="仿宋_GB2312" w:cs="宋体"/>
          <w:b w:val="0"/>
          <w:color w:val="auto"/>
          <w:kern w:val="0"/>
          <w:sz w:val="32"/>
          <w:szCs w:val="32"/>
          <w:lang w:val="zh-CN" w:eastAsia="zh-CN" w:bidi="ar-SA"/>
        </w:rPr>
        <w:t>剂</w:t>
      </w:r>
      <w:r>
        <w:rPr>
          <w:rFonts w:hint="eastAsia" w:ascii="仿宋_GB2312" w:hAnsi="仿宋" w:cs="宋体"/>
          <w:b w:val="0"/>
          <w:color w:val="auto"/>
          <w:kern w:val="0"/>
          <w:sz w:val="32"/>
          <w:szCs w:val="32"/>
          <w:lang w:val="zh-CN" w:eastAsia="zh-CN" w:bidi="ar-SA"/>
        </w:rPr>
        <w:t>，可</w:t>
      </w:r>
      <w:r>
        <w:rPr>
          <w:rFonts w:hint="eastAsia" w:ascii="仿宋_GB2312" w:hAnsi="仿宋" w:eastAsia="仿宋_GB2312" w:cs="宋体"/>
          <w:b w:val="0"/>
          <w:color w:val="auto"/>
          <w:kern w:val="0"/>
          <w:sz w:val="32"/>
          <w:szCs w:val="32"/>
          <w:lang w:val="zh-CN" w:eastAsia="zh-CN" w:bidi="ar-SA"/>
        </w:rPr>
        <w:t>防</w:t>
      </w:r>
      <w:r>
        <w:rPr>
          <w:rFonts w:hint="eastAsia" w:ascii="仿宋_GB2312" w:hAnsi="仿宋" w:eastAsia="仿宋_GB2312" w:cs="宋体"/>
          <w:b w:val="0"/>
          <w:kern w:val="0"/>
          <w:sz w:val="32"/>
          <w:szCs w:val="32"/>
          <w:lang w:val="zh-CN" w:eastAsia="zh-CN" w:bidi="ar-SA"/>
        </w:rPr>
        <w:t>止金属离子引起的变色、变质、变浊及维生素的氧化损失。《食品安全国家标准 食品添加剂使用标准》（GB 2760-2014）中规定，果脯类（仅限地瓜果脯）乙二胺四乙酸二钠应≤</w:t>
      </w:r>
      <w:r>
        <w:rPr>
          <w:rFonts w:hint="eastAsia" w:ascii="仿宋_GB2312" w:hAnsi="仿宋" w:eastAsia="仿宋_GB2312" w:cs="宋体"/>
          <w:b w:val="0"/>
          <w:kern w:val="0"/>
          <w:sz w:val="32"/>
          <w:szCs w:val="32"/>
          <w:lang w:val="en-US" w:eastAsia="zh-CN" w:bidi="ar-SA"/>
        </w:rPr>
        <w:t>0.25g/kg。</w:t>
      </w:r>
      <w:r>
        <w:rPr>
          <w:rFonts w:hint="eastAsia" w:ascii="仿宋_GB2312" w:hAnsi="仿宋" w:eastAsia="仿宋_GB2312" w:cs="宋体"/>
          <w:b w:val="0"/>
          <w:kern w:val="0"/>
          <w:sz w:val="32"/>
          <w:szCs w:val="32"/>
          <w:lang w:val="zh-CN" w:eastAsia="zh-CN" w:bidi="ar-SA"/>
        </w:rPr>
        <w:t>乙二胺四乙酸二钠在人体内不分解而排出，会造成人体缺钙，也可引起暂时性血压下降、肾脏障碍。部分生产企业出于防止氧化变色及防腐的目的，对蜜饯食品超剂量使用乙二胺四乙酸二钠，或由于计量器具不准确、添加方法不正确等原因导致终产品中乙二胺四乙酸二钠超标。</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7"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针对自身产品进行日常监管，制定出厂检验计划并严格执行，确保生产合格的产品；加强对生产的成品的检测频率，进行自检或送往具有相关资质的检测机构进行检测；建立健全产品召回机制，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cs="仿宋_GB2312"/>
          <w:color w:val="auto"/>
          <w:sz w:val="32"/>
          <w:szCs w:val="32"/>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F195B02-9FC5-42BF-B439-AC120A00083F}"/>
  </w:font>
  <w:font w:name="黑体">
    <w:panose1 w:val="02010609060101010101"/>
    <w:charset w:val="86"/>
    <w:family w:val="auto"/>
    <w:pitch w:val="default"/>
    <w:sig w:usb0="800002BF" w:usb1="38CF7CFA" w:usb2="00000016" w:usb3="00000000" w:csb0="00040001" w:csb1="00000000"/>
    <w:embedRegular r:id="rId2" w:fontKey="{3BB34D44-AB35-47F8-A215-054558228A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A79E0B71-8D76-4C99-B5BD-B24FF16B21E4}"/>
  </w:font>
  <w:font w:name="楷体_GB2312">
    <w:panose1 w:val="02010609030101010101"/>
    <w:charset w:val="86"/>
    <w:family w:val="auto"/>
    <w:pitch w:val="default"/>
    <w:sig w:usb0="00000001" w:usb1="080E0000" w:usb2="00000000" w:usb3="00000000" w:csb0="00040000" w:csb1="00000000"/>
    <w:embedRegular r:id="rId4" w:fontKey="{585AFD4B-EE19-4A32-B608-B11D6460EA9B}"/>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5" w:fontKey="{4B0765B3-CD45-4CBF-9C96-F1AB755A9037}"/>
  </w:font>
  <w:font w:name="华文中宋">
    <w:panose1 w:val="02010600040101010101"/>
    <w:charset w:val="86"/>
    <w:family w:val="auto"/>
    <w:pitch w:val="default"/>
    <w:sig w:usb0="00000287" w:usb1="080F0000" w:usb2="00000000" w:usb3="00000000" w:csb0="0004009F" w:csb1="DFD70000"/>
    <w:embedRegular r:id="rId6" w:fontKey="{DDD9A63F-EC3E-4918-8E0D-357225172B62}"/>
  </w:font>
  <w:font w:name="楷体">
    <w:panose1 w:val="02010609060101010101"/>
    <w:charset w:val="86"/>
    <w:family w:val="modern"/>
    <w:pitch w:val="default"/>
    <w:sig w:usb0="800002BF" w:usb1="38CF7CFA" w:usb2="00000016" w:usb3="00000000" w:csb0="00040001" w:csb1="00000000"/>
    <w:embedRegular r:id="rId7" w:fontKey="{367FF53E-37A3-4965-8802-B8CDBF31B955}"/>
  </w:font>
  <w:font w:name="仿宋">
    <w:panose1 w:val="02010609060101010101"/>
    <w:charset w:val="86"/>
    <w:family w:val="modern"/>
    <w:pitch w:val="default"/>
    <w:sig w:usb0="800002BF" w:usb1="38CF7CFA" w:usb2="00000016" w:usb3="00000000" w:csb0="00040001" w:csb1="00000000"/>
    <w:embedRegular r:id="rId8" w:fontKey="{7BEC21F6-736C-45E3-AED2-D0D35CF2D044}"/>
  </w:font>
  <w:font w:name="方正楷体_GB2312">
    <w:panose1 w:val="02000000000000000000"/>
    <w:charset w:val="86"/>
    <w:family w:val="auto"/>
    <w:pitch w:val="default"/>
    <w:sig w:usb0="A00002BF" w:usb1="184F6CFA" w:usb2="00000012" w:usb3="00000000" w:csb0="00040001" w:csb1="00000000"/>
    <w:embedRegular r:id="rId9" w:fontKey="{D3352322-C219-4A82-817A-787629FA06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332ECF"/>
    <w:multiLevelType w:val="singleLevel"/>
    <w:tmpl w:val="AA332ECF"/>
    <w:lvl w:ilvl="0" w:tentative="0">
      <w:start w:val="16"/>
      <w:numFmt w:val="chineseCounting"/>
      <w:suff w:val="nothing"/>
      <w:lvlText w:val="（%1）"/>
      <w:lvlJc w:val="left"/>
      <w:pPr>
        <w:ind w:left="-22"/>
      </w:pPr>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10D4506"/>
    <w:rsid w:val="01565C22"/>
    <w:rsid w:val="017D0269"/>
    <w:rsid w:val="01880CE2"/>
    <w:rsid w:val="01D53863"/>
    <w:rsid w:val="01DD3C4D"/>
    <w:rsid w:val="03365C46"/>
    <w:rsid w:val="034743C9"/>
    <w:rsid w:val="034F1986"/>
    <w:rsid w:val="03E020C5"/>
    <w:rsid w:val="03FD00B3"/>
    <w:rsid w:val="04507F45"/>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96062"/>
    <w:rsid w:val="081B38E6"/>
    <w:rsid w:val="08AD06EB"/>
    <w:rsid w:val="08C94523"/>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3F5D24"/>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8A28FC"/>
    <w:rsid w:val="37CC35F3"/>
    <w:rsid w:val="37CC5FB0"/>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AC348D"/>
    <w:rsid w:val="4E0D626A"/>
    <w:rsid w:val="4E183BFE"/>
    <w:rsid w:val="4E403AAD"/>
    <w:rsid w:val="4EAD6BF5"/>
    <w:rsid w:val="4EBC0748"/>
    <w:rsid w:val="4ECB0493"/>
    <w:rsid w:val="4ECC3762"/>
    <w:rsid w:val="4F4940D8"/>
    <w:rsid w:val="4FE23640"/>
    <w:rsid w:val="4FED4605"/>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357975"/>
    <w:rsid w:val="5A5B4E1E"/>
    <w:rsid w:val="5A607799"/>
    <w:rsid w:val="5AED1980"/>
    <w:rsid w:val="5B13142F"/>
    <w:rsid w:val="5B4B2BCB"/>
    <w:rsid w:val="5B98016E"/>
    <w:rsid w:val="5C000884"/>
    <w:rsid w:val="5C224F8E"/>
    <w:rsid w:val="5C240B88"/>
    <w:rsid w:val="5C317F92"/>
    <w:rsid w:val="5D0C5EEC"/>
    <w:rsid w:val="5E0606ED"/>
    <w:rsid w:val="5E0D1B19"/>
    <w:rsid w:val="5E214E94"/>
    <w:rsid w:val="5E275C6B"/>
    <w:rsid w:val="5E553A15"/>
    <w:rsid w:val="5E5703AB"/>
    <w:rsid w:val="5E7004E1"/>
    <w:rsid w:val="5E7F3F9B"/>
    <w:rsid w:val="5E9E3209"/>
    <w:rsid w:val="5ECD4C7F"/>
    <w:rsid w:val="5EEC66E6"/>
    <w:rsid w:val="5F093C78"/>
    <w:rsid w:val="5F48495C"/>
    <w:rsid w:val="5F5A1107"/>
    <w:rsid w:val="5F7E1BB9"/>
    <w:rsid w:val="5F831A12"/>
    <w:rsid w:val="5F9B484E"/>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031A11"/>
    <w:rsid w:val="6537764C"/>
    <w:rsid w:val="65E578BD"/>
    <w:rsid w:val="65F352A6"/>
    <w:rsid w:val="666A4D62"/>
    <w:rsid w:val="668A5EDC"/>
    <w:rsid w:val="66927680"/>
    <w:rsid w:val="66D06442"/>
    <w:rsid w:val="67180D7A"/>
    <w:rsid w:val="6756300A"/>
    <w:rsid w:val="67663F7B"/>
    <w:rsid w:val="6792245C"/>
    <w:rsid w:val="67AC56C6"/>
    <w:rsid w:val="6801069F"/>
    <w:rsid w:val="680F265C"/>
    <w:rsid w:val="68336110"/>
    <w:rsid w:val="687D6CC8"/>
    <w:rsid w:val="68BA7C55"/>
    <w:rsid w:val="68E66C0F"/>
    <w:rsid w:val="690A7BA1"/>
    <w:rsid w:val="69113DCA"/>
    <w:rsid w:val="69130912"/>
    <w:rsid w:val="69CB77D8"/>
    <w:rsid w:val="69D6627D"/>
    <w:rsid w:val="6A323B2C"/>
    <w:rsid w:val="6A524C0E"/>
    <w:rsid w:val="6A706FC7"/>
    <w:rsid w:val="6AC33480"/>
    <w:rsid w:val="6B1806CB"/>
    <w:rsid w:val="6C2646D1"/>
    <w:rsid w:val="6C5A3FCD"/>
    <w:rsid w:val="6C721C9A"/>
    <w:rsid w:val="6C942E03"/>
    <w:rsid w:val="6CB62996"/>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924CC1"/>
    <w:rsid w:val="7BE41421"/>
    <w:rsid w:val="7C073518"/>
    <w:rsid w:val="7C4079FA"/>
    <w:rsid w:val="7C8F2CF0"/>
    <w:rsid w:val="7F270D2A"/>
    <w:rsid w:val="7FD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10</Pages>
  <Words>4861</Words>
  <Characters>5247</Characters>
  <Lines>28</Lines>
  <Paragraphs>8</Paragraphs>
  <TotalTime>6</TotalTime>
  <ScaleCrop>false</ScaleCrop>
  <LinksUpToDate>false</LinksUpToDate>
  <CharactersWithSpaces>5298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2020-12-18T06:54:00Z</dcterms:created>
  <dc:creator>zhenyongwen</dc:creator>
  <cp:lastModifiedBy>韦慧勤</cp:lastModifiedBy>
  <dcterms:modified xsi:type="dcterms:W3CDTF">2022-06-23T02:53:45Z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2BCBADEB164F420AB7CA92621D404113</vt:lpwstr>
  </property>
  <property fmtid="{D5CDD505-2E9C-101B-9397-08002B2CF9AE}" pid="4" name="commondata">
    <vt:lpwstr>eyJoZGlkIjoiMzFkNWY3MDE3M2RiODhiZTRhOWM0N2VmNTEzZWI5MGUifQ==</vt:lpwstr>
  </property>
</Properties>
</file>