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仿宋_GB2312" w:eastAsia="仿宋_GB2312"/>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深市质复决字〔2019〕37号</w:t>
      </w:r>
    </w:p>
    <w:p>
      <w:pPr>
        <w:spacing w:line="360" w:lineRule="auto"/>
        <w:ind w:firstLine="640" w:firstLineChars="200"/>
        <w:rPr>
          <w:rFonts w:ascii="仿宋_GB2312" w:hAnsi="华文中宋" w:eastAsia="仿宋_GB2312"/>
          <w:sz w:val="32"/>
          <w:szCs w:val="32"/>
        </w:rPr>
      </w:pPr>
    </w:p>
    <w:p>
      <w:pPr>
        <w:spacing w:line="360" w:lineRule="auto"/>
        <w:ind w:firstLine="720" w:firstLineChars="225"/>
        <w:rPr>
          <w:rFonts w:hint="eastAsia" w:ascii="仿宋_GB2312" w:hAnsi="仿宋" w:eastAsia="仿宋_GB2312"/>
          <w:sz w:val="32"/>
          <w:szCs w:val="32"/>
          <w:lang w:eastAsia="zh-CN"/>
        </w:rPr>
      </w:pPr>
      <w:r>
        <w:rPr>
          <w:rFonts w:hint="eastAsia" w:ascii="仿宋_GB2312" w:eastAsia="仿宋_GB2312"/>
          <w:sz w:val="32"/>
          <w:szCs w:val="32"/>
        </w:rPr>
        <w:t>申请人：徐</w:t>
      </w:r>
      <w:r>
        <w:rPr>
          <w:rFonts w:hint="eastAsia" w:ascii="仿宋_GB2312" w:hAnsi="仿宋" w:eastAsia="仿宋_GB2312"/>
          <w:sz w:val="32"/>
          <w:szCs w:val="32"/>
          <w:lang w:eastAsia="zh-CN"/>
        </w:rPr>
        <w:t>某</w:t>
      </w:r>
    </w:p>
    <w:p>
      <w:pPr>
        <w:spacing w:line="360" w:lineRule="auto"/>
        <w:ind w:firstLine="720" w:firstLineChars="225"/>
        <w:rPr>
          <w:rFonts w:ascii="仿宋_GB2312" w:eastAsia="仿宋_GB2312"/>
          <w:sz w:val="32"/>
          <w:szCs w:val="32"/>
        </w:rPr>
      </w:pPr>
      <w:r>
        <w:rPr>
          <w:rFonts w:hint="eastAsia" w:ascii="仿宋_GB2312" w:eastAsia="仿宋_GB2312"/>
          <w:sz w:val="32"/>
          <w:szCs w:val="32"/>
        </w:rPr>
        <w:t>被申请人：龙华市场监督管理局</w:t>
      </w:r>
    </w:p>
    <w:p>
      <w:pPr>
        <w:spacing w:line="360" w:lineRule="auto"/>
        <w:ind w:firstLine="720" w:firstLineChars="225"/>
        <w:rPr>
          <w:rFonts w:ascii="仿宋_GB2312" w:eastAsia="仿宋_GB2312"/>
          <w:sz w:val="32"/>
          <w:szCs w:val="32"/>
        </w:rPr>
      </w:pPr>
      <w:r>
        <w:rPr>
          <w:rFonts w:hint="eastAsia" w:ascii="仿宋_GB2312" w:eastAsia="仿宋_GB2312"/>
          <w:sz w:val="32"/>
          <w:szCs w:val="32"/>
        </w:rPr>
        <w:t>地址：深圳市龙华区观湖街道大和路</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法定代表人：郑镜雄    职务：局长</w:t>
      </w:r>
    </w:p>
    <w:p>
      <w:pPr>
        <w:spacing w:line="360" w:lineRule="auto"/>
        <w:ind w:firstLine="640" w:firstLineChars="200"/>
        <w:rPr>
          <w:rFonts w:ascii="仿宋_GB2312" w:hAnsi="华文中宋" w:eastAsia="仿宋_GB2312"/>
          <w:color w:val="FF0000"/>
          <w:sz w:val="32"/>
          <w:szCs w:val="32"/>
        </w:rPr>
      </w:pPr>
    </w:p>
    <w:p>
      <w:pPr>
        <w:spacing w:line="360" w:lineRule="auto"/>
        <w:ind w:firstLine="720" w:firstLineChars="225"/>
        <w:rPr>
          <w:rFonts w:ascii="仿宋_GB2312" w:hAnsi="华文中宋" w:eastAsia="仿宋_GB2312"/>
          <w:sz w:val="32"/>
          <w:szCs w:val="32"/>
        </w:rPr>
      </w:pPr>
      <w:r>
        <w:rPr>
          <w:rFonts w:hint="eastAsia" w:ascii="仿宋_GB2312" w:hAnsi="华文中宋" w:eastAsia="仿宋_GB2312"/>
          <w:sz w:val="32"/>
          <w:szCs w:val="32"/>
        </w:rPr>
        <w:t>申请人徐忠华认为被申请人对其投诉举报深圳市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贸易有限公司的线索逾期未告知立案决定违反了法律规定，向深圳市市场监督管理局提起行政复议申请（案号：深市质复答字[2019]37号），被申请人于2019年1月29日受理。2019年2月2日，被申请人向本局提交了书面答复及有关证据和依据，现本案已审理终结。</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责令被申请人在法定时间内立案并书面告知申请人。</w:t>
      </w: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360" w:lineRule="auto"/>
        <w:rPr>
          <w:rFonts w:ascii="仿宋_GB2312" w:hAnsi="华文中宋" w:eastAsia="仿宋_GB2312"/>
          <w:sz w:val="32"/>
          <w:szCs w:val="32"/>
        </w:rPr>
      </w:pPr>
      <w:r>
        <w:rPr>
          <w:rFonts w:hint="eastAsia" w:ascii="仿宋_GB2312" w:hAnsi="华文中宋" w:eastAsia="仿宋_GB2312"/>
          <w:sz w:val="32"/>
          <w:szCs w:val="32"/>
        </w:rPr>
        <w:t xml:space="preserve">    2018年12月22日，申请人在全国12315互联网平台向被申请人举报，称深圳市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贸易有限公司涉嫌广告违法。截止2019年1月21日，被申请人未对该举报情况进行立案调查，也未告知申请人处理结果。</w:t>
      </w:r>
    </w:p>
    <w:p>
      <w:pPr>
        <w:spacing w:line="360" w:lineRule="auto"/>
        <w:ind w:firstLine="640" w:firstLineChars="200"/>
        <w:rPr>
          <w:rFonts w:hint="eastAsia" w:ascii="黑体" w:hAnsi="华文中宋" w:eastAsia="黑体"/>
          <w:color w:val="000000"/>
          <w:sz w:val="32"/>
          <w:szCs w:val="32"/>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被申请人称：</w:t>
      </w:r>
    </w:p>
    <w:p>
      <w:pPr>
        <w:spacing w:line="60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被申请人接到申请人的举报工单（记录单编号：201812248955），反映深圳市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贸易有限公司开设的天猫网店“</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专卖店”销售的一款名称为“佛山照明led灯泡3w节能灯泡螺旋e14老式卡口灯泡e27螺口家用超亮”的商品网页上宣称“25000小时超长寿命”、“采用优质进口灯芯”，其认为上述广告涉嫌为虚假广告，要求查处。</w:t>
      </w:r>
    </w:p>
    <w:p>
      <w:pPr>
        <w:spacing w:line="60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3日，被申请人受理申请人的举报并以短信方式告知申请人，也即被申请人已经按照《中华人民共和国广告法》第五十三条的规定的期限对举报予以处理并告知举报人。2019年1月15日，被申请人予以立案调查。根据相关规定，只有不予立案的情况才需要</w:t>
      </w:r>
      <w:r>
        <w:rPr>
          <w:rFonts w:ascii="仿宋_GB2312" w:hAnsi="华文中宋" w:eastAsia="仿宋_GB2312"/>
          <w:sz w:val="32"/>
          <w:szCs w:val="32"/>
        </w:rPr>
        <w:t>告知举报人</w:t>
      </w:r>
      <w:r>
        <w:rPr>
          <w:rFonts w:hint="eastAsia" w:ascii="仿宋_GB2312" w:hAnsi="华文中宋" w:eastAsia="仿宋_GB2312"/>
          <w:sz w:val="32"/>
          <w:szCs w:val="32"/>
        </w:rPr>
        <w:t>，没有关于立案需要告知举报人的规定。目前案件仍在调查阶段，待案件办结，被申请人会将相关处理结果告知申请人。</w:t>
      </w:r>
    </w:p>
    <w:p>
      <w:pPr>
        <w:spacing w:line="360" w:lineRule="auto"/>
        <w:ind w:firstLine="640" w:firstLineChars="200"/>
        <w:rPr>
          <w:rFonts w:hint="eastAsia" w:ascii="黑体" w:hAnsi="华文中宋" w:eastAsia="黑体"/>
          <w:color w:val="000000"/>
          <w:sz w:val="32"/>
          <w:szCs w:val="32"/>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本局查明：</w:t>
      </w:r>
    </w:p>
    <w:p>
      <w:pPr>
        <w:spacing w:line="60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2018年12月24日，被申请人接到申请人的举报（工单编号：201812248955），称深圳市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贸易有限公司开设的天猫网店“</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专卖店”销售的一款产品存在虚假宣传的行为，要求被申请人予以查处。</w:t>
      </w:r>
    </w:p>
    <w:p>
      <w:pPr>
        <w:spacing w:line="60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2019年1月3日，被申请人受理申请人的举报并以短信方式告知申请人“你工单号为201812248955的投诉举报已为龙华局龙华所受理”。2019年1月15日，被申请人予以立案调查，案件目前尚在办理期限内。</w:t>
      </w:r>
    </w:p>
    <w:p>
      <w:pPr>
        <w:spacing w:line="360" w:lineRule="auto"/>
        <w:ind w:firstLine="640" w:firstLineChars="200"/>
        <w:rPr>
          <w:rFonts w:hint="eastAsia" w:ascii="黑体" w:hAnsi="华文中宋" w:eastAsia="黑体"/>
          <w:color w:val="000000"/>
          <w:sz w:val="32"/>
          <w:szCs w:val="32"/>
        </w:rPr>
      </w:pPr>
    </w:p>
    <w:p>
      <w:pPr>
        <w:spacing w:line="360" w:lineRule="auto"/>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napToGrid w:val="0"/>
        <w:spacing w:line="360" w:lineRule="auto"/>
        <w:ind w:firstLine="640"/>
        <w:rPr>
          <w:rFonts w:hint="eastAsia" w:ascii="仿宋_GB2312" w:hAnsi="华文中宋" w:eastAsia="仿宋_GB2312"/>
          <w:sz w:val="32"/>
          <w:szCs w:val="32"/>
        </w:rPr>
      </w:pPr>
      <w:r>
        <w:rPr>
          <w:rFonts w:hint="eastAsia" w:ascii="仿宋_GB2312" w:hAnsi="华文中宋" w:eastAsia="仿宋_GB2312"/>
          <w:sz w:val="32"/>
          <w:szCs w:val="32"/>
        </w:rPr>
        <w:t>《中华人民共和国广告法》第五十三条规定，任何单位或者个人有权向市场监督管理部门和有关部门投诉、举报违反本法的行为……接到投诉、举报的部门应当自收到投诉之日起七个工作日内，予以处理并告知投诉、举报人。被申请人于2018年12月24日收到举报线索，于2019年1月3日短信告知申请人该举报已被受理，符合相关规定。</w:t>
      </w:r>
    </w:p>
    <w:p>
      <w:pPr>
        <w:snapToGrid w:val="0"/>
        <w:spacing w:line="360" w:lineRule="auto"/>
        <w:ind w:firstLine="640"/>
        <w:rPr>
          <w:rFonts w:ascii="仿宋_GB2312" w:hAnsi="华文中宋" w:eastAsia="仿宋_GB2312"/>
          <w:sz w:val="32"/>
          <w:szCs w:val="32"/>
        </w:rPr>
      </w:pPr>
      <w:r>
        <w:rPr>
          <w:rFonts w:hint="eastAsia" w:ascii="仿宋_GB2312" w:hAnsi="华文中宋" w:eastAsia="仿宋_GB2312"/>
          <w:sz w:val="32"/>
          <w:szCs w:val="32"/>
        </w:rPr>
        <w:t>根据《工商行政管理机关行政处罚程序规定》第十七、十八、十九条的规定，只有对于不予立案的举报，办案机构才有义务将结果告知具名的举报人，对于作出立案决定的案件，办案机构无需告知举报人。被申请人对申请人的举报作出了立案决定，案件尚在办理期限中，待案件办理结束后将处理结果一并告知申请人即可，对于立案的单独环节，被申请人未予告知不违反相关规定。</w:t>
      </w:r>
    </w:p>
    <w:p>
      <w:pPr>
        <w:snapToGrid w:val="0"/>
        <w:spacing w:line="360" w:lineRule="auto"/>
        <w:ind w:firstLine="640"/>
        <w:rPr>
          <w:rFonts w:hint="eastAsia" w:ascii="仿宋_GB2312" w:hAnsi="华文中宋" w:eastAsia="仿宋_GB2312"/>
          <w:sz w:val="32"/>
          <w:szCs w:val="32"/>
        </w:rPr>
      </w:pPr>
      <w:r>
        <w:rPr>
          <w:rFonts w:hint="eastAsia" w:ascii="仿宋_GB2312" w:hAnsi="华文中宋" w:eastAsia="仿宋_GB2312"/>
          <w:sz w:val="32"/>
          <w:szCs w:val="32"/>
        </w:rPr>
        <w:t>综上</w:t>
      </w:r>
      <w:r>
        <w:rPr>
          <w:rFonts w:ascii="仿宋_GB2312" w:hAnsi="华文中宋" w:eastAsia="仿宋_GB2312"/>
          <w:sz w:val="32"/>
          <w:szCs w:val="32"/>
        </w:rPr>
        <w:t>，</w:t>
      </w:r>
      <w:r>
        <w:rPr>
          <w:rFonts w:hint="eastAsia" w:ascii="仿宋_GB2312" w:hAnsi="华文中宋" w:eastAsia="仿宋_GB2312"/>
          <w:sz w:val="32"/>
          <w:szCs w:val="32"/>
        </w:rPr>
        <w:t>根据《中华人民共和国行政复议法实施条例》第四十八条第一款第（一）项的规定，本局作出复议</w:t>
      </w:r>
      <w:r>
        <w:rPr>
          <w:rFonts w:ascii="仿宋_GB2312" w:hAnsi="华文中宋" w:eastAsia="仿宋_GB2312"/>
          <w:sz w:val="32"/>
          <w:szCs w:val="32"/>
        </w:rPr>
        <w:t>决定如下</w:t>
      </w:r>
      <w:r>
        <w:rPr>
          <w:rFonts w:hint="eastAsia" w:ascii="仿宋_GB2312" w:hAnsi="华文中宋" w:eastAsia="仿宋_GB2312"/>
          <w:sz w:val="32"/>
          <w:szCs w:val="32"/>
        </w:rPr>
        <w:t>：</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驳回申请人徐忠华的行政复议申请。</w:t>
      </w:r>
    </w:p>
    <w:p>
      <w:pPr>
        <w:widowControl/>
        <w:shd w:val="clear" w:color="auto" w:fill="FFFFFF"/>
        <w:spacing w:line="360" w:lineRule="auto"/>
        <w:ind w:firstLine="448"/>
        <w:jc w:val="left"/>
        <w:rPr>
          <w:rFonts w:hint="eastAsia" w:ascii="仿宋_GB2312" w:hAnsi="华文中宋" w:eastAsia="仿宋_GB2312"/>
          <w:sz w:val="32"/>
          <w:szCs w:val="32"/>
        </w:rPr>
      </w:pPr>
    </w:p>
    <w:p>
      <w:pPr>
        <w:widowControl/>
        <w:shd w:val="clear" w:color="auto" w:fill="FFFFFF"/>
        <w:spacing w:line="360" w:lineRule="auto"/>
        <w:ind w:firstLine="448"/>
        <w:jc w:val="left"/>
        <w:rPr>
          <w:rFonts w:ascii="仿宋_GB2312" w:hAnsi="华文中宋" w:eastAsia="仿宋_GB2312"/>
          <w:sz w:val="32"/>
          <w:szCs w:val="32"/>
        </w:rPr>
      </w:pPr>
      <w:r>
        <w:rPr>
          <w:rFonts w:hint="eastAsia" w:ascii="仿宋_GB2312" w:hAnsi="华文中宋" w:eastAsia="仿宋_GB2312"/>
          <w:sz w:val="32"/>
          <w:szCs w:val="32"/>
        </w:rPr>
        <w:t>本复议决定一经送达，即发生法律效力。申请人如对本复议决定不服，可在收到本复议决定书之日起十五日内向深圳市盐田区人民法院提起诉讼。</w:t>
      </w:r>
    </w:p>
    <w:p>
      <w:pPr>
        <w:pStyle w:val="4"/>
        <w:spacing w:line="360" w:lineRule="auto"/>
        <w:jc w:val="right"/>
        <w:rPr>
          <w:rFonts w:ascii="仿宋_GB2312" w:hAnsi="华文中宋" w:eastAsia="仿宋_GB2312"/>
        </w:rPr>
      </w:pPr>
    </w:p>
    <w:p>
      <w:pPr>
        <w:pStyle w:val="4"/>
        <w:spacing w:line="360" w:lineRule="auto"/>
        <w:jc w:val="right"/>
        <w:rPr>
          <w:rFonts w:ascii="仿宋_GB2312" w:hAnsi="华文中宋" w:eastAsia="仿宋_GB2312"/>
        </w:rPr>
      </w:pPr>
    </w:p>
    <w:p>
      <w:pPr>
        <w:pStyle w:val="4"/>
        <w:spacing w:line="360" w:lineRule="auto"/>
        <w:jc w:val="right"/>
        <w:rPr>
          <w:rFonts w:ascii="仿宋_GB2312" w:hAnsi="华文中宋" w:eastAsia="仿宋_GB2312"/>
        </w:rPr>
      </w:pPr>
      <w:r>
        <w:rPr>
          <w:rFonts w:hint="eastAsia" w:ascii="仿宋_GB2312" w:hAnsi="华文中宋" w:eastAsia="仿宋_GB2312"/>
        </w:rPr>
        <w:t>深圳市市场监督管理局</w:t>
      </w:r>
    </w:p>
    <w:p>
      <w:pPr>
        <w:spacing w:line="360" w:lineRule="auto"/>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2019年3月</w:t>
      </w:r>
      <w:r>
        <w:rPr>
          <w:rFonts w:hint="eastAsia" w:ascii="仿宋_GB2312" w:hAnsi="华文中宋" w:eastAsia="仿宋_GB2312"/>
          <w:sz w:val="32"/>
          <w:szCs w:val="32"/>
          <w:lang w:val="en-US" w:eastAsia="zh-CN"/>
        </w:rPr>
        <w:t>19</w:t>
      </w:r>
      <w:r>
        <w:rPr>
          <w:rFonts w:hint="eastAsia" w:ascii="仿宋_GB2312" w:hAnsi="华文中宋" w:eastAsia="仿宋_GB2312"/>
          <w:sz w:val="32"/>
          <w:szCs w:val="32"/>
        </w:rPr>
        <w:t>日</w:t>
      </w:r>
    </w:p>
    <w:sectPr>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roman"/>
    <w:pitch w:val="default"/>
    <w:sig w:usb0="E00002FF" w:usb1="42002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44E56"/>
    <w:rsid w:val="00000B64"/>
    <w:rsid w:val="00001E5F"/>
    <w:rsid w:val="00006669"/>
    <w:rsid w:val="000129B5"/>
    <w:rsid w:val="00012D21"/>
    <w:rsid w:val="00021800"/>
    <w:rsid w:val="000220B7"/>
    <w:rsid w:val="00025E19"/>
    <w:rsid w:val="00031E37"/>
    <w:rsid w:val="00036A35"/>
    <w:rsid w:val="000503DB"/>
    <w:rsid w:val="00052BD6"/>
    <w:rsid w:val="00061E44"/>
    <w:rsid w:val="00066F62"/>
    <w:rsid w:val="0006706C"/>
    <w:rsid w:val="00073D03"/>
    <w:rsid w:val="000801FA"/>
    <w:rsid w:val="000804AA"/>
    <w:rsid w:val="000828B5"/>
    <w:rsid w:val="00087D6F"/>
    <w:rsid w:val="00094251"/>
    <w:rsid w:val="000A3459"/>
    <w:rsid w:val="000A3787"/>
    <w:rsid w:val="000B159B"/>
    <w:rsid w:val="000B4F21"/>
    <w:rsid w:val="000C1873"/>
    <w:rsid w:val="000C1B30"/>
    <w:rsid w:val="000D02B1"/>
    <w:rsid w:val="000E17C6"/>
    <w:rsid w:val="000E6D25"/>
    <w:rsid w:val="000E7F34"/>
    <w:rsid w:val="000F3169"/>
    <w:rsid w:val="000F5C79"/>
    <w:rsid w:val="001007B3"/>
    <w:rsid w:val="0010566B"/>
    <w:rsid w:val="00113613"/>
    <w:rsid w:val="00117D56"/>
    <w:rsid w:val="00121D6C"/>
    <w:rsid w:val="0012721C"/>
    <w:rsid w:val="001279A4"/>
    <w:rsid w:val="00154D90"/>
    <w:rsid w:val="0015749A"/>
    <w:rsid w:val="00166945"/>
    <w:rsid w:val="00170461"/>
    <w:rsid w:val="00181424"/>
    <w:rsid w:val="00182F51"/>
    <w:rsid w:val="0018646A"/>
    <w:rsid w:val="001A48EE"/>
    <w:rsid w:val="001A4BDE"/>
    <w:rsid w:val="001A6959"/>
    <w:rsid w:val="001B1E0C"/>
    <w:rsid w:val="001C1DF0"/>
    <w:rsid w:val="001D5F9C"/>
    <w:rsid w:val="001E2509"/>
    <w:rsid w:val="001E38F0"/>
    <w:rsid w:val="001E5898"/>
    <w:rsid w:val="001F1A2B"/>
    <w:rsid w:val="00203416"/>
    <w:rsid w:val="002041E9"/>
    <w:rsid w:val="002214D2"/>
    <w:rsid w:val="00231BC1"/>
    <w:rsid w:val="00237861"/>
    <w:rsid w:val="00245835"/>
    <w:rsid w:val="00246790"/>
    <w:rsid w:val="00257068"/>
    <w:rsid w:val="002663A2"/>
    <w:rsid w:val="00266D06"/>
    <w:rsid w:val="00277B29"/>
    <w:rsid w:val="0029032D"/>
    <w:rsid w:val="00292442"/>
    <w:rsid w:val="002974A0"/>
    <w:rsid w:val="002A625E"/>
    <w:rsid w:val="002A745A"/>
    <w:rsid w:val="002B5C52"/>
    <w:rsid w:val="002C2068"/>
    <w:rsid w:val="002D0B49"/>
    <w:rsid w:val="002E2000"/>
    <w:rsid w:val="002E2491"/>
    <w:rsid w:val="002F1FA6"/>
    <w:rsid w:val="002F446D"/>
    <w:rsid w:val="002F46A5"/>
    <w:rsid w:val="0030411F"/>
    <w:rsid w:val="003054EB"/>
    <w:rsid w:val="00307BC8"/>
    <w:rsid w:val="00310AA1"/>
    <w:rsid w:val="00311261"/>
    <w:rsid w:val="003124ED"/>
    <w:rsid w:val="0031396A"/>
    <w:rsid w:val="0031793B"/>
    <w:rsid w:val="0032459A"/>
    <w:rsid w:val="00325D63"/>
    <w:rsid w:val="0032730C"/>
    <w:rsid w:val="00330672"/>
    <w:rsid w:val="003440F8"/>
    <w:rsid w:val="00344E56"/>
    <w:rsid w:val="00362451"/>
    <w:rsid w:val="003812CA"/>
    <w:rsid w:val="0038248A"/>
    <w:rsid w:val="00384429"/>
    <w:rsid w:val="00387DDF"/>
    <w:rsid w:val="003B2779"/>
    <w:rsid w:val="003D0226"/>
    <w:rsid w:val="003D779B"/>
    <w:rsid w:val="003E2181"/>
    <w:rsid w:val="003E466B"/>
    <w:rsid w:val="003F1B31"/>
    <w:rsid w:val="00402065"/>
    <w:rsid w:val="004024D2"/>
    <w:rsid w:val="004025B6"/>
    <w:rsid w:val="004037C4"/>
    <w:rsid w:val="00406B1E"/>
    <w:rsid w:val="0041529C"/>
    <w:rsid w:val="004172B4"/>
    <w:rsid w:val="004211B2"/>
    <w:rsid w:val="00431DFA"/>
    <w:rsid w:val="00435AF4"/>
    <w:rsid w:val="00441BF1"/>
    <w:rsid w:val="004508FE"/>
    <w:rsid w:val="00452701"/>
    <w:rsid w:val="004641DB"/>
    <w:rsid w:val="0046494C"/>
    <w:rsid w:val="00467C31"/>
    <w:rsid w:val="00487780"/>
    <w:rsid w:val="00495219"/>
    <w:rsid w:val="004B1CF2"/>
    <w:rsid w:val="004B37E0"/>
    <w:rsid w:val="004B5E61"/>
    <w:rsid w:val="004B6AF7"/>
    <w:rsid w:val="004C1B3D"/>
    <w:rsid w:val="004D27FA"/>
    <w:rsid w:val="004D31A3"/>
    <w:rsid w:val="004D6898"/>
    <w:rsid w:val="004E2E1C"/>
    <w:rsid w:val="004E47D2"/>
    <w:rsid w:val="004E569D"/>
    <w:rsid w:val="004F0232"/>
    <w:rsid w:val="004F58C0"/>
    <w:rsid w:val="00500BB7"/>
    <w:rsid w:val="005032F2"/>
    <w:rsid w:val="0050507F"/>
    <w:rsid w:val="0050796C"/>
    <w:rsid w:val="00524EB6"/>
    <w:rsid w:val="005359D5"/>
    <w:rsid w:val="00540139"/>
    <w:rsid w:val="00541F3B"/>
    <w:rsid w:val="00543B47"/>
    <w:rsid w:val="00546EF4"/>
    <w:rsid w:val="00547775"/>
    <w:rsid w:val="00556E2E"/>
    <w:rsid w:val="00557FEE"/>
    <w:rsid w:val="0056263A"/>
    <w:rsid w:val="00563C98"/>
    <w:rsid w:val="005710BF"/>
    <w:rsid w:val="00571186"/>
    <w:rsid w:val="005764DA"/>
    <w:rsid w:val="00580FE6"/>
    <w:rsid w:val="005832FC"/>
    <w:rsid w:val="00583883"/>
    <w:rsid w:val="005A5266"/>
    <w:rsid w:val="005B0964"/>
    <w:rsid w:val="005B36BD"/>
    <w:rsid w:val="005B5F48"/>
    <w:rsid w:val="005C1C1D"/>
    <w:rsid w:val="005D4405"/>
    <w:rsid w:val="005E2821"/>
    <w:rsid w:val="006000EE"/>
    <w:rsid w:val="00605476"/>
    <w:rsid w:val="00606699"/>
    <w:rsid w:val="00606D83"/>
    <w:rsid w:val="00610189"/>
    <w:rsid w:val="00640105"/>
    <w:rsid w:val="00650EF6"/>
    <w:rsid w:val="00652E28"/>
    <w:rsid w:val="0065564F"/>
    <w:rsid w:val="00673902"/>
    <w:rsid w:val="00677CDA"/>
    <w:rsid w:val="00695A39"/>
    <w:rsid w:val="006A254D"/>
    <w:rsid w:val="006A5B73"/>
    <w:rsid w:val="006C6BF9"/>
    <w:rsid w:val="006D24D6"/>
    <w:rsid w:val="006E1B79"/>
    <w:rsid w:val="006E2C2A"/>
    <w:rsid w:val="006E6DE5"/>
    <w:rsid w:val="00702801"/>
    <w:rsid w:val="00703CEF"/>
    <w:rsid w:val="00711F2D"/>
    <w:rsid w:val="00712677"/>
    <w:rsid w:val="0071425B"/>
    <w:rsid w:val="00715047"/>
    <w:rsid w:val="007164C4"/>
    <w:rsid w:val="00731831"/>
    <w:rsid w:val="00740E7B"/>
    <w:rsid w:val="00753098"/>
    <w:rsid w:val="0075453F"/>
    <w:rsid w:val="00764263"/>
    <w:rsid w:val="00765280"/>
    <w:rsid w:val="00765E5A"/>
    <w:rsid w:val="00772C69"/>
    <w:rsid w:val="0077572C"/>
    <w:rsid w:val="00785BDA"/>
    <w:rsid w:val="00792B58"/>
    <w:rsid w:val="0079484D"/>
    <w:rsid w:val="0079490B"/>
    <w:rsid w:val="007A0455"/>
    <w:rsid w:val="007B1940"/>
    <w:rsid w:val="007B668B"/>
    <w:rsid w:val="007B76CE"/>
    <w:rsid w:val="007C07EF"/>
    <w:rsid w:val="007C6F36"/>
    <w:rsid w:val="007E6566"/>
    <w:rsid w:val="007F28E4"/>
    <w:rsid w:val="007F35E9"/>
    <w:rsid w:val="0080713A"/>
    <w:rsid w:val="00820C66"/>
    <w:rsid w:val="00822079"/>
    <w:rsid w:val="00826AF6"/>
    <w:rsid w:val="00840152"/>
    <w:rsid w:val="00842788"/>
    <w:rsid w:val="0084642C"/>
    <w:rsid w:val="008547ED"/>
    <w:rsid w:val="00871E27"/>
    <w:rsid w:val="0087346B"/>
    <w:rsid w:val="00881133"/>
    <w:rsid w:val="00882EF9"/>
    <w:rsid w:val="00883E2A"/>
    <w:rsid w:val="0088428E"/>
    <w:rsid w:val="00890A3F"/>
    <w:rsid w:val="008920DF"/>
    <w:rsid w:val="00894FB0"/>
    <w:rsid w:val="00896B0B"/>
    <w:rsid w:val="008B1B5A"/>
    <w:rsid w:val="008B1EB6"/>
    <w:rsid w:val="008C2E1D"/>
    <w:rsid w:val="008C53AF"/>
    <w:rsid w:val="008C5640"/>
    <w:rsid w:val="008C56E1"/>
    <w:rsid w:val="008D3442"/>
    <w:rsid w:val="008E16C1"/>
    <w:rsid w:val="008E2775"/>
    <w:rsid w:val="008E68F1"/>
    <w:rsid w:val="008F0A93"/>
    <w:rsid w:val="008F2FC3"/>
    <w:rsid w:val="008F471C"/>
    <w:rsid w:val="00916D2D"/>
    <w:rsid w:val="00923F1B"/>
    <w:rsid w:val="00926980"/>
    <w:rsid w:val="009270D3"/>
    <w:rsid w:val="009318D9"/>
    <w:rsid w:val="00936A43"/>
    <w:rsid w:val="009375B8"/>
    <w:rsid w:val="0095132C"/>
    <w:rsid w:val="00953F54"/>
    <w:rsid w:val="00971A11"/>
    <w:rsid w:val="00977B1D"/>
    <w:rsid w:val="00981C72"/>
    <w:rsid w:val="00981EF1"/>
    <w:rsid w:val="00993AD6"/>
    <w:rsid w:val="00997321"/>
    <w:rsid w:val="009B52C8"/>
    <w:rsid w:val="009B6787"/>
    <w:rsid w:val="009D1F38"/>
    <w:rsid w:val="009D20CC"/>
    <w:rsid w:val="009D4CA2"/>
    <w:rsid w:val="009D6E4F"/>
    <w:rsid w:val="009E06F8"/>
    <w:rsid w:val="009E534E"/>
    <w:rsid w:val="009E5385"/>
    <w:rsid w:val="00A033CC"/>
    <w:rsid w:val="00A06363"/>
    <w:rsid w:val="00A0747A"/>
    <w:rsid w:val="00A077FD"/>
    <w:rsid w:val="00A10055"/>
    <w:rsid w:val="00A2502D"/>
    <w:rsid w:val="00A547C2"/>
    <w:rsid w:val="00A548A0"/>
    <w:rsid w:val="00A70F63"/>
    <w:rsid w:val="00A71967"/>
    <w:rsid w:val="00A77E7A"/>
    <w:rsid w:val="00A815CC"/>
    <w:rsid w:val="00A86152"/>
    <w:rsid w:val="00A96008"/>
    <w:rsid w:val="00A9602D"/>
    <w:rsid w:val="00AA5B5A"/>
    <w:rsid w:val="00AA6E1E"/>
    <w:rsid w:val="00AC1BED"/>
    <w:rsid w:val="00AD04F3"/>
    <w:rsid w:val="00AD2EDA"/>
    <w:rsid w:val="00AE5335"/>
    <w:rsid w:val="00AE667C"/>
    <w:rsid w:val="00B014B5"/>
    <w:rsid w:val="00B01EB8"/>
    <w:rsid w:val="00B05CEE"/>
    <w:rsid w:val="00B06E39"/>
    <w:rsid w:val="00B12C28"/>
    <w:rsid w:val="00B21E1E"/>
    <w:rsid w:val="00B22E49"/>
    <w:rsid w:val="00B255F6"/>
    <w:rsid w:val="00B434B5"/>
    <w:rsid w:val="00B446D3"/>
    <w:rsid w:val="00B44B73"/>
    <w:rsid w:val="00B50464"/>
    <w:rsid w:val="00B57D92"/>
    <w:rsid w:val="00B61A10"/>
    <w:rsid w:val="00B62F30"/>
    <w:rsid w:val="00B728B5"/>
    <w:rsid w:val="00B754FA"/>
    <w:rsid w:val="00B769BE"/>
    <w:rsid w:val="00B8122D"/>
    <w:rsid w:val="00B944EE"/>
    <w:rsid w:val="00BA02E4"/>
    <w:rsid w:val="00BA1D41"/>
    <w:rsid w:val="00BC2806"/>
    <w:rsid w:val="00BE14F1"/>
    <w:rsid w:val="00BE621D"/>
    <w:rsid w:val="00BF3166"/>
    <w:rsid w:val="00C015BB"/>
    <w:rsid w:val="00C04DF7"/>
    <w:rsid w:val="00C11448"/>
    <w:rsid w:val="00C12325"/>
    <w:rsid w:val="00C13615"/>
    <w:rsid w:val="00C151AF"/>
    <w:rsid w:val="00C405F6"/>
    <w:rsid w:val="00C429D6"/>
    <w:rsid w:val="00C50F8A"/>
    <w:rsid w:val="00C534FF"/>
    <w:rsid w:val="00C541C8"/>
    <w:rsid w:val="00C623A8"/>
    <w:rsid w:val="00C70DCB"/>
    <w:rsid w:val="00C72AFB"/>
    <w:rsid w:val="00C74B1E"/>
    <w:rsid w:val="00C84455"/>
    <w:rsid w:val="00C85DF9"/>
    <w:rsid w:val="00C87DF5"/>
    <w:rsid w:val="00CA04FD"/>
    <w:rsid w:val="00CA7034"/>
    <w:rsid w:val="00CB1733"/>
    <w:rsid w:val="00CB2264"/>
    <w:rsid w:val="00CC637E"/>
    <w:rsid w:val="00CD0371"/>
    <w:rsid w:val="00CD2123"/>
    <w:rsid w:val="00CF0A3A"/>
    <w:rsid w:val="00CF5670"/>
    <w:rsid w:val="00CF7E39"/>
    <w:rsid w:val="00D2515C"/>
    <w:rsid w:val="00D30D99"/>
    <w:rsid w:val="00D31390"/>
    <w:rsid w:val="00D32098"/>
    <w:rsid w:val="00D37660"/>
    <w:rsid w:val="00D43BEE"/>
    <w:rsid w:val="00D43CF5"/>
    <w:rsid w:val="00D45D13"/>
    <w:rsid w:val="00D462D7"/>
    <w:rsid w:val="00D5171E"/>
    <w:rsid w:val="00D53DDD"/>
    <w:rsid w:val="00D55B33"/>
    <w:rsid w:val="00D730D2"/>
    <w:rsid w:val="00D750F2"/>
    <w:rsid w:val="00DA06CC"/>
    <w:rsid w:val="00DA4980"/>
    <w:rsid w:val="00DA70ED"/>
    <w:rsid w:val="00DA7ED1"/>
    <w:rsid w:val="00DB53D8"/>
    <w:rsid w:val="00DC14DA"/>
    <w:rsid w:val="00DC529B"/>
    <w:rsid w:val="00DD072A"/>
    <w:rsid w:val="00DD139E"/>
    <w:rsid w:val="00DD222C"/>
    <w:rsid w:val="00DD59DD"/>
    <w:rsid w:val="00DD6F09"/>
    <w:rsid w:val="00DE4C9D"/>
    <w:rsid w:val="00DF0927"/>
    <w:rsid w:val="00DF1A5D"/>
    <w:rsid w:val="00DF1E92"/>
    <w:rsid w:val="00DF6B9C"/>
    <w:rsid w:val="00E00883"/>
    <w:rsid w:val="00E137D3"/>
    <w:rsid w:val="00E13AFF"/>
    <w:rsid w:val="00E205AA"/>
    <w:rsid w:val="00E20FCC"/>
    <w:rsid w:val="00E21495"/>
    <w:rsid w:val="00E30BA8"/>
    <w:rsid w:val="00E4028F"/>
    <w:rsid w:val="00E40293"/>
    <w:rsid w:val="00E40CFF"/>
    <w:rsid w:val="00E434D5"/>
    <w:rsid w:val="00E436A0"/>
    <w:rsid w:val="00E621EA"/>
    <w:rsid w:val="00E6711E"/>
    <w:rsid w:val="00E709CE"/>
    <w:rsid w:val="00E7503C"/>
    <w:rsid w:val="00E81295"/>
    <w:rsid w:val="00E833C4"/>
    <w:rsid w:val="00E92446"/>
    <w:rsid w:val="00EB34C5"/>
    <w:rsid w:val="00EB3713"/>
    <w:rsid w:val="00EB674A"/>
    <w:rsid w:val="00EB6B75"/>
    <w:rsid w:val="00EC1158"/>
    <w:rsid w:val="00EC3303"/>
    <w:rsid w:val="00ED1DF0"/>
    <w:rsid w:val="00ED24DB"/>
    <w:rsid w:val="00ED5E5D"/>
    <w:rsid w:val="00EE2B0C"/>
    <w:rsid w:val="00EE474F"/>
    <w:rsid w:val="00F20502"/>
    <w:rsid w:val="00F20EBE"/>
    <w:rsid w:val="00F21D92"/>
    <w:rsid w:val="00F25625"/>
    <w:rsid w:val="00F3594A"/>
    <w:rsid w:val="00F372D5"/>
    <w:rsid w:val="00F41A26"/>
    <w:rsid w:val="00F457EA"/>
    <w:rsid w:val="00F50CB1"/>
    <w:rsid w:val="00F62FC8"/>
    <w:rsid w:val="00F66F4F"/>
    <w:rsid w:val="00F905F5"/>
    <w:rsid w:val="00F937EE"/>
    <w:rsid w:val="00FA589D"/>
    <w:rsid w:val="00FB7412"/>
    <w:rsid w:val="00FC2326"/>
    <w:rsid w:val="00FC2A38"/>
    <w:rsid w:val="00FC684C"/>
    <w:rsid w:val="00FD1B18"/>
    <w:rsid w:val="00FD2FFF"/>
    <w:rsid w:val="00FD5CD5"/>
    <w:rsid w:val="00FD6D08"/>
    <w:rsid w:val="00FE271A"/>
    <w:rsid w:val="00FF2E3F"/>
    <w:rsid w:val="12F36909"/>
    <w:rsid w:val="374B17D0"/>
    <w:rsid w:val="4DA5691A"/>
    <w:rsid w:val="6FA81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Salutation"/>
    <w:basedOn w:val="1"/>
    <w:next w:val="1"/>
    <w:link w:val="19"/>
    <w:qFormat/>
    <w:uiPriority w:val="0"/>
    <w:rPr>
      <w:rFonts w:ascii="Cambria Math" w:hAnsi="Cambria Math"/>
      <w:szCs w:val="24"/>
    </w:rPr>
  </w:style>
  <w:style w:type="paragraph" w:styleId="4">
    <w:name w:val="Body Text Indent"/>
    <w:basedOn w:val="1"/>
    <w:link w:val="16"/>
    <w:qFormat/>
    <w:uiPriority w:val="0"/>
    <w:pPr>
      <w:ind w:firstLine="640" w:firstLineChars="200"/>
    </w:pPr>
    <w:rPr>
      <w:rFonts w:ascii="黑体" w:eastAsia="黑体"/>
      <w:sz w:val="32"/>
      <w:szCs w:val="32"/>
    </w:rPr>
  </w:style>
  <w:style w:type="paragraph" w:styleId="5">
    <w:name w:val="Balloon Text"/>
    <w:basedOn w:val="1"/>
    <w:link w:val="17"/>
    <w:semiHidden/>
    <w:qFormat/>
    <w:uiPriority w:val="0"/>
    <w:rPr>
      <w:sz w:val="18"/>
      <w:szCs w:val="18"/>
    </w:rPr>
  </w:style>
  <w:style w:type="paragraph" w:styleId="6">
    <w:name w:val="footer"/>
    <w:basedOn w:val="1"/>
    <w:link w:val="13"/>
    <w:semiHidden/>
    <w:unhideWhenUsed/>
    <w:qFormat/>
    <w:uiPriority w:val="99"/>
    <w:pPr>
      <w:tabs>
        <w:tab w:val="center" w:pos="4153"/>
        <w:tab w:val="right" w:pos="8306"/>
      </w:tabs>
      <w:snapToGrid w:val="0"/>
      <w:jc w:val="left"/>
    </w:pPr>
    <w:rPr>
      <w:sz w:val="18"/>
      <w:szCs w:val="18"/>
    </w:rPr>
  </w:style>
  <w:style w:type="paragraph" w:styleId="7">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character" w:styleId="11">
    <w:name w:val="Hyperlink"/>
    <w:basedOn w:val="10"/>
    <w:qFormat/>
    <w:uiPriority w:val="0"/>
    <w:rPr>
      <w:color w:val="0000FF"/>
      <w:u w:val="single"/>
    </w:rPr>
  </w:style>
  <w:style w:type="character" w:customStyle="1" w:styleId="12">
    <w:name w:val="页眉 Char"/>
    <w:basedOn w:val="10"/>
    <w:link w:val="7"/>
    <w:semiHidden/>
    <w:qFormat/>
    <w:uiPriority w:val="99"/>
    <w:rPr>
      <w:sz w:val="18"/>
      <w:szCs w:val="18"/>
    </w:rPr>
  </w:style>
  <w:style w:type="character" w:customStyle="1" w:styleId="13">
    <w:name w:val="页脚 Char"/>
    <w:basedOn w:val="10"/>
    <w:link w:val="6"/>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4"/>
    <w:qFormat/>
    <w:uiPriority w:val="0"/>
    <w:rPr>
      <w:rFonts w:ascii="黑体" w:hAnsi="Times New Roman" w:eastAsia="黑体" w:cs="Times New Roman"/>
      <w:sz w:val="32"/>
      <w:szCs w:val="32"/>
    </w:rPr>
  </w:style>
  <w:style w:type="character" w:customStyle="1" w:styleId="17">
    <w:name w:val="批注框文本 Char"/>
    <w:basedOn w:val="10"/>
    <w:link w:val="5"/>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称呼 Char"/>
    <w:basedOn w:val="10"/>
    <w:link w:val="3"/>
    <w:qFormat/>
    <w:uiPriority w:val="0"/>
    <w:rPr>
      <w:rFonts w:ascii="Cambria Math" w:hAnsi="Cambria Math"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F28FB2-A4C0-4775-B9D8-EB20D0924100}">
  <ds:schemaRefs/>
</ds:datastoreItem>
</file>

<file path=docProps/app.xml><?xml version="1.0" encoding="utf-8"?>
<Properties xmlns="http://schemas.openxmlformats.org/officeDocument/2006/extended-properties" xmlns:vt="http://schemas.openxmlformats.org/officeDocument/2006/docPropsVTypes">
  <Template>Normal.dotm</Template>
  <Company>Chinese ORG</Company>
  <Pages>4</Pages>
  <Words>227</Words>
  <Characters>1299</Characters>
  <Lines>10</Lines>
  <Paragraphs>3</Paragraphs>
  <TotalTime>1</TotalTime>
  <ScaleCrop>false</ScaleCrop>
  <LinksUpToDate>false</LinksUpToDate>
  <CharactersWithSpaces>1523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2016-08-09T06:10:00Z</dcterms:created>
  <dc:creator>陶婧源</dc:creator>
  <cp:lastModifiedBy>huanglz</cp:lastModifiedBy>
  <cp:lastPrinted>2019-03-13T06:24:00Z</cp:lastPrinted>
  <dcterms:modified xsi:type="dcterms:W3CDTF">2022-07-22T07:33:37Z</dcterms:modified>
  <cp:revision>223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