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华文中宋" w:hAnsi="华文中宋" w:eastAsia="华文中宋"/>
          <w:b/>
          <w:sz w:val="44"/>
        </w:rPr>
      </w:pPr>
      <w:r>
        <w:rPr>
          <w:rFonts w:hint="eastAsia" w:ascii="华文中宋" w:hAnsi="华文中宋" w:eastAsia="华文中宋"/>
          <w:b/>
          <w:sz w:val="44"/>
        </w:rPr>
        <w:t xml:space="preserve"> 深圳市市场监督管理局</w:t>
      </w:r>
    </w:p>
    <w:p>
      <w:pPr>
        <w:spacing w:line="360" w:lineRule="auto"/>
        <w:jc w:val="center"/>
        <w:rPr>
          <w:rFonts w:ascii="华文中宋" w:hAnsi="华文中宋" w:eastAsia="华文中宋"/>
          <w:b/>
          <w:sz w:val="44"/>
        </w:rPr>
      </w:pPr>
      <w:r>
        <w:rPr>
          <w:rFonts w:hint="eastAsia" w:ascii="华文中宋" w:hAnsi="华文中宋" w:eastAsia="华文中宋"/>
          <w:b/>
          <w:sz w:val="44"/>
        </w:rPr>
        <w:t>行政复议决定书</w:t>
      </w:r>
    </w:p>
    <w:p>
      <w:pPr>
        <w:spacing w:line="360" w:lineRule="auto"/>
        <w:ind w:firstLine="640" w:firstLineChars="200"/>
        <w:jc w:val="center"/>
        <w:rPr>
          <w:rFonts w:ascii="仿宋_GB2312" w:hAnsi="华文中宋" w:eastAsia="仿宋_GB2312"/>
          <w:sz w:val="32"/>
          <w:szCs w:val="32"/>
        </w:rPr>
      </w:pPr>
      <w:r>
        <w:rPr>
          <w:rFonts w:hint="eastAsia" w:ascii="仿宋_GB2312" w:hAnsi="华文中宋" w:eastAsia="仿宋_GB2312"/>
          <w:sz w:val="32"/>
          <w:szCs w:val="32"/>
        </w:rPr>
        <w:t>深市质复决字〔2019〕15号</w:t>
      </w:r>
    </w:p>
    <w:p>
      <w:pPr>
        <w:spacing w:line="500" w:lineRule="exact"/>
        <w:ind w:firstLine="640" w:firstLineChars="200"/>
        <w:rPr>
          <w:rFonts w:ascii="仿宋_GB2312" w:hAnsi="华文中宋" w:eastAsia="仿宋_GB2312"/>
          <w:sz w:val="32"/>
          <w:szCs w:val="32"/>
        </w:rPr>
      </w:pP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申请人：孙</w:t>
      </w:r>
      <w:r>
        <w:rPr>
          <w:rFonts w:hint="eastAsia" w:ascii="仿宋_GB2312" w:hAnsi="仿宋" w:eastAsia="仿宋_GB2312"/>
          <w:sz w:val="32"/>
          <w:szCs w:val="32"/>
          <w:lang w:eastAsia="zh-CN"/>
        </w:rPr>
        <w:t>某</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被申请人：</w:t>
      </w:r>
      <w:r>
        <w:rPr>
          <w:rFonts w:hint="eastAsia" w:ascii="仿宋_GB2312" w:eastAsia="仿宋_GB2312" w:cs="宋体"/>
          <w:color w:val="000000"/>
          <w:kern w:val="0"/>
          <w:sz w:val="32"/>
          <w:szCs w:val="32"/>
        </w:rPr>
        <w:t>光明市场监督管理局</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地址：</w:t>
      </w:r>
      <w:r>
        <w:rPr>
          <w:rFonts w:hint="eastAsia" w:ascii="仿宋_GB2312" w:eastAsia="仿宋_GB2312"/>
          <w:sz w:val="32"/>
          <w:szCs w:val="32"/>
        </w:rPr>
        <w:t>深圳市光明新区管委会右侧</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法定代表人：</w:t>
      </w:r>
      <w:r>
        <w:rPr>
          <w:rFonts w:hint="eastAsia" w:ascii="仿宋_GB2312" w:eastAsia="仿宋_GB2312"/>
          <w:sz w:val="32"/>
          <w:szCs w:val="32"/>
        </w:rPr>
        <w:t>陈建民</w:t>
      </w:r>
      <w:r>
        <w:rPr>
          <w:rFonts w:hint="eastAsia" w:ascii="仿宋_GB2312" w:hAnsi="华文中宋" w:eastAsia="仿宋_GB2312"/>
          <w:sz w:val="32"/>
          <w:szCs w:val="32"/>
        </w:rPr>
        <w:t xml:space="preserve">          职务：局长</w:t>
      </w:r>
    </w:p>
    <w:p>
      <w:pPr>
        <w:spacing w:line="560" w:lineRule="exact"/>
        <w:ind w:firstLine="640" w:firstLineChars="200"/>
        <w:rPr>
          <w:rFonts w:ascii="仿宋_GB2312" w:hAnsi="华文中宋" w:eastAsia="仿宋_GB2312"/>
          <w:sz w:val="32"/>
          <w:szCs w:val="32"/>
        </w:rPr>
      </w:pP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申请人</w:t>
      </w:r>
      <w:r>
        <w:rPr>
          <w:rFonts w:hint="eastAsia" w:ascii="仿宋_GB2312" w:hAnsi="华文中宋" w:eastAsia="仿宋_GB2312"/>
          <w:sz w:val="32"/>
          <w:szCs w:val="32"/>
          <w:lang w:eastAsia="zh-CN"/>
        </w:rPr>
        <w:t>孙某</w:t>
      </w:r>
      <w:r>
        <w:rPr>
          <w:rFonts w:hint="eastAsia" w:ascii="仿宋_GB2312" w:hAnsi="华文中宋" w:eastAsia="仿宋_GB2312"/>
          <w:sz w:val="32"/>
          <w:szCs w:val="32"/>
        </w:rPr>
        <w:t>不服被申请人对其投诉举报未按期受理并决定的行为，向我局提起行政复议。我局于2019年1月9日依法受理复议申请。被申请人向本局提交了复议答复书及有关证据和依据，现本案已审理终结。</w:t>
      </w:r>
    </w:p>
    <w:p>
      <w:pPr>
        <w:spacing w:line="560" w:lineRule="exact"/>
        <w:ind w:firstLine="640" w:firstLineChars="200"/>
        <w:rPr>
          <w:rFonts w:ascii="仿宋_GB2312" w:hAnsi="华文中宋" w:eastAsia="仿宋_GB2312"/>
          <w:sz w:val="32"/>
          <w:szCs w:val="32"/>
        </w:rPr>
      </w:pPr>
    </w:p>
    <w:p>
      <w:pPr>
        <w:spacing w:line="560" w:lineRule="exact"/>
        <w:ind w:firstLine="640" w:firstLineChars="200"/>
        <w:rPr>
          <w:rFonts w:ascii="黑体" w:hAnsi="华文中宋" w:eastAsia="黑体"/>
          <w:color w:val="000000"/>
          <w:sz w:val="32"/>
          <w:szCs w:val="32"/>
        </w:rPr>
      </w:pPr>
      <w:r>
        <w:rPr>
          <w:rFonts w:hint="eastAsia" w:ascii="黑体" w:hAnsi="华文中宋" w:eastAsia="黑体"/>
          <w:color w:val="000000"/>
          <w:sz w:val="32"/>
          <w:szCs w:val="32"/>
        </w:rPr>
        <w:t>申请人请求：</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1、确认被申请人没有在法定期限内作出是否受理产品质量申诉的行政行为违法；</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2、责令被申请人限期作出是否立案回复。</w:t>
      </w:r>
    </w:p>
    <w:p>
      <w:pPr>
        <w:spacing w:line="560" w:lineRule="exact"/>
        <w:ind w:firstLine="640" w:firstLineChars="200"/>
        <w:rPr>
          <w:rFonts w:ascii="仿宋_GB2312" w:hAnsi="华文中宋" w:eastAsia="仿宋_GB2312"/>
          <w:sz w:val="32"/>
          <w:szCs w:val="32"/>
        </w:rPr>
      </w:pPr>
    </w:p>
    <w:p>
      <w:pPr>
        <w:spacing w:line="560" w:lineRule="exact"/>
        <w:ind w:firstLine="640" w:firstLineChars="200"/>
        <w:rPr>
          <w:rFonts w:ascii="黑体" w:hAnsi="华文中宋" w:eastAsia="黑体"/>
          <w:color w:val="000000"/>
          <w:sz w:val="32"/>
          <w:szCs w:val="32"/>
        </w:rPr>
      </w:pPr>
      <w:r>
        <w:rPr>
          <w:rFonts w:hint="eastAsia" w:ascii="黑体" w:hAnsi="华文中宋" w:eastAsia="黑体"/>
          <w:color w:val="000000"/>
          <w:sz w:val="32"/>
          <w:szCs w:val="32"/>
        </w:rPr>
        <w:t>申请人称：</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申请人</w:t>
      </w:r>
      <w:r>
        <w:rPr>
          <w:rFonts w:hint="eastAsia" w:ascii="仿宋_GB2312" w:hAnsi="仿宋_GB2312" w:eastAsia="仿宋_GB2312" w:cs="仿宋_GB2312"/>
          <w:sz w:val="32"/>
          <w:szCs w:val="32"/>
        </w:rPr>
        <w:t>在深圳市</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科技有限公司（以下简称被举报人）经营的</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一体机旗舰店购买了一台一体机电脑</w:t>
      </w:r>
      <w:r>
        <w:rPr>
          <w:rFonts w:hint="eastAsia" w:ascii="仿宋_GB2312" w:hAnsi="华文中宋" w:eastAsia="仿宋_GB2312"/>
          <w:sz w:val="32"/>
          <w:szCs w:val="32"/>
        </w:rPr>
        <w:t>，收到后发现该商品3C认证类别错误，被举报人销售的电脑属于未经认证的产品，该一体机电脑的电源适配器没有3C标识且未通过3C认证。申请人遂于2018年12月15日通过挂号信向被申请人举报该违法问题，但被申请人一直未作出是否受理的回复。申请人不服，故申请复议。</w:t>
      </w:r>
    </w:p>
    <w:p>
      <w:pPr>
        <w:spacing w:line="560" w:lineRule="exact"/>
        <w:ind w:firstLine="640" w:firstLineChars="200"/>
        <w:rPr>
          <w:rFonts w:ascii="黑体" w:hAnsi="华文中宋" w:eastAsia="黑体"/>
          <w:sz w:val="32"/>
          <w:szCs w:val="32"/>
        </w:rPr>
      </w:pPr>
      <w:r>
        <w:rPr>
          <w:rFonts w:hint="eastAsia" w:ascii="黑体" w:hAnsi="华文中宋" w:eastAsia="黑体"/>
          <w:sz w:val="32"/>
          <w:szCs w:val="32"/>
        </w:rPr>
        <w:t xml:space="preserve">被申请人称：   </w:t>
      </w:r>
    </w:p>
    <w:p>
      <w:pPr>
        <w:spacing w:line="560" w:lineRule="exact"/>
        <w:ind w:firstLine="643" w:firstLineChars="200"/>
        <w:rPr>
          <w:rFonts w:ascii="楷体" w:hAnsi="楷体" w:eastAsia="楷体"/>
          <w:b/>
          <w:sz w:val="32"/>
          <w:szCs w:val="32"/>
        </w:rPr>
      </w:pPr>
      <w:r>
        <w:rPr>
          <w:rFonts w:hint="eastAsia" w:ascii="楷体" w:hAnsi="楷体" w:eastAsia="楷体"/>
          <w:b/>
          <w:sz w:val="32"/>
          <w:szCs w:val="32"/>
        </w:rPr>
        <w:t>一、被申请人已依法履行了法定职责，对举报进行受理并立案处理。</w:t>
      </w:r>
    </w:p>
    <w:p>
      <w:pPr>
        <w:spacing w:line="560" w:lineRule="exact"/>
        <w:ind w:firstLine="640" w:firstLineChars="200"/>
        <w:rPr>
          <w:rFonts w:ascii="仿宋_GB2312" w:hAnsi="华文中宋" w:eastAsia="仿宋_GB2312"/>
          <w:sz w:val="32"/>
          <w:szCs w:val="32"/>
        </w:rPr>
      </w:pPr>
      <w:r>
        <w:rPr>
          <w:rFonts w:ascii="仿宋_GB2312" w:hAnsi="华文中宋" w:eastAsia="仿宋_GB2312"/>
          <w:sz w:val="32"/>
          <w:szCs w:val="32"/>
        </w:rPr>
        <w:t>201</w:t>
      </w:r>
      <w:r>
        <w:rPr>
          <w:rFonts w:hint="eastAsia" w:ascii="仿宋_GB2312" w:hAnsi="华文中宋" w:eastAsia="仿宋_GB2312"/>
          <w:sz w:val="32"/>
          <w:szCs w:val="32"/>
        </w:rPr>
        <w:t>8年11月27日，被申请人收到举报人</w:t>
      </w:r>
      <w:r>
        <w:rPr>
          <w:rFonts w:hint="eastAsia" w:ascii="仿宋_GB2312" w:hAnsi="华文中宋" w:eastAsia="仿宋_GB2312"/>
          <w:sz w:val="32"/>
          <w:szCs w:val="32"/>
          <w:lang w:eastAsia="zh-CN"/>
        </w:rPr>
        <w:t>于某</w:t>
      </w:r>
      <w:r>
        <w:rPr>
          <w:rFonts w:hint="eastAsia" w:ascii="仿宋_GB2312" w:hAnsi="华文中宋" w:eastAsia="仿宋_GB2312"/>
          <w:sz w:val="32"/>
          <w:szCs w:val="32"/>
        </w:rPr>
        <w:t>的产品质量申诉函，称其在京东网上</w:t>
      </w:r>
      <w:r>
        <w:rPr>
          <w:rFonts w:hint="eastAsia" w:ascii="仿宋_GB2312" w:hAnsi="仿宋_GB2312" w:eastAsia="仿宋_GB2312" w:cs="仿宋_GB2312"/>
          <w:sz w:val="32"/>
          <w:szCs w:val="32"/>
        </w:rPr>
        <w:t>被举报人</w:t>
      </w:r>
      <w:r>
        <w:rPr>
          <w:rFonts w:hint="eastAsia" w:ascii="仿宋_GB2312" w:hAnsi="华文中宋" w:eastAsia="仿宋_GB2312"/>
          <w:sz w:val="32"/>
          <w:szCs w:val="32"/>
        </w:rPr>
        <w:t>经营的</w:t>
      </w:r>
      <w:r>
        <w:rPr>
          <w:rFonts w:hint="eastAsia" w:ascii="仿宋_GB2312" w:hAnsi="华文中宋" w:eastAsia="仿宋_GB2312"/>
          <w:sz w:val="32"/>
          <w:szCs w:val="32"/>
          <w:lang w:eastAsia="zh-CN"/>
        </w:rPr>
        <w:t>XXX</w:t>
      </w:r>
      <w:r>
        <w:rPr>
          <w:rFonts w:hint="eastAsia" w:ascii="仿宋_GB2312" w:hAnsi="华文中宋" w:eastAsia="仿宋_GB2312"/>
          <w:sz w:val="32"/>
          <w:szCs w:val="32"/>
        </w:rPr>
        <w:t>一体机旗舰店购买了“</w:t>
      </w:r>
      <w:r>
        <w:rPr>
          <w:rFonts w:hint="eastAsia" w:ascii="仿宋_GB2312" w:hAnsi="华文中宋" w:eastAsia="仿宋_GB2312"/>
          <w:sz w:val="32"/>
          <w:szCs w:val="32"/>
          <w:lang w:eastAsia="zh-CN"/>
        </w:rPr>
        <w:t>XXX</w:t>
      </w:r>
      <w:r>
        <w:rPr>
          <w:rFonts w:hint="eastAsia" w:ascii="仿宋_GB2312" w:hAnsi="华文中宋" w:eastAsia="仿宋_GB2312"/>
          <w:sz w:val="32"/>
          <w:szCs w:val="32"/>
        </w:rPr>
        <w:t>一体机电脑”（订单编号：82111925708，型号为：J24PC，制作商为深圳市</w:t>
      </w:r>
      <w:bookmarkStart w:id="0" w:name="_GoBack"/>
      <w:bookmarkEnd w:id="0"/>
      <w:r>
        <w:rPr>
          <w:rFonts w:hint="eastAsia" w:ascii="仿宋_GB2312" w:hAnsi="华文中宋" w:eastAsia="仿宋_GB2312"/>
          <w:sz w:val="32"/>
          <w:szCs w:val="32"/>
          <w:lang w:eastAsia="zh-CN"/>
        </w:rPr>
        <w:t>XXX</w:t>
      </w:r>
      <w:r>
        <w:rPr>
          <w:rFonts w:hint="eastAsia" w:ascii="仿宋_GB2312" w:hAnsi="华文中宋" w:eastAsia="仿宋_GB2312"/>
          <w:sz w:val="32"/>
          <w:szCs w:val="32"/>
        </w:rPr>
        <w:t>科技有限公司，以下简称涉案产品），后发现涉案一体机3C认证证书的产品类别为0903，申请人认为涉案产品安装有微软系统，里面集成了中央处理器、主板、内存等电脑硬件，按照认监委45号公告（强制性认证目录界定表）0901类别所描述，该产品属于微型计算机系列，应取得微型计算机3C证书，要求依法处理。</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被申请人收到上述举报后高度重视，于</w:t>
      </w:r>
      <w:r>
        <w:rPr>
          <w:rFonts w:ascii="仿宋_GB2312" w:hAnsi="华文中宋" w:eastAsia="仿宋_GB2312"/>
          <w:sz w:val="32"/>
          <w:szCs w:val="32"/>
        </w:rPr>
        <w:t xml:space="preserve"> 201</w:t>
      </w:r>
      <w:r>
        <w:rPr>
          <w:rFonts w:hint="eastAsia" w:ascii="仿宋_GB2312" w:hAnsi="华文中宋" w:eastAsia="仿宋_GB2312"/>
          <w:sz w:val="32"/>
          <w:szCs w:val="32"/>
        </w:rPr>
        <w:t>8年12月14日前往被举报人处进行现场检查，被申请人现场在被举报人工作电脑上打开京东网“</w:t>
      </w:r>
      <w:r>
        <w:rPr>
          <w:rFonts w:hint="eastAsia" w:ascii="仿宋_GB2312" w:hAnsi="华文中宋" w:eastAsia="仿宋_GB2312"/>
          <w:sz w:val="32"/>
          <w:szCs w:val="32"/>
          <w:lang w:eastAsia="zh-CN"/>
        </w:rPr>
        <w:t>XXX</w:t>
      </w:r>
      <w:r>
        <w:rPr>
          <w:rFonts w:hint="eastAsia" w:ascii="仿宋_GB2312" w:hAnsi="华文中宋" w:eastAsia="仿宋_GB2312"/>
          <w:sz w:val="32"/>
          <w:szCs w:val="32"/>
        </w:rPr>
        <w:t>一体机旗舰店”搜索“J24PC”，搜索到一款“</w:t>
      </w:r>
      <w:r>
        <w:rPr>
          <w:rFonts w:hint="eastAsia" w:ascii="仿宋_GB2312" w:hAnsi="华文中宋" w:eastAsia="仿宋_GB2312"/>
          <w:sz w:val="32"/>
          <w:szCs w:val="32"/>
          <w:lang w:eastAsia="zh-CN"/>
        </w:rPr>
        <w:t>XXX</w:t>
      </w:r>
      <w:r>
        <w:rPr>
          <w:rFonts w:hint="eastAsia" w:ascii="仿宋_GB2312" w:hAnsi="华文中宋" w:eastAsia="仿宋_GB2312"/>
          <w:sz w:val="32"/>
          <w:szCs w:val="32"/>
        </w:rPr>
        <w:t>MEZE超薄23.8英寸一体机电脑”在售，该产品销售详情页未有产品标签、包装或说明书的宣传图片。被申请人检查被举报人的生产车间、原材料区域及成品仓库区域，发现生产车间工人正在从事液晶显示器的生产组装，未从事一体机电脑的生产组装，原材料区域未发现CPU、主板、内存等一体机电脑配件，产线末端及成品仓库也未发现一体机电脑产品。被举报人表示公司只生产液晶显示器，从未生产电脑一体机，公司京东店铺内销售的涉案“J24PC一体机电脑”是深圳市</w:t>
      </w:r>
      <w:r>
        <w:rPr>
          <w:rFonts w:hint="eastAsia" w:ascii="仿宋_GB2312" w:hAnsi="华文中宋" w:eastAsia="仿宋_GB2312"/>
          <w:sz w:val="32"/>
          <w:szCs w:val="32"/>
          <w:lang w:eastAsia="zh-CN"/>
        </w:rPr>
        <w:t>XXX</w:t>
      </w:r>
      <w:r>
        <w:rPr>
          <w:rFonts w:hint="eastAsia" w:ascii="仿宋_GB2312" w:hAnsi="华文中宋" w:eastAsia="仿宋_GB2312"/>
          <w:sz w:val="32"/>
          <w:szCs w:val="32"/>
        </w:rPr>
        <w:t>科技有限公司生产，被举报人只是销售，现场无法提供涉案产品的3C证书。同日，被申请人向被举报人发出了询问通知书，要求被举报人前来被申请人处接受询问调查。</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2018年12月17日,被申请人依法对被举报人进行立案调查。2018年12月20日，被举报人又收到申请人</w:t>
      </w:r>
      <w:r>
        <w:rPr>
          <w:rFonts w:hint="eastAsia" w:ascii="仿宋_GB2312" w:hAnsi="华文中宋" w:eastAsia="仿宋_GB2312"/>
          <w:sz w:val="32"/>
          <w:szCs w:val="32"/>
          <w:lang w:eastAsia="zh-CN"/>
        </w:rPr>
        <w:t>孙某</w:t>
      </w:r>
      <w:r>
        <w:rPr>
          <w:rFonts w:hint="eastAsia" w:ascii="仿宋_GB2312" w:hAnsi="华文中宋" w:eastAsia="仿宋_GB2312"/>
          <w:sz w:val="32"/>
          <w:szCs w:val="32"/>
        </w:rPr>
        <w:t>的举报，因申请人举报的内容与举报人</w:t>
      </w:r>
      <w:r>
        <w:rPr>
          <w:rFonts w:hint="eastAsia" w:ascii="仿宋_GB2312" w:hAnsi="华文中宋" w:eastAsia="仿宋_GB2312"/>
          <w:sz w:val="32"/>
          <w:szCs w:val="32"/>
          <w:lang w:eastAsia="zh-CN"/>
        </w:rPr>
        <w:t>于某</w:t>
      </w:r>
      <w:r>
        <w:rPr>
          <w:rFonts w:hint="eastAsia" w:ascii="仿宋_GB2312" w:hAnsi="华文中宋" w:eastAsia="仿宋_GB2312"/>
          <w:sz w:val="32"/>
          <w:szCs w:val="32"/>
        </w:rPr>
        <w:t>的举报的内容相同，被申请人将此举报作一并处理，已依法履行了自身法定职责。</w:t>
      </w:r>
    </w:p>
    <w:p>
      <w:pPr>
        <w:spacing w:line="560" w:lineRule="exact"/>
        <w:ind w:firstLine="643" w:firstLineChars="200"/>
        <w:rPr>
          <w:rFonts w:ascii="楷体" w:hAnsi="楷体" w:eastAsia="楷体"/>
          <w:b/>
          <w:sz w:val="32"/>
          <w:szCs w:val="32"/>
        </w:rPr>
      </w:pPr>
      <w:r>
        <w:rPr>
          <w:rFonts w:hint="eastAsia" w:ascii="楷体" w:hAnsi="楷体" w:eastAsia="楷体"/>
          <w:b/>
          <w:sz w:val="32"/>
          <w:szCs w:val="32"/>
        </w:rPr>
        <w:t>二、被申请人在法定期限内进行立案，并对申请人的举报作一并处理，程序合法，申请人要求确认被申请人没有在法定期限内告知申请人是否受理举报的行为违法并无事实与法律依据。</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申请人对涉案一体机有关3C质量认证的举报不符合《深圳市市场和质量监督管理委员会执法案件办理程序若干规定》第十一条、第十二条、第十三条的规定，同时，被申请人依据《深圳市市场和质量监督管理委员会执法案件办理程序若干规定》的规定，在法定期限内对举报进行立案处理，并对申请人的举报作一并处理，程序合法。申请人要求确认被申请人没有在法定期限内告知申请人是否受理举报的行为违法并无事实与法律依据。</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综上所述，被申请人已依法履行了法定职责，对收到的举报进行受理并立案，并对申请人的举报作一并处理，程序合法，请求复议机关依据《中华人民共和国行政复议法实施条例》第四十八条的规定，依法驳回行政复议申请。</w:t>
      </w:r>
    </w:p>
    <w:p>
      <w:pPr>
        <w:spacing w:line="560" w:lineRule="exact"/>
        <w:ind w:firstLine="640" w:firstLineChars="200"/>
        <w:rPr>
          <w:rFonts w:ascii="仿宋_GB2312" w:hAnsi="华文中宋" w:eastAsia="仿宋_GB2312"/>
          <w:sz w:val="32"/>
          <w:szCs w:val="32"/>
        </w:rPr>
      </w:pPr>
    </w:p>
    <w:p>
      <w:pPr>
        <w:spacing w:line="560" w:lineRule="exact"/>
        <w:ind w:firstLine="640" w:firstLineChars="200"/>
        <w:rPr>
          <w:rFonts w:ascii="黑体" w:hAnsi="华文中宋" w:eastAsia="黑体"/>
          <w:sz w:val="32"/>
          <w:szCs w:val="32"/>
        </w:rPr>
      </w:pPr>
      <w:r>
        <w:rPr>
          <w:rFonts w:hint="eastAsia" w:ascii="黑体" w:hAnsi="华文中宋" w:eastAsia="黑体"/>
          <w:sz w:val="32"/>
          <w:szCs w:val="32"/>
        </w:rPr>
        <w:t>本局查明：</w:t>
      </w:r>
    </w:p>
    <w:p>
      <w:pPr>
        <w:spacing w:line="560" w:lineRule="exact"/>
        <w:ind w:firstLine="640" w:firstLineChars="200"/>
        <w:rPr>
          <w:rFonts w:hint="eastAsia" w:ascii="仿宋_GB2312" w:hAnsi="华文中宋" w:eastAsia="仿宋_GB2312"/>
          <w:sz w:val="32"/>
          <w:szCs w:val="32"/>
        </w:rPr>
      </w:pPr>
      <w:r>
        <w:rPr>
          <w:rFonts w:hint="eastAsia" w:ascii="仿宋_GB2312" w:eastAsia="仿宋_GB2312"/>
          <w:sz w:val="32"/>
          <w:szCs w:val="32"/>
        </w:rPr>
        <w:t>2018年12月20日，申请人</w:t>
      </w:r>
      <w:r>
        <w:rPr>
          <w:rFonts w:hint="eastAsia" w:ascii="仿宋_GB2312" w:hAnsi="华文中宋" w:eastAsia="仿宋_GB2312"/>
          <w:sz w:val="32"/>
          <w:szCs w:val="32"/>
        </w:rPr>
        <w:t>向被申请人举报(编号: 20181220-1)被举报人所销售的“</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一体机电脑</w:t>
      </w:r>
      <w:r>
        <w:rPr>
          <w:rFonts w:hint="eastAsia" w:ascii="仿宋_GB2312" w:hAnsi="华文中宋" w:eastAsia="仿宋_GB2312"/>
          <w:sz w:val="32"/>
          <w:szCs w:val="32"/>
        </w:rPr>
        <w:t>” 属于未经认证的产品，该一体机电脑的电源适配器没有3C标识且未通过3C认证,要求查处。</w:t>
      </w:r>
    </w:p>
    <w:p>
      <w:pPr>
        <w:spacing w:line="560" w:lineRule="exact"/>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由于此举报与</w:t>
      </w:r>
      <w:r>
        <w:rPr>
          <w:rFonts w:hint="eastAsia" w:ascii="仿宋_GB2312" w:eastAsia="仿宋_GB2312"/>
          <w:sz w:val="32"/>
          <w:szCs w:val="32"/>
        </w:rPr>
        <w:t>2018年11月27日另一举报人</w:t>
      </w:r>
      <w:r>
        <w:rPr>
          <w:rFonts w:hint="eastAsia" w:ascii="仿宋_GB2312" w:eastAsia="仿宋_GB2312"/>
          <w:sz w:val="32"/>
          <w:szCs w:val="32"/>
          <w:lang w:eastAsia="zh-CN"/>
        </w:rPr>
        <w:t>于某</w:t>
      </w:r>
      <w:r>
        <w:rPr>
          <w:rFonts w:hint="eastAsia" w:ascii="仿宋_GB2312" w:eastAsia="仿宋_GB2312"/>
          <w:sz w:val="32"/>
          <w:szCs w:val="32"/>
        </w:rPr>
        <w:t>的举报内容相同，故</w:t>
      </w:r>
      <w:r>
        <w:rPr>
          <w:rFonts w:hint="eastAsia" w:ascii="仿宋_GB2312" w:hAnsi="华文中宋" w:eastAsia="仿宋_GB2312"/>
          <w:sz w:val="32"/>
          <w:szCs w:val="32"/>
        </w:rPr>
        <w:t>被申请人于</w:t>
      </w:r>
      <w:r>
        <w:rPr>
          <w:rFonts w:hint="eastAsia" w:ascii="仿宋_GB2312" w:eastAsia="仿宋_GB2312"/>
          <w:sz w:val="32"/>
          <w:szCs w:val="32"/>
        </w:rPr>
        <w:t>12月20日对此举报立案，并将其与</w:t>
      </w:r>
      <w:r>
        <w:rPr>
          <w:rFonts w:hint="eastAsia" w:ascii="仿宋_GB2312" w:eastAsia="仿宋_GB2312"/>
          <w:sz w:val="32"/>
          <w:szCs w:val="32"/>
          <w:lang w:eastAsia="zh-CN"/>
        </w:rPr>
        <w:t>于某</w:t>
      </w:r>
      <w:r>
        <w:rPr>
          <w:rFonts w:hint="eastAsia" w:ascii="仿宋_GB2312" w:eastAsia="仿宋_GB2312"/>
          <w:sz w:val="32"/>
          <w:szCs w:val="32"/>
        </w:rPr>
        <w:t>的举报作一并处理。</w:t>
      </w:r>
      <w:r>
        <w:rPr>
          <w:rFonts w:hint="eastAsia" w:ascii="仿宋_GB2312" w:hAnsi="华文中宋" w:eastAsia="仿宋_GB2312"/>
          <w:sz w:val="32"/>
          <w:szCs w:val="32"/>
        </w:rPr>
        <w:t>该案目前仍在办理中。</w:t>
      </w:r>
    </w:p>
    <w:p>
      <w:pPr>
        <w:spacing w:line="560" w:lineRule="exact"/>
        <w:ind w:firstLine="640" w:firstLineChars="200"/>
        <w:rPr>
          <w:rFonts w:ascii="仿宋_GB2312" w:hAnsi="华文中宋" w:eastAsia="仿宋_GB2312"/>
          <w:sz w:val="32"/>
          <w:szCs w:val="32"/>
        </w:rPr>
      </w:pPr>
    </w:p>
    <w:p>
      <w:pPr>
        <w:spacing w:line="560" w:lineRule="exact"/>
        <w:ind w:firstLine="640" w:firstLineChars="200"/>
        <w:rPr>
          <w:rFonts w:ascii="黑体" w:hAnsi="华文中宋" w:eastAsia="黑体"/>
          <w:color w:val="000000"/>
          <w:sz w:val="32"/>
          <w:szCs w:val="32"/>
        </w:rPr>
      </w:pPr>
      <w:r>
        <w:rPr>
          <w:rFonts w:hint="eastAsia" w:ascii="黑体" w:hAnsi="华文中宋" w:eastAsia="黑体"/>
          <w:color w:val="000000"/>
          <w:sz w:val="32"/>
          <w:szCs w:val="32"/>
        </w:rPr>
        <w:t>本局认为：</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结合双方书面意见、证据及本案查明的事实，被申请人已经按法定程序对申请人的举报进行了立案、调查等行为，符合《质量技术监督行政处罚程序规定》第十二条、第三十二条的规定，被申请人的上述行政行为并无违法或不当，且并无法律要求被申请人受理质量认证违法举报后需告知申请人。</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因此，本局认为，被申请人对申请人的举报作出的行政处理事实认定清楚，程序合法，适用法律依据正确，应予维持。</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根据《中华人民共和国行政复议法》第二十八条第（一）项的规定，本局作如下复议决定：</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维持被申请人光明市场监督管理局对申请人作出的行政处理行为。</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本复议决定一经送达，即发生法律效力。申请人如对本复议决定不服，可在收到本复议决定书之日起十五日内向有管辖权的人民法院提起诉讼。</w:t>
      </w:r>
    </w:p>
    <w:p>
      <w:pPr>
        <w:spacing w:line="560" w:lineRule="exact"/>
        <w:ind w:firstLine="640" w:firstLineChars="200"/>
        <w:rPr>
          <w:rFonts w:ascii="仿宋_GB2312" w:hAnsi="华文中宋" w:eastAsia="仿宋_GB2312"/>
          <w:sz w:val="32"/>
          <w:szCs w:val="32"/>
        </w:rPr>
      </w:pPr>
    </w:p>
    <w:p>
      <w:pPr>
        <w:spacing w:line="560" w:lineRule="exact"/>
        <w:ind w:firstLine="640" w:firstLineChars="200"/>
        <w:jc w:val="right"/>
        <w:rPr>
          <w:rFonts w:ascii="仿宋_GB2312" w:hAnsi="华文中宋" w:eastAsia="仿宋_GB2312"/>
          <w:sz w:val="32"/>
          <w:szCs w:val="32"/>
        </w:rPr>
      </w:pPr>
      <w:r>
        <w:rPr>
          <w:rFonts w:hint="eastAsia" w:ascii="仿宋_GB2312" w:hAnsi="华文中宋" w:eastAsia="仿宋_GB2312"/>
          <w:sz w:val="32"/>
          <w:szCs w:val="32"/>
        </w:rPr>
        <w:t>深圳市市场监督管理局</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 xml:space="preserve">                              2019年</w:t>
      </w:r>
      <w:r>
        <w:rPr>
          <w:rFonts w:hint="eastAsia" w:ascii="仿宋_GB2312" w:hAnsi="华文中宋" w:eastAsia="仿宋_GB2312"/>
          <w:sz w:val="32"/>
          <w:szCs w:val="32"/>
          <w:lang w:val="en-US" w:eastAsia="zh-CN"/>
        </w:rPr>
        <w:t>3</w:t>
      </w:r>
      <w:r>
        <w:rPr>
          <w:rFonts w:hint="eastAsia" w:ascii="仿宋_GB2312" w:hAnsi="华文中宋" w:eastAsia="仿宋_GB2312"/>
          <w:sz w:val="32"/>
          <w:szCs w:val="32"/>
        </w:rPr>
        <w:t>月</w:t>
      </w:r>
      <w:r>
        <w:rPr>
          <w:rFonts w:hint="eastAsia" w:ascii="仿宋_GB2312" w:hAnsi="华文中宋" w:eastAsia="仿宋_GB2312"/>
          <w:sz w:val="32"/>
          <w:szCs w:val="32"/>
          <w:lang w:val="en-US" w:eastAsia="zh-CN"/>
        </w:rPr>
        <w:t>5</w:t>
      </w:r>
      <w:r>
        <w:rPr>
          <w:rFonts w:hint="eastAsia" w:ascii="仿宋_GB2312" w:hAnsi="华文中宋" w:eastAsia="仿宋_GB2312"/>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4E56"/>
    <w:rsid w:val="00004381"/>
    <w:rsid w:val="00006B22"/>
    <w:rsid w:val="00006C9C"/>
    <w:rsid w:val="000129B5"/>
    <w:rsid w:val="000208A2"/>
    <w:rsid w:val="000220B7"/>
    <w:rsid w:val="00052BD6"/>
    <w:rsid w:val="00066A0D"/>
    <w:rsid w:val="00073D03"/>
    <w:rsid w:val="000801FA"/>
    <w:rsid w:val="000804AA"/>
    <w:rsid w:val="00082E73"/>
    <w:rsid w:val="00087D6F"/>
    <w:rsid w:val="000A16BD"/>
    <w:rsid w:val="000A25EF"/>
    <w:rsid w:val="000A3787"/>
    <w:rsid w:val="000A4C01"/>
    <w:rsid w:val="000B159B"/>
    <w:rsid w:val="000B4F21"/>
    <w:rsid w:val="000C1873"/>
    <w:rsid w:val="000C7505"/>
    <w:rsid w:val="000D02B1"/>
    <w:rsid w:val="000E17C6"/>
    <w:rsid w:val="000F0748"/>
    <w:rsid w:val="000F3169"/>
    <w:rsid w:val="000F3523"/>
    <w:rsid w:val="001007B3"/>
    <w:rsid w:val="00114B32"/>
    <w:rsid w:val="00116A75"/>
    <w:rsid w:val="00117D56"/>
    <w:rsid w:val="0012404A"/>
    <w:rsid w:val="0012721C"/>
    <w:rsid w:val="001279A4"/>
    <w:rsid w:val="001313A1"/>
    <w:rsid w:val="00143533"/>
    <w:rsid w:val="00143E12"/>
    <w:rsid w:val="00147FA3"/>
    <w:rsid w:val="00154D90"/>
    <w:rsid w:val="00170461"/>
    <w:rsid w:val="00181424"/>
    <w:rsid w:val="00182F51"/>
    <w:rsid w:val="001A4BDE"/>
    <w:rsid w:val="001C1DF0"/>
    <w:rsid w:val="001C65C8"/>
    <w:rsid w:val="001D5F9C"/>
    <w:rsid w:val="001E2509"/>
    <w:rsid w:val="001E38F0"/>
    <w:rsid w:val="001E5898"/>
    <w:rsid w:val="00203416"/>
    <w:rsid w:val="002070D1"/>
    <w:rsid w:val="00220AB3"/>
    <w:rsid w:val="00221353"/>
    <w:rsid w:val="00227E65"/>
    <w:rsid w:val="00232C10"/>
    <w:rsid w:val="00240A47"/>
    <w:rsid w:val="0024211F"/>
    <w:rsid w:val="00245835"/>
    <w:rsid w:val="00246790"/>
    <w:rsid w:val="00274706"/>
    <w:rsid w:val="002974A0"/>
    <w:rsid w:val="002A625E"/>
    <w:rsid w:val="002A745A"/>
    <w:rsid w:val="002A7703"/>
    <w:rsid w:val="002B1D4C"/>
    <w:rsid w:val="002B2267"/>
    <w:rsid w:val="002B5C52"/>
    <w:rsid w:val="002C567A"/>
    <w:rsid w:val="002D6465"/>
    <w:rsid w:val="002E0F85"/>
    <w:rsid w:val="002E2491"/>
    <w:rsid w:val="00302221"/>
    <w:rsid w:val="0030411F"/>
    <w:rsid w:val="00305343"/>
    <w:rsid w:val="003054EB"/>
    <w:rsid w:val="00311261"/>
    <w:rsid w:val="00314032"/>
    <w:rsid w:val="0032459A"/>
    <w:rsid w:val="0032730C"/>
    <w:rsid w:val="00344E56"/>
    <w:rsid w:val="0036530F"/>
    <w:rsid w:val="00371332"/>
    <w:rsid w:val="003812CA"/>
    <w:rsid w:val="0038248A"/>
    <w:rsid w:val="00383BE9"/>
    <w:rsid w:val="0038680A"/>
    <w:rsid w:val="00386A3D"/>
    <w:rsid w:val="00387DDF"/>
    <w:rsid w:val="003963E2"/>
    <w:rsid w:val="003A0DBD"/>
    <w:rsid w:val="003B2779"/>
    <w:rsid w:val="003C2CE2"/>
    <w:rsid w:val="003E466B"/>
    <w:rsid w:val="00402065"/>
    <w:rsid w:val="004024D2"/>
    <w:rsid w:val="004037C4"/>
    <w:rsid w:val="0041529C"/>
    <w:rsid w:val="00426F25"/>
    <w:rsid w:val="004315C9"/>
    <w:rsid w:val="00431DFA"/>
    <w:rsid w:val="0044184E"/>
    <w:rsid w:val="00441BF1"/>
    <w:rsid w:val="004508FE"/>
    <w:rsid w:val="00456F66"/>
    <w:rsid w:val="004641DB"/>
    <w:rsid w:val="00485B1F"/>
    <w:rsid w:val="00487780"/>
    <w:rsid w:val="004924D3"/>
    <w:rsid w:val="00495219"/>
    <w:rsid w:val="004B1CF2"/>
    <w:rsid w:val="004C1B3D"/>
    <w:rsid w:val="004D15B7"/>
    <w:rsid w:val="004D27FA"/>
    <w:rsid w:val="004D31A3"/>
    <w:rsid w:val="004E47D2"/>
    <w:rsid w:val="004F68A2"/>
    <w:rsid w:val="004F6C40"/>
    <w:rsid w:val="005032F2"/>
    <w:rsid w:val="0050507F"/>
    <w:rsid w:val="0050692F"/>
    <w:rsid w:val="00507033"/>
    <w:rsid w:val="0050796C"/>
    <w:rsid w:val="00541F3B"/>
    <w:rsid w:val="005442AC"/>
    <w:rsid w:val="00546EF4"/>
    <w:rsid w:val="00547775"/>
    <w:rsid w:val="00553AB4"/>
    <w:rsid w:val="00557FEE"/>
    <w:rsid w:val="0056263A"/>
    <w:rsid w:val="00563C98"/>
    <w:rsid w:val="005710BF"/>
    <w:rsid w:val="00571186"/>
    <w:rsid w:val="00580FE6"/>
    <w:rsid w:val="00583883"/>
    <w:rsid w:val="005A5266"/>
    <w:rsid w:val="005B0964"/>
    <w:rsid w:val="005B3AF1"/>
    <w:rsid w:val="005C1C1D"/>
    <w:rsid w:val="005D7868"/>
    <w:rsid w:val="005E2821"/>
    <w:rsid w:val="005F6ABD"/>
    <w:rsid w:val="006169EC"/>
    <w:rsid w:val="00617BD2"/>
    <w:rsid w:val="006253F0"/>
    <w:rsid w:val="00633FEC"/>
    <w:rsid w:val="0064064E"/>
    <w:rsid w:val="00650EF6"/>
    <w:rsid w:val="00651DC5"/>
    <w:rsid w:val="0065564F"/>
    <w:rsid w:val="00657AE3"/>
    <w:rsid w:val="00677CDA"/>
    <w:rsid w:val="00682A91"/>
    <w:rsid w:val="006A0048"/>
    <w:rsid w:val="006B70FA"/>
    <w:rsid w:val="006C2376"/>
    <w:rsid w:val="006D5FA6"/>
    <w:rsid w:val="006F19EC"/>
    <w:rsid w:val="00703105"/>
    <w:rsid w:val="00711F2D"/>
    <w:rsid w:val="00712677"/>
    <w:rsid w:val="007164C4"/>
    <w:rsid w:val="00724688"/>
    <w:rsid w:val="00736B03"/>
    <w:rsid w:val="00740E7B"/>
    <w:rsid w:val="00753098"/>
    <w:rsid w:val="0075453F"/>
    <w:rsid w:val="007557CD"/>
    <w:rsid w:val="0075726D"/>
    <w:rsid w:val="007576F5"/>
    <w:rsid w:val="0076264B"/>
    <w:rsid w:val="00765280"/>
    <w:rsid w:val="00767014"/>
    <w:rsid w:val="00772C69"/>
    <w:rsid w:val="0078057D"/>
    <w:rsid w:val="00785BDA"/>
    <w:rsid w:val="0079484D"/>
    <w:rsid w:val="007B1940"/>
    <w:rsid w:val="007B628A"/>
    <w:rsid w:val="007B668B"/>
    <w:rsid w:val="007C15CF"/>
    <w:rsid w:val="007E3E72"/>
    <w:rsid w:val="007E6566"/>
    <w:rsid w:val="007E7C51"/>
    <w:rsid w:val="00803E58"/>
    <w:rsid w:val="00820674"/>
    <w:rsid w:val="00820C66"/>
    <w:rsid w:val="00822079"/>
    <w:rsid w:val="0084642C"/>
    <w:rsid w:val="00853AB9"/>
    <w:rsid w:val="008547ED"/>
    <w:rsid w:val="0087346B"/>
    <w:rsid w:val="00882B18"/>
    <w:rsid w:val="0088428E"/>
    <w:rsid w:val="00896B0B"/>
    <w:rsid w:val="008A3BD0"/>
    <w:rsid w:val="008A4612"/>
    <w:rsid w:val="008B4739"/>
    <w:rsid w:val="008B69EB"/>
    <w:rsid w:val="008C5640"/>
    <w:rsid w:val="008C56E1"/>
    <w:rsid w:val="008C5BEC"/>
    <w:rsid w:val="008D3442"/>
    <w:rsid w:val="008E68F1"/>
    <w:rsid w:val="008F0A93"/>
    <w:rsid w:val="008F2FC3"/>
    <w:rsid w:val="00900B83"/>
    <w:rsid w:val="009072E0"/>
    <w:rsid w:val="0092299C"/>
    <w:rsid w:val="00922DCF"/>
    <w:rsid w:val="00923F1B"/>
    <w:rsid w:val="00926980"/>
    <w:rsid w:val="00930C92"/>
    <w:rsid w:val="009318D9"/>
    <w:rsid w:val="009375B8"/>
    <w:rsid w:val="009474DE"/>
    <w:rsid w:val="0095132C"/>
    <w:rsid w:val="009570E5"/>
    <w:rsid w:val="00977B1D"/>
    <w:rsid w:val="00981D71"/>
    <w:rsid w:val="00981EF1"/>
    <w:rsid w:val="00993AD6"/>
    <w:rsid w:val="009A5572"/>
    <w:rsid w:val="009B52C8"/>
    <w:rsid w:val="009B6787"/>
    <w:rsid w:val="009D00A3"/>
    <w:rsid w:val="009D3A15"/>
    <w:rsid w:val="009E06F8"/>
    <w:rsid w:val="009E0C94"/>
    <w:rsid w:val="009E534E"/>
    <w:rsid w:val="00A033CC"/>
    <w:rsid w:val="00A0747A"/>
    <w:rsid w:val="00A10055"/>
    <w:rsid w:val="00A2502D"/>
    <w:rsid w:val="00A2667C"/>
    <w:rsid w:val="00A2669E"/>
    <w:rsid w:val="00A35B33"/>
    <w:rsid w:val="00A52658"/>
    <w:rsid w:val="00A53A43"/>
    <w:rsid w:val="00A547C2"/>
    <w:rsid w:val="00A66AA4"/>
    <w:rsid w:val="00A66E4D"/>
    <w:rsid w:val="00A77E7A"/>
    <w:rsid w:val="00A86152"/>
    <w:rsid w:val="00A96008"/>
    <w:rsid w:val="00AA5B5A"/>
    <w:rsid w:val="00AD2CCE"/>
    <w:rsid w:val="00AE667C"/>
    <w:rsid w:val="00B014B5"/>
    <w:rsid w:val="00B06E39"/>
    <w:rsid w:val="00B16324"/>
    <w:rsid w:val="00B21E1E"/>
    <w:rsid w:val="00B22E49"/>
    <w:rsid w:val="00B232B2"/>
    <w:rsid w:val="00B434B5"/>
    <w:rsid w:val="00B44B73"/>
    <w:rsid w:val="00B4575A"/>
    <w:rsid w:val="00B57D92"/>
    <w:rsid w:val="00B635D6"/>
    <w:rsid w:val="00B66F4E"/>
    <w:rsid w:val="00B67C5D"/>
    <w:rsid w:val="00B81A71"/>
    <w:rsid w:val="00B90CF1"/>
    <w:rsid w:val="00B90D4D"/>
    <w:rsid w:val="00BA38CC"/>
    <w:rsid w:val="00BB15E4"/>
    <w:rsid w:val="00BF3166"/>
    <w:rsid w:val="00BF5CF5"/>
    <w:rsid w:val="00C13615"/>
    <w:rsid w:val="00C151AF"/>
    <w:rsid w:val="00C30784"/>
    <w:rsid w:val="00C429D6"/>
    <w:rsid w:val="00C50F8A"/>
    <w:rsid w:val="00C534FF"/>
    <w:rsid w:val="00C541C8"/>
    <w:rsid w:val="00C55829"/>
    <w:rsid w:val="00C70DCB"/>
    <w:rsid w:val="00C72AFB"/>
    <w:rsid w:val="00C84455"/>
    <w:rsid w:val="00C85DF9"/>
    <w:rsid w:val="00CA4C29"/>
    <w:rsid w:val="00CB2264"/>
    <w:rsid w:val="00CB5267"/>
    <w:rsid w:val="00CD2123"/>
    <w:rsid w:val="00CF0A3A"/>
    <w:rsid w:val="00CF7BDC"/>
    <w:rsid w:val="00CF7E39"/>
    <w:rsid w:val="00D04EDF"/>
    <w:rsid w:val="00D20A99"/>
    <w:rsid w:val="00D2353E"/>
    <w:rsid w:val="00D30D99"/>
    <w:rsid w:val="00D31390"/>
    <w:rsid w:val="00D43BEE"/>
    <w:rsid w:val="00D462D7"/>
    <w:rsid w:val="00D47960"/>
    <w:rsid w:val="00D51505"/>
    <w:rsid w:val="00D5171E"/>
    <w:rsid w:val="00D53DDD"/>
    <w:rsid w:val="00D55B33"/>
    <w:rsid w:val="00D730D2"/>
    <w:rsid w:val="00D76370"/>
    <w:rsid w:val="00D94289"/>
    <w:rsid w:val="00DA7ED1"/>
    <w:rsid w:val="00DC04E9"/>
    <w:rsid w:val="00DC529B"/>
    <w:rsid w:val="00DD139E"/>
    <w:rsid w:val="00DD6F09"/>
    <w:rsid w:val="00DE4C9D"/>
    <w:rsid w:val="00DE67CC"/>
    <w:rsid w:val="00DF6B9C"/>
    <w:rsid w:val="00E116D1"/>
    <w:rsid w:val="00E11DFF"/>
    <w:rsid w:val="00E147FA"/>
    <w:rsid w:val="00E24469"/>
    <w:rsid w:val="00E30BA8"/>
    <w:rsid w:val="00E40293"/>
    <w:rsid w:val="00E41F0F"/>
    <w:rsid w:val="00E4231A"/>
    <w:rsid w:val="00E42996"/>
    <w:rsid w:val="00E434D5"/>
    <w:rsid w:val="00E81295"/>
    <w:rsid w:val="00E825C7"/>
    <w:rsid w:val="00E9255A"/>
    <w:rsid w:val="00EB1E21"/>
    <w:rsid w:val="00EB2138"/>
    <w:rsid w:val="00EB34C5"/>
    <w:rsid w:val="00EB674A"/>
    <w:rsid w:val="00EB6B75"/>
    <w:rsid w:val="00ED24DB"/>
    <w:rsid w:val="00ED29C6"/>
    <w:rsid w:val="00ED5E5D"/>
    <w:rsid w:val="00EE1B78"/>
    <w:rsid w:val="00EE3A31"/>
    <w:rsid w:val="00EF43B5"/>
    <w:rsid w:val="00EF4B50"/>
    <w:rsid w:val="00F21D92"/>
    <w:rsid w:val="00F2428E"/>
    <w:rsid w:val="00F3069D"/>
    <w:rsid w:val="00F36A28"/>
    <w:rsid w:val="00F513FA"/>
    <w:rsid w:val="00F5485F"/>
    <w:rsid w:val="00F62FC8"/>
    <w:rsid w:val="00F6360A"/>
    <w:rsid w:val="00F67CCB"/>
    <w:rsid w:val="00F729DE"/>
    <w:rsid w:val="00F731E3"/>
    <w:rsid w:val="00F905F5"/>
    <w:rsid w:val="00F937EE"/>
    <w:rsid w:val="00FA00B6"/>
    <w:rsid w:val="00FA0552"/>
    <w:rsid w:val="00FB2F96"/>
    <w:rsid w:val="00FB7412"/>
    <w:rsid w:val="00FC2A38"/>
    <w:rsid w:val="00FC684C"/>
    <w:rsid w:val="00FD29A7"/>
    <w:rsid w:val="00FD53DE"/>
    <w:rsid w:val="38E3556E"/>
    <w:rsid w:val="3D4442AD"/>
    <w:rsid w:val="58C5086E"/>
    <w:rsid w:val="67D16E03"/>
    <w:rsid w:val="76E20F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1"/>
    <w:basedOn w:val="1"/>
    <w:next w:val="1"/>
    <w:link w:val="18"/>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10">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3">
    <w:name w:val="Body Text Indent"/>
    <w:basedOn w:val="1"/>
    <w:link w:val="16"/>
    <w:qFormat/>
    <w:uiPriority w:val="0"/>
    <w:pPr>
      <w:ind w:firstLine="640" w:firstLineChars="200"/>
    </w:pPr>
    <w:rPr>
      <w:rFonts w:ascii="黑体" w:eastAsia="黑体"/>
      <w:sz w:val="32"/>
      <w:szCs w:val="32"/>
    </w:rPr>
  </w:style>
  <w:style w:type="paragraph" w:styleId="4">
    <w:name w:val="Balloon Text"/>
    <w:basedOn w:val="1"/>
    <w:link w:val="17"/>
    <w:semiHidden/>
    <w:qFormat/>
    <w:uiPriority w:val="0"/>
    <w:rPr>
      <w:sz w:val="18"/>
      <w:szCs w:val="18"/>
    </w:rPr>
  </w:style>
  <w:style w:type="paragraph" w:styleId="5">
    <w:name w:val="footer"/>
    <w:basedOn w:val="1"/>
    <w:link w:val="13"/>
    <w:semiHidden/>
    <w:unhideWhenUsed/>
    <w:qFormat/>
    <w:uiPriority w:val="99"/>
    <w:pPr>
      <w:tabs>
        <w:tab w:val="center" w:pos="4153"/>
        <w:tab w:val="right" w:pos="8306"/>
      </w:tabs>
      <w:snapToGrid w:val="0"/>
      <w:jc w:val="left"/>
    </w:pPr>
    <w:rPr>
      <w:sz w:val="18"/>
      <w:szCs w:val="18"/>
    </w:rPr>
  </w:style>
  <w:style w:type="paragraph" w:styleId="6">
    <w:name w:val="header"/>
    <w:basedOn w:val="1"/>
    <w:link w:val="12"/>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Subtitle"/>
    <w:basedOn w:val="1"/>
    <w:next w:val="1"/>
    <w:link w:val="19"/>
    <w:qFormat/>
    <w:uiPriority w:val="0"/>
    <w:pPr>
      <w:spacing w:before="240" w:after="60" w:line="312" w:lineRule="auto"/>
      <w:jc w:val="center"/>
      <w:outlineLvl w:val="1"/>
    </w:pPr>
    <w:rPr>
      <w:rFonts w:ascii="Cambria" w:hAnsi="Cambria"/>
      <w:b/>
      <w:bCs/>
      <w:kern w:val="28"/>
      <w:sz w:val="32"/>
      <w:szCs w:val="32"/>
    </w:rPr>
  </w:style>
  <w:style w:type="paragraph" w:styleId="8">
    <w:name w:val="Normal (Web)"/>
    <w:basedOn w:val="1"/>
    <w:semiHidden/>
    <w:unhideWhenUsed/>
    <w:qFormat/>
    <w:uiPriority w:val="99"/>
    <w:pPr>
      <w:widowControl/>
      <w:spacing w:before="100" w:beforeAutospacing="1" w:after="100" w:afterAutospacing="1"/>
      <w:jc w:val="left"/>
    </w:pPr>
    <w:rPr>
      <w:rFonts w:ascii="宋体" w:hAnsi="宋体" w:cs="宋体"/>
      <w:color w:val="000000"/>
      <w:kern w:val="0"/>
      <w:sz w:val="24"/>
      <w:szCs w:val="24"/>
    </w:rPr>
  </w:style>
  <w:style w:type="character" w:styleId="11">
    <w:name w:val="Hyperlink"/>
    <w:qFormat/>
    <w:uiPriority w:val="0"/>
    <w:rPr>
      <w:color w:val="136EC2"/>
      <w:u w:val="single"/>
    </w:rPr>
  </w:style>
  <w:style w:type="character" w:customStyle="1" w:styleId="12">
    <w:name w:val="页眉 Char"/>
    <w:basedOn w:val="10"/>
    <w:link w:val="6"/>
    <w:semiHidden/>
    <w:qFormat/>
    <w:uiPriority w:val="99"/>
    <w:rPr>
      <w:sz w:val="18"/>
      <w:szCs w:val="18"/>
    </w:rPr>
  </w:style>
  <w:style w:type="character" w:customStyle="1" w:styleId="13">
    <w:name w:val="页脚 Char"/>
    <w:basedOn w:val="10"/>
    <w:link w:val="5"/>
    <w:semiHidden/>
    <w:qFormat/>
    <w:uiPriority w:val="99"/>
    <w:rPr>
      <w:sz w:val="18"/>
      <w:szCs w:val="18"/>
    </w:rPr>
  </w:style>
  <w:style w:type="paragraph" w:styleId="14">
    <w:name w:val="List Paragraph"/>
    <w:basedOn w:val="1"/>
    <w:qFormat/>
    <w:uiPriority w:val="34"/>
    <w:pPr>
      <w:ind w:firstLine="420" w:firstLineChars="200"/>
    </w:pPr>
  </w:style>
  <w:style w:type="character" w:customStyle="1" w:styleId="15">
    <w:name w:val="nounderlinetxtbehav1"/>
    <w:basedOn w:val="10"/>
    <w:qFormat/>
    <w:uiPriority w:val="0"/>
    <w:rPr>
      <w:color w:val="000000"/>
      <w:sz w:val="20"/>
      <w:szCs w:val="20"/>
      <w:shd w:val="clear" w:color="auto" w:fill="auto"/>
    </w:rPr>
  </w:style>
  <w:style w:type="character" w:customStyle="1" w:styleId="16">
    <w:name w:val="正文文本缩进 Char"/>
    <w:basedOn w:val="10"/>
    <w:link w:val="3"/>
    <w:qFormat/>
    <w:uiPriority w:val="0"/>
    <w:rPr>
      <w:rFonts w:ascii="黑体" w:hAnsi="Times New Roman" w:eastAsia="黑体" w:cs="Times New Roman"/>
      <w:sz w:val="32"/>
      <w:szCs w:val="32"/>
    </w:rPr>
  </w:style>
  <w:style w:type="character" w:customStyle="1" w:styleId="17">
    <w:name w:val="批注框文本 Char"/>
    <w:basedOn w:val="10"/>
    <w:link w:val="4"/>
    <w:semiHidden/>
    <w:qFormat/>
    <w:uiPriority w:val="0"/>
    <w:rPr>
      <w:rFonts w:ascii="Times New Roman" w:hAnsi="Times New Roman" w:eastAsia="宋体" w:cs="Times New Roman"/>
      <w:sz w:val="18"/>
      <w:szCs w:val="18"/>
    </w:rPr>
  </w:style>
  <w:style w:type="character" w:customStyle="1" w:styleId="18">
    <w:name w:val="标题 1 Char"/>
    <w:basedOn w:val="10"/>
    <w:link w:val="2"/>
    <w:qFormat/>
    <w:uiPriority w:val="9"/>
    <w:rPr>
      <w:rFonts w:ascii="宋体" w:hAnsi="宋体" w:eastAsia="宋体" w:cs="宋体"/>
      <w:b/>
      <w:bCs/>
      <w:kern w:val="36"/>
      <w:sz w:val="48"/>
      <w:szCs w:val="48"/>
    </w:rPr>
  </w:style>
  <w:style w:type="character" w:customStyle="1" w:styleId="19">
    <w:name w:val="副标题 Char"/>
    <w:basedOn w:val="10"/>
    <w:link w:val="7"/>
    <w:qFormat/>
    <w:uiPriority w:val="0"/>
    <w:rPr>
      <w:rFonts w:ascii="Cambria" w:hAnsi="Cambria" w:eastAsia="宋体" w:cs="Times New Roman"/>
      <w:b/>
      <w:bCs/>
      <w:kern w:val="28"/>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9097607-1498-4BEB-89E8-9DDC407A590D}">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7</Pages>
  <Words>381</Words>
  <Characters>2173</Characters>
  <Lines>18</Lines>
  <Paragraphs>5</Paragraphs>
  <TotalTime>2</TotalTime>
  <ScaleCrop>false</ScaleCrop>
  <LinksUpToDate>false</LinksUpToDate>
  <CharactersWithSpaces>2549</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2019-03-01T09:01:00Z</dcterms:created>
  <dc:creator>陶婧源</dc:creator>
  <cp:lastModifiedBy>huanglz</cp:lastModifiedBy>
  <cp:lastPrinted>2019-03-01T09:01:00Z</cp:lastPrinted>
  <dcterms:modified xsi:type="dcterms:W3CDTF">2022-07-22T07:15:04Z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