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640" w:lineRule="exact"/>
        <w:jc w:val="center"/>
        <w:rPr>
          <w:rFonts w:ascii="仿宋_GB2312" w:hAnsi="Times New Roman" w:eastAsia="仿宋_GB2312" w:cs="Times New Roman"/>
          <w:b/>
          <w:sz w:val="44"/>
          <w:szCs w:val="20"/>
        </w:rPr>
      </w:pPr>
      <w:r>
        <w:rPr>
          <w:rFonts w:hint="eastAsia" w:ascii="华文中宋" w:hAnsi="华文中宋" w:eastAsia="华文中宋" w:cs="Times New Roman"/>
          <w:b/>
          <w:sz w:val="44"/>
          <w:szCs w:val="20"/>
        </w:rPr>
        <w:t>行政复议决定书</w:t>
      </w:r>
    </w:p>
    <w:p>
      <w:pPr>
        <w:ind w:left="960" w:hanging="960" w:hangingChars="300"/>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深市质复决字〔2019〕31号</w:t>
      </w:r>
    </w:p>
    <w:p>
      <w:pPr>
        <w:ind w:left="960" w:hanging="960" w:hangingChars="300"/>
        <w:jc w:val="center"/>
        <w:rPr>
          <w:rFonts w:ascii="仿宋_GB2312" w:hAnsi="Times New Roman" w:eastAsia="仿宋_GB2312"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w:t>
      </w:r>
      <w:bookmarkStart w:id="0" w:name="_GoBack"/>
      <w:r>
        <w:rPr>
          <w:rFonts w:hint="eastAsia" w:ascii="仿宋" w:hAnsi="仿宋" w:eastAsia="仿宋" w:cs="Times New Roman"/>
          <w:sz w:val="32"/>
          <w:szCs w:val="32"/>
        </w:rPr>
        <w:t>范</w:t>
      </w:r>
      <w:r>
        <w:rPr>
          <w:rFonts w:hint="eastAsia" w:ascii="仿宋_GB2312" w:hAnsi="仿宋" w:eastAsia="仿宋_GB2312"/>
          <w:sz w:val="32"/>
          <w:szCs w:val="32"/>
          <w:lang w:eastAsia="zh-CN"/>
        </w:rPr>
        <w:t>某</w:t>
      </w:r>
      <w:bookmarkEnd w:id="0"/>
    </w:p>
    <w:p>
      <w:pPr>
        <w:spacing w:line="360" w:lineRule="auto"/>
        <w:ind w:firstLine="640" w:firstLineChars="200"/>
        <w:rPr>
          <w:rFonts w:ascii="仿宋" w:hAnsi="仿宋" w:eastAsia="仿宋"/>
          <w:sz w:val="32"/>
          <w:szCs w:val="32"/>
        </w:rPr>
      </w:pPr>
      <w:r>
        <w:rPr>
          <w:rFonts w:hint="eastAsia" w:ascii="仿宋" w:hAnsi="仿宋" w:eastAsia="仿宋"/>
          <w:sz w:val="32"/>
          <w:szCs w:val="32"/>
        </w:rPr>
        <w:t>被申请人：龙岗食品药品监督管理局</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地址：深圳市龙岗区中心城行政路8号</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法定代表人：周卓荣         职务：局长</w:t>
      </w:r>
    </w:p>
    <w:p>
      <w:pPr>
        <w:spacing w:line="580" w:lineRule="exact"/>
        <w:ind w:firstLine="640" w:firstLineChars="200"/>
        <w:rPr>
          <w:rFonts w:ascii="仿宋" w:hAnsi="仿宋" w:eastAsia="仿宋"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申请人不服深圳市</w:t>
      </w:r>
      <w:r>
        <w:rPr>
          <w:rFonts w:ascii="仿宋" w:hAnsi="仿宋" w:eastAsia="仿宋" w:cs="Times New Roman"/>
          <w:sz w:val="32"/>
          <w:szCs w:val="32"/>
        </w:rPr>
        <w:t>市场和质量监督管理委员会</w:t>
      </w:r>
      <w:r>
        <w:rPr>
          <w:rFonts w:hint="eastAsia" w:ascii="仿宋" w:hAnsi="仿宋" w:eastAsia="仿宋"/>
          <w:sz w:val="32"/>
          <w:szCs w:val="32"/>
        </w:rPr>
        <w:t>龙岗食品药品监督管理局</w:t>
      </w:r>
      <w:r>
        <w:rPr>
          <w:rFonts w:hint="eastAsia" w:ascii="仿宋" w:hAnsi="仿宋" w:eastAsia="仿宋" w:cs="Times New Roman"/>
          <w:sz w:val="32"/>
          <w:szCs w:val="32"/>
        </w:rPr>
        <w:t>（以下</w:t>
      </w:r>
      <w:r>
        <w:rPr>
          <w:rFonts w:ascii="仿宋" w:hAnsi="仿宋" w:eastAsia="仿宋" w:cs="Times New Roman"/>
          <w:sz w:val="32"/>
          <w:szCs w:val="32"/>
        </w:rPr>
        <w:t>简称被申请人）</w:t>
      </w:r>
      <w:r>
        <w:rPr>
          <w:rFonts w:hint="eastAsia" w:ascii="仿宋" w:hAnsi="仿宋" w:eastAsia="仿宋" w:cs="Times New Roman"/>
          <w:sz w:val="32"/>
          <w:szCs w:val="32"/>
        </w:rPr>
        <w:t>对其举报作出的不予立案决定，向深圳市市场和质量监督管理委员会提起行政复议申请，被申请人提交了书面答复及有关证据依据。因机构改革，深圳市市场监督管理局于2019年1月29日挂牌成立，承接原深圳市市场和质量监督管理委员会职能，现本案已审理终结。</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申请人请求：</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撤销被申请人对其举报作出的不予立案决定并责令依法重新受理。</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申请人称：</w:t>
      </w:r>
    </w:p>
    <w:p>
      <w:pPr>
        <w:spacing w:line="360" w:lineRule="auto"/>
        <w:ind w:firstLine="640" w:firstLineChars="200"/>
        <w:rPr>
          <w:rFonts w:ascii="仿宋" w:hAnsi="仿宋" w:eastAsia="仿宋"/>
          <w:sz w:val="32"/>
          <w:szCs w:val="32"/>
        </w:rPr>
      </w:pPr>
      <w:r>
        <w:rPr>
          <w:rFonts w:hint="eastAsia" w:ascii="仿宋" w:hAnsi="仿宋" w:eastAsia="仿宋" w:cs="Times New Roman"/>
          <w:sz w:val="32"/>
          <w:szCs w:val="32"/>
        </w:rPr>
        <w:t>申请人于2018年12月28日在</w:t>
      </w:r>
      <w:r>
        <w:rPr>
          <w:rFonts w:hint="eastAsia" w:ascii="仿宋" w:hAnsi="仿宋" w:eastAsia="仿宋"/>
          <w:sz w:val="32"/>
          <w:szCs w:val="32"/>
        </w:rPr>
        <w:t>深圳市</w:t>
      </w:r>
      <w:r>
        <w:rPr>
          <w:rFonts w:hint="eastAsia" w:ascii="仿宋" w:hAnsi="仿宋" w:eastAsia="仿宋"/>
          <w:sz w:val="32"/>
          <w:szCs w:val="32"/>
          <w:lang w:eastAsia="zh-CN"/>
        </w:rPr>
        <w:t>XXX</w:t>
      </w:r>
      <w:r>
        <w:rPr>
          <w:rFonts w:hint="eastAsia" w:ascii="仿宋" w:hAnsi="仿宋" w:eastAsia="仿宋"/>
          <w:sz w:val="32"/>
          <w:szCs w:val="32"/>
        </w:rPr>
        <w:t>有限公司横岗分公司购买天使蛋糕，后发现其未取得从事糕点类食品（含裱花蛋糕）经营许可证，向广东省食品药品监督管理局提起举报，后转至被申请人处理。2019年1月15日，被申请人回复称该百货超市面包柜台是独立经营主体，为深圳市龙岗区</w:t>
      </w:r>
      <w:r>
        <w:rPr>
          <w:rFonts w:hint="eastAsia" w:ascii="仿宋" w:hAnsi="仿宋" w:eastAsia="仿宋"/>
          <w:sz w:val="32"/>
          <w:szCs w:val="32"/>
          <w:lang w:eastAsia="zh-CN"/>
        </w:rPr>
        <w:t>XXX</w:t>
      </w:r>
      <w:r>
        <w:rPr>
          <w:rFonts w:hint="eastAsia" w:ascii="仿宋" w:hAnsi="仿宋" w:eastAsia="仿宋"/>
          <w:sz w:val="32"/>
          <w:szCs w:val="32"/>
        </w:rPr>
        <w:t>店，其销售的裱花蛋糕从深圳市龙岗</w:t>
      </w:r>
      <w:r>
        <w:rPr>
          <w:rFonts w:hint="eastAsia" w:ascii="仿宋" w:hAnsi="仿宋" w:eastAsia="仿宋"/>
          <w:sz w:val="32"/>
          <w:szCs w:val="32"/>
          <w:lang w:eastAsia="zh-CN"/>
        </w:rPr>
        <w:t>XXX</w:t>
      </w:r>
      <w:r>
        <w:rPr>
          <w:rFonts w:hint="eastAsia" w:ascii="仿宋" w:hAnsi="仿宋" w:eastAsia="仿宋"/>
          <w:sz w:val="32"/>
          <w:szCs w:val="32"/>
        </w:rPr>
        <w:t>店，该店已取得裱花蛋糕制售许可，故作出不予立案决定。申请人认为深圳市龙岗</w:t>
      </w:r>
      <w:r>
        <w:rPr>
          <w:rFonts w:hint="eastAsia" w:ascii="仿宋" w:hAnsi="仿宋" w:eastAsia="仿宋"/>
          <w:sz w:val="32"/>
          <w:szCs w:val="32"/>
          <w:lang w:eastAsia="zh-CN"/>
        </w:rPr>
        <w:t>XXX</w:t>
      </w:r>
      <w:r>
        <w:rPr>
          <w:rFonts w:hint="eastAsia" w:ascii="仿宋" w:hAnsi="仿宋" w:eastAsia="仿宋"/>
          <w:sz w:val="32"/>
          <w:szCs w:val="32"/>
        </w:rPr>
        <w:t>店取得的食品经营许可证，只能在经营场所销售，不得供应其他销售者销售，违反相关规定，故提起行政复议。</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被申请人称：</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2019年1月8日，被申请人收到申请人提交的反映深圳市</w:t>
      </w:r>
      <w:r>
        <w:rPr>
          <w:rFonts w:hint="eastAsia" w:ascii="仿宋" w:hAnsi="仿宋" w:eastAsia="仿宋"/>
          <w:sz w:val="32"/>
          <w:szCs w:val="32"/>
          <w:lang w:eastAsia="zh-CN"/>
        </w:rPr>
        <w:t>XXX</w:t>
      </w:r>
      <w:r>
        <w:rPr>
          <w:rFonts w:hint="eastAsia" w:ascii="仿宋" w:hAnsi="仿宋" w:eastAsia="仿宋"/>
          <w:sz w:val="32"/>
          <w:szCs w:val="32"/>
        </w:rPr>
        <w:t>有限公司横岗分公司</w:t>
      </w:r>
      <w:r>
        <w:rPr>
          <w:rFonts w:hint="eastAsia" w:ascii="仿宋" w:hAnsi="仿宋" w:eastAsia="仿宋" w:cs="宋体"/>
          <w:sz w:val="32"/>
          <w:szCs w:val="32"/>
        </w:rPr>
        <w:t>涉嫌涉嫌未按照许可范围从事裱花蛋糕制售</w:t>
      </w:r>
      <w:r>
        <w:rPr>
          <w:rFonts w:hint="eastAsia" w:ascii="仿宋" w:hAnsi="仿宋" w:eastAsia="仿宋"/>
          <w:sz w:val="32"/>
          <w:szCs w:val="32"/>
        </w:rPr>
        <w:t>的投诉举报。（工单号：201901082887）</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2019年1月9日，执法人员通过政务短信告知举报人</w:t>
      </w:r>
      <w:r>
        <w:rPr>
          <w:rFonts w:hint="eastAsia" w:ascii="仿宋" w:hAnsi="仿宋" w:eastAsia="仿宋"/>
          <w:sz w:val="32"/>
          <w:szCs w:val="32"/>
          <w:lang w:eastAsia="zh-CN"/>
        </w:rPr>
        <w:t>范某</w:t>
      </w:r>
      <w:r>
        <w:rPr>
          <w:rFonts w:hint="eastAsia" w:ascii="仿宋" w:hAnsi="仿宋" w:eastAsia="仿宋"/>
          <w:sz w:val="32"/>
          <w:szCs w:val="32"/>
        </w:rPr>
        <w:t>，要求其补充举报事项的所有证据（包括但不限于实物、小票原件），举报人</w:t>
      </w:r>
      <w:r>
        <w:rPr>
          <w:rFonts w:hint="eastAsia" w:ascii="仿宋" w:hAnsi="仿宋" w:eastAsia="仿宋"/>
          <w:sz w:val="32"/>
          <w:szCs w:val="32"/>
          <w:lang w:eastAsia="zh-CN"/>
        </w:rPr>
        <w:t>范某</w:t>
      </w:r>
      <w:r>
        <w:rPr>
          <w:rFonts w:hint="eastAsia" w:ascii="仿宋" w:hAnsi="仿宋" w:eastAsia="仿宋"/>
          <w:sz w:val="32"/>
          <w:szCs w:val="32"/>
        </w:rPr>
        <w:t>一直未补充任何证据材料。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2019年1月9日，执法人员对深圳市</w:t>
      </w:r>
      <w:r>
        <w:rPr>
          <w:rFonts w:hint="eastAsia" w:ascii="仿宋" w:hAnsi="仿宋" w:eastAsia="仿宋"/>
          <w:sz w:val="32"/>
          <w:szCs w:val="32"/>
          <w:lang w:eastAsia="zh-CN"/>
        </w:rPr>
        <w:t>XXX</w:t>
      </w:r>
      <w:r>
        <w:rPr>
          <w:rFonts w:hint="eastAsia" w:ascii="仿宋" w:hAnsi="仿宋" w:eastAsia="仿宋"/>
          <w:sz w:val="32"/>
          <w:szCs w:val="32"/>
        </w:rPr>
        <w:t>有限公司横岗分公司进行现场检查，现场发现该百货超市内面包柜实际为独立经营主体，其营业执照名称为深圳市龙岗区</w:t>
      </w:r>
      <w:r>
        <w:rPr>
          <w:rFonts w:hint="eastAsia" w:ascii="仿宋" w:hAnsi="仿宋" w:eastAsia="仿宋"/>
          <w:sz w:val="32"/>
          <w:szCs w:val="32"/>
          <w:lang w:eastAsia="zh-CN"/>
        </w:rPr>
        <w:t>XXX</w:t>
      </w:r>
      <w:r>
        <w:rPr>
          <w:rFonts w:hint="eastAsia" w:ascii="仿宋" w:hAnsi="仿宋" w:eastAsia="仿宋"/>
          <w:sz w:val="32"/>
          <w:szCs w:val="32"/>
        </w:rPr>
        <w:t>店，其食品经营许可证标示的经营项目为预包装食品销售(含冷藏冷冻食品)、特殊食品销售(保健食品销售)、糕点类食品制售(不含裱花类糕点)、自制饮品制售(不含自酿酒)。经核实，其销售的裱花类糕点均为从深圳市龙岗</w:t>
      </w:r>
      <w:r>
        <w:rPr>
          <w:rFonts w:hint="eastAsia" w:ascii="仿宋" w:hAnsi="仿宋" w:eastAsia="仿宋"/>
          <w:sz w:val="32"/>
          <w:szCs w:val="32"/>
          <w:lang w:eastAsia="zh-CN"/>
        </w:rPr>
        <w:t>XXX</w:t>
      </w:r>
      <w:r>
        <w:rPr>
          <w:rFonts w:hint="eastAsia" w:ascii="仿宋" w:hAnsi="仿宋" w:eastAsia="仿宋"/>
          <w:sz w:val="32"/>
          <w:szCs w:val="32"/>
        </w:rPr>
        <w:t>店（天天乐百货内面包柜）采购拿货，已提供相关供货合作协议及进货小票，深圳市龙岗区</w:t>
      </w:r>
      <w:r>
        <w:rPr>
          <w:rFonts w:hint="eastAsia" w:ascii="仿宋" w:hAnsi="仿宋" w:eastAsia="仿宋"/>
          <w:sz w:val="32"/>
          <w:szCs w:val="32"/>
          <w:lang w:eastAsia="zh-CN"/>
        </w:rPr>
        <w:t>XXX</w:t>
      </w:r>
      <w:r>
        <w:rPr>
          <w:rFonts w:hint="eastAsia" w:ascii="仿宋" w:hAnsi="仿宋" w:eastAsia="仿宋"/>
          <w:sz w:val="32"/>
          <w:szCs w:val="32"/>
        </w:rPr>
        <w:t>店食品经营许可证标示的经营项目为热食类食品制售、糕点类食品制售(含裱花类糕点)。</w:t>
      </w:r>
    </w:p>
    <w:p>
      <w:pPr>
        <w:spacing w:line="360" w:lineRule="auto"/>
        <w:ind w:firstLine="640" w:firstLineChars="200"/>
        <w:rPr>
          <w:rFonts w:ascii="仿宋" w:hAnsi="仿宋" w:eastAsia="仿宋"/>
          <w:sz w:val="32"/>
          <w:szCs w:val="32"/>
        </w:rPr>
      </w:pPr>
      <w:r>
        <w:rPr>
          <w:rFonts w:hint="eastAsia" w:ascii="仿宋" w:hAnsi="仿宋" w:eastAsia="仿宋"/>
          <w:sz w:val="32"/>
          <w:szCs w:val="32"/>
        </w:rPr>
        <w:t>该举报不符合《深圳市市场和质量监督管理委员会执法案件办理程序若干规定》第十五条的“立案应当符合下列条件：（一）有违法事实”的规定，我局决定不予立案。</w:t>
      </w:r>
    </w:p>
    <w:p>
      <w:pPr>
        <w:spacing w:line="360" w:lineRule="auto"/>
        <w:ind w:firstLine="640" w:firstLineChars="200"/>
        <w:rPr>
          <w:rFonts w:ascii="仿宋" w:hAnsi="仿宋" w:eastAsia="仿宋"/>
          <w:sz w:val="32"/>
          <w:szCs w:val="32"/>
        </w:rPr>
      </w:pPr>
      <w:r>
        <w:rPr>
          <w:rFonts w:hint="eastAsia" w:ascii="仿宋" w:hAnsi="仿宋" w:eastAsia="仿宋"/>
          <w:sz w:val="32"/>
          <w:szCs w:val="32"/>
        </w:rPr>
        <w:t>被申请人于2019年1月15日以短信方式告知申请人办结情况。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2019年1月28日，深圳市市场稽查局出具《市市场稽查局关于</w:t>
      </w:r>
      <w:r>
        <w:rPr>
          <w:rFonts w:hint="eastAsia" w:ascii="仿宋" w:hAnsi="仿宋" w:eastAsia="仿宋"/>
          <w:sz w:val="32"/>
          <w:szCs w:val="32"/>
          <w:lang w:eastAsia="zh-CN"/>
        </w:rPr>
        <w:t>范某</w:t>
      </w:r>
      <w:r>
        <w:rPr>
          <w:rFonts w:hint="eastAsia" w:ascii="仿宋" w:hAnsi="仿宋" w:eastAsia="仿宋"/>
          <w:sz w:val="32"/>
          <w:szCs w:val="32"/>
        </w:rPr>
        <w:t>批量投诉举报超范围经营的处理指导意见》，</w:t>
      </w:r>
      <w:r>
        <w:rPr>
          <w:rFonts w:hint="eastAsia" w:ascii="仿宋" w:hAnsi="仿宋" w:eastAsia="仿宋"/>
          <w:sz w:val="32"/>
          <w:szCs w:val="32"/>
          <w:lang w:eastAsia="zh-CN"/>
        </w:rPr>
        <w:t>范某</w:t>
      </w:r>
      <w:r>
        <w:rPr>
          <w:rFonts w:hint="eastAsia" w:ascii="仿宋" w:hAnsi="仿宋" w:eastAsia="仿宋"/>
          <w:sz w:val="32"/>
          <w:szCs w:val="32"/>
        </w:rPr>
        <w:t>从2018年10月至2019年1月，4个月在深圳市8个区97家食品经营单位消费，只投诉举报食品经营单位涉嫌超范围经营，且消费金额较低，所有投诉举报书都要求退还货款和最高奖励，结合12331和12315系统查询（从2017年1月至2019年1月）</w:t>
      </w:r>
      <w:r>
        <w:rPr>
          <w:rFonts w:hint="eastAsia" w:ascii="仿宋" w:hAnsi="仿宋" w:eastAsia="仿宋"/>
          <w:sz w:val="32"/>
          <w:szCs w:val="32"/>
          <w:lang w:eastAsia="zh-CN"/>
        </w:rPr>
        <w:t>范某</w:t>
      </w:r>
      <w:r>
        <w:rPr>
          <w:rFonts w:hint="eastAsia" w:ascii="仿宋" w:hAnsi="仿宋" w:eastAsia="仿宋"/>
          <w:sz w:val="32"/>
          <w:szCs w:val="32"/>
        </w:rPr>
        <w:t>的投诉举报工单累计达到912宗，，平均每月举报36.5宗，平均每天投诉举报1.2宗。综上所述，可以认定投诉举报人</w:t>
      </w:r>
      <w:r>
        <w:rPr>
          <w:rFonts w:hint="eastAsia" w:ascii="仿宋" w:hAnsi="仿宋" w:eastAsia="仿宋"/>
          <w:sz w:val="32"/>
          <w:szCs w:val="32"/>
          <w:lang w:eastAsia="zh-CN"/>
        </w:rPr>
        <w:t>范某</w:t>
      </w:r>
      <w:r>
        <w:rPr>
          <w:rFonts w:hint="eastAsia" w:ascii="仿宋" w:hAnsi="仿宋" w:eastAsia="仿宋"/>
          <w:sz w:val="32"/>
          <w:szCs w:val="32"/>
        </w:rPr>
        <w:t>的消费很明显超出合理消费。可以依据《深圳经济特区食品安全监督条例》第九十七条的规定，认定投诉举报人超出合理消费，终止调查并将线索上报食品安全风险监测部门。</w:t>
      </w:r>
    </w:p>
    <w:p>
      <w:pPr>
        <w:spacing w:line="360" w:lineRule="auto"/>
        <w:ind w:firstLine="645"/>
        <w:rPr>
          <w:rFonts w:ascii="仿宋" w:hAnsi="仿宋" w:eastAsia="仿宋"/>
          <w:sz w:val="32"/>
          <w:szCs w:val="32"/>
        </w:rPr>
      </w:pPr>
      <w:r>
        <w:rPr>
          <w:rFonts w:hint="eastAsia" w:ascii="仿宋" w:hAnsi="仿宋" w:eastAsia="仿宋"/>
          <w:sz w:val="32"/>
          <w:szCs w:val="32"/>
        </w:rPr>
        <w:t xml:space="preserve">综上所述，被申请人已依法及时履行了法定职责，申请人的行政复议申请没有事实和法律依据，其行政复议请求应予驳回。 </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本局查明：</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2018年12月28日,申请人在深圳市</w:t>
      </w:r>
      <w:r>
        <w:rPr>
          <w:rFonts w:hint="eastAsia" w:ascii="仿宋" w:hAnsi="仿宋" w:eastAsia="仿宋"/>
          <w:sz w:val="32"/>
          <w:szCs w:val="32"/>
          <w:lang w:eastAsia="zh-CN"/>
        </w:rPr>
        <w:t>XXX</w:t>
      </w:r>
      <w:r>
        <w:rPr>
          <w:rFonts w:hint="eastAsia" w:ascii="仿宋" w:hAnsi="仿宋" w:eastAsia="仿宋"/>
          <w:sz w:val="32"/>
          <w:szCs w:val="32"/>
        </w:rPr>
        <w:t>有限公司横岗分公司买了1盒天使蛋糕（属于糕点类食品），条码：2107148005008。后经过查询发现被举报人食品经营</w:t>
      </w:r>
      <w:r>
        <w:rPr>
          <w:rFonts w:ascii="仿宋" w:hAnsi="仿宋" w:eastAsia="仿宋"/>
          <w:sz w:val="32"/>
          <w:szCs w:val="32"/>
        </w:rPr>
        <w:t>许可证编号</w:t>
      </w:r>
      <w:r>
        <w:rPr>
          <w:rFonts w:hint="eastAsia" w:ascii="仿宋" w:hAnsi="仿宋" w:eastAsia="仿宋"/>
          <w:sz w:val="32"/>
          <w:szCs w:val="32"/>
        </w:rPr>
        <w:t>：食品经营许可证编号：</w:t>
      </w:r>
      <w:r>
        <w:rPr>
          <w:rFonts w:ascii="仿宋" w:hAnsi="仿宋" w:eastAsia="仿宋"/>
          <w:sz w:val="32"/>
          <w:szCs w:val="32"/>
        </w:rPr>
        <w:t>JY144</w:t>
      </w:r>
      <w:r>
        <w:rPr>
          <w:rFonts w:hint="eastAsia" w:ascii="仿宋" w:hAnsi="仿宋" w:eastAsia="仿宋"/>
          <w:sz w:val="32"/>
          <w:szCs w:val="32"/>
        </w:rPr>
        <w:t>03070632336（</w:t>
      </w:r>
      <w:r>
        <w:rPr>
          <w:rFonts w:ascii="仿宋" w:hAnsi="仿宋" w:eastAsia="仿宋"/>
          <w:sz w:val="32"/>
          <w:szCs w:val="32"/>
        </w:rPr>
        <w:t>有效期自201</w:t>
      </w:r>
      <w:r>
        <w:rPr>
          <w:rFonts w:hint="eastAsia" w:ascii="仿宋" w:hAnsi="仿宋" w:eastAsia="仿宋"/>
          <w:sz w:val="32"/>
          <w:szCs w:val="32"/>
        </w:rPr>
        <w:t>8</w:t>
      </w:r>
      <w:r>
        <w:rPr>
          <w:rFonts w:ascii="仿宋" w:hAnsi="仿宋" w:eastAsia="仿宋"/>
          <w:sz w:val="32"/>
          <w:szCs w:val="32"/>
        </w:rPr>
        <w:t>-0</w:t>
      </w:r>
      <w:r>
        <w:rPr>
          <w:rFonts w:hint="eastAsia" w:ascii="仿宋" w:hAnsi="仿宋" w:eastAsia="仿宋"/>
          <w:sz w:val="32"/>
          <w:szCs w:val="32"/>
        </w:rPr>
        <w:t>5</w:t>
      </w:r>
      <w:r>
        <w:rPr>
          <w:rFonts w:ascii="仿宋" w:hAnsi="仿宋" w:eastAsia="仿宋"/>
          <w:sz w:val="32"/>
          <w:szCs w:val="32"/>
        </w:rPr>
        <w:t>-</w:t>
      </w:r>
      <w:r>
        <w:rPr>
          <w:rFonts w:hint="eastAsia" w:ascii="仿宋" w:hAnsi="仿宋" w:eastAsia="仿宋"/>
          <w:sz w:val="32"/>
          <w:szCs w:val="32"/>
        </w:rPr>
        <w:t>24</w:t>
      </w:r>
      <w:r>
        <w:rPr>
          <w:rFonts w:ascii="仿宋" w:hAnsi="仿宋" w:eastAsia="仿宋"/>
          <w:sz w:val="32"/>
          <w:szCs w:val="32"/>
        </w:rPr>
        <w:t>有效期至202</w:t>
      </w:r>
      <w:r>
        <w:rPr>
          <w:rFonts w:hint="eastAsia" w:ascii="仿宋" w:hAnsi="仿宋" w:eastAsia="仿宋"/>
          <w:sz w:val="32"/>
          <w:szCs w:val="32"/>
        </w:rPr>
        <w:t>3</w:t>
      </w:r>
      <w:r>
        <w:rPr>
          <w:rFonts w:ascii="仿宋" w:hAnsi="仿宋" w:eastAsia="仿宋"/>
          <w:sz w:val="32"/>
          <w:szCs w:val="32"/>
        </w:rPr>
        <w:t>-0</w:t>
      </w:r>
      <w:r>
        <w:rPr>
          <w:rFonts w:hint="eastAsia" w:ascii="仿宋" w:hAnsi="仿宋" w:eastAsia="仿宋"/>
          <w:sz w:val="32"/>
          <w:szCs w:val="32"/>
        </w:rPr>
        <w:t>5</w:t>
      </w:r>
      <w:r>
        <w:rPr>
          <w:rFonts w:ascii="仿宋" w:hAnsi="仿宋" w:eastAsia="仿宋"/>
          <w:sz w:val="32"/>
          <w:szCs w:val="32"/>
        </w:rPr>
        <w:t>-</w:t>
      </w:r>
      <w:r>
        <w:rPr>
          <w:rFonts w:hint="eastAsia" w:ascii="仿宋" w:hAnsi="仿宋" w:eastAsia="仿宋"/>
          <w:sz w:val="32"/>
          <w:szCs w:val="32"/>
        </w:rPr>
        <w:t>23），经营项目：</w:t>
      </w:r>
      <w:r>
        <w:rPr>
          <w:rFonts w:ascii="仿宋" w:hAnsi="仿宋" w:eastAsia="仿宋"/>
          <w:sz w:val="32"/>
          <w:szCs w:val="32"/>
        </w:rPr>
        <w:t>预包装食品销售(含冷藏冷冻食品)、散装食品销售(含冷藏冷冻食品)、特殊食品销售(保健食品销售，婴幼儿配方乳粉销售，其他婴幼儿配方食品销售)</w:t>
      </w:r>
      <w:r>
        <w:rPr>
          <w:rFonts w:hint="eastAsia" w:ascii="仿宋" w:hAnsi="仿宋" w:eastAsia="仿宋"/>
          <w:sz w:val="32"/>
          <w:szCs w:val="32"/>
        </w:rPr>
        <w:t>。并不包括糕点类食品（含裱花蛋糕）制售。显然被举报人未经许可从事糕点类食品（含裱花蛋糕）制售。（详见工单201901082887）</w:t>
      </w:r>
    </w:p>
    <w:p>
      <w:pPr>
        <w:spacing w:line="360" w:lineRule="auto"/>
        <w:ind w:firstLine="640" w:firstLineChars="200"/>
        <w:rPr>
          <w:rFonts w:ascii="仿宋" w:hAnsi="仿宋" w:eastAsia="仿宋"/>
          <w:sz w:val="32"/>
          <w:szCs w:val="32"/>
        </w:rPr>
      </w:pPr>
      <w:r>
        <w:rPr>
          <w:rFonts w:hint="eastAsia" w:ascii="仿宋" w:hAnsi="仿宋" w:eastAsia="仿宋" w:cs="Times New Roman"/>
          <w:sz w:val="32"/>
          <w:szCs w:val="32"/>
        </w:rPr>
        <w:t>经审查，</w:t>
      </w:r>
      <w:r>
        <w:rPr>
          <w:rFonts w:hint="eastAsia" w:ascii="仿宋" w:hAnsi="仿宋" w:eastAsia="仿宋"/>
          <w:sz w:val="32"/>
          <w:szCs w:val="32"/>
        </w:rPr>
        <w:t>深圳市</w:t>
      </w:r>
      <w:r>
        <w:rPr>
          <w:rFonts w:hint="eastAsia" w:ascii="仿宋" w:hAnsi="仿宋" w:eastAsia="仿宋"/>
          <w:sz w:val="32"/>
          <w:szCs w:val="32"/>
          <w:lang w:eastAsia="zh-CN"/>
        </w:rPr>
        <w:t>XXX</w:t>
      </w:r>
      <w:r>
        <w:rPr>
          <w:rFonts w:hint="eastAsia" w:ascii="仿宋" w:hAnsi="仿宋" w:eastAsia="仿宋"/>
          <w:sz w:val="32"/>
          <w:szCs w:val="32"/>
        </w:rPr>
        <w:t>有限公司横岗分公司内面包柜实际为独立经营主体，其营业执照名称为深圳市龙岗区</w:t>
      </w:r>
      <w:r>
        <w:rPr>
          <w:rFonts w:hint="eastAsia" w:ascii="仿宋" w:hAnsi="仿宋" w:eastAsia="仿宋"/>
          <w:sz w:val="32"/>
          <w:szCs w:val="32"/>
          <w:lang w:eastAsia="zh-CN"/>
        </w:rPr>
        <w:t>XXX</w:t>
      </w:r>
      <w:r>
        <w:rPr>
          <w:rFonts w:hint="eastAsia" w:ascii="仿宋" w:hAnsi="仿宋" w:eastAsia="仿宋"/>
          <w:sz w:val="32"/>
          <w:szCs w:val="32"/>
        </w:rPr>
        <w:t>店，已取得食品经营许可证：预包装食品销售(含冷藏冷冻食品)、特殊食品销售(保健食品销售)、糕点类食品制售(不含裱花类糕点)、自制饮品制售(不含自酿酒)。其销售的裱花类糕点均为从深圳市龙岗</w:t>
      </w:r>
      <w:r>
        <w:rPr>
          <w:rFonts w:hint="eastAsia" w:ascii="仿宋" w:hAnsi="仿宋" w:eastAsia="仿宋"/>
          <w:sz w:val="32"/>
          <w:szCs w:val="32"/>
          <w:lang w:eastAsia="zh-CN"/>
        </w:rPr>
        <w:t>XXX</w:t>
      </w:r>
      <w:r>
        <w:rPr>
          <w:rFonts w:hint="eastAsia" w:ascii="仿宋" w:hAnsi="仿宋" w:eastAsia="仿宋"/>
          <w:sz w:val="32"/>
          <w:szCs w:val="32"/>
        </w:rPr>
        <w:t>店采购拿货，已提供相关供货合作协议及进货小票，供应商深圳市龙岗区</w:t>
      </w:r>
      <w:r>
        <w:rPr>
          <w:rFonts w:hint="eastAsia" w:ascii="仿宋" w:hAnsi="仿宋" w:eastAsia="仿宋"/>
          <w:sz w:val="32"/>
          <w:szCs w:val="32"/>
          <w:lang w:eastAsia="zh-CN"/>
        </w:rPr>
        <w:t>XXX</w:t>
      </w:r>
      <w:r>
        <w:rPr>
          <w:rFonts w:hint="eastAsia" w:ascii="仿宋" w:hAnsi="仿宋" w:eastAsia="仿宋"/>
          <w:sz w:val="32"/>
          <w:szCs w:val="32"/>
        </w:rPr>
        <w:t>店食品经营许可证标示的经营项目为热食类食品制售、糕点类食品制售(含裱花类糕点)。</w:t>
      </w:r>
    </w:p>
    <w:p>
      <w:pPr>
        <w:spacing w:line="360" w:lineRule="auto"/>
        <w:ind w:firstLine="640" w:firstLineChars="200"/>
        <w:rPr>
          <w:rFonts w:ascii="仿宋" w:hAnsi="仿宋" w:eastAsia="仿宋"/>
          <w:sz w:val="32"/>
          <w:szCs w:val="32"/>
        </w:rPr>
      </w:pPr>
      <w:r>
        <w:rPr>
          <w:rFonts w:hint="eastAsia" w:ascii="仿宋" w:hAnsi="仿宋" w:eastAsia="仿宋" w:cs="Times New Roman"/>
          <w:sz w:val="32"/>
          <w:szCs w:val="32"/>
        </w:rPr>
        <w:t>被申请人认为申请人不存在违法行为，作出不予立案决定并于</w:t>
      </w:r>
      <w:r>
        <w:rPr>
          <w:rFonts w:hint="eastAsia" w:ascii="仿宋" w:hAnsi="仿宋" w:eastAsia="仿宋"/>
          <w:sz w:val="32"/>
          <w:szCs w:val="32"/>
        </w:rPr>
        <w:t>2019年1月15日以短信方式告知申请人。</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本局认为：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根据《广东省食品安全条例》第十四条的规定：“食品经营者不得销售未取得食品生产许可或者食品小作坊登记证的食品生产者生产的食品。”</w:t>
      </w:r>
      <w:r>
        <w:rPr>
          <w:rFonts w:hint="eastAsia" w:ascii="仿宋" w:hAnsi="仿宋" w:eastAsia="仿宋"/>
          <w:sz w:val="32"/>
          <w:szCs w:val="32"/>
        </w:rPr>
        <w:t xml:space="preserve"> 即食品经营者销售食品时，应当采购取得食品生产许可的食品生产者生产的食品，或者采购取得食品小作坊登记证的食品生产经营者生产加工的食品。</w:t>
      </w:r>
      <w:r>
        <w:rPr>
          <w:rFonts w:hint="eastAsia" w:ascii="仿宋" w:hAnsi="仿宋" w:eastAsia="仿宋" w:cs="Times New Roman"/>
          <w:sz w:val="32"/>
          <w:szCs w:val="32"/>
        </w:rPr>
        <w:t>本案中，根据复议查明的事实，</w:t>
      </w:r>
      <w:r>
        <w:rPr>
          <w:rFonts w:hint="eastAsia" w:ascii="仿宋" w:hAnsi="仿宋" w:eastAsia="仿宋"/>
          <w:sz w:val="32"/>
          <w:szCs w:val="32"/>
        </w:rPr>
        <w:t>深圳市龙岗区</w:t>
      </w:r>
      <w:r>
        <w:rPr>
          <w:rFonts w:hint="eastAsia" w:ascii="仿宋" w:hAnsi="仿宋" w:eastAsia="仿宋"/>
          <w:sz w:val="32"/>
          <w:szCs w:val="32"/>
          <w:lang w:eastAsia="zh-CN"/>
        </w:rPr>
        <w:t>XXX</w:t>
      </w:r>
      <w:r>
        <w:rPr>
          <w:rFonts w:hint="eastAsia" w:ascii="仿宋" w:hAnsi="仿宋" w:eastAsia="仿宋"/>
          <w:sz w:val="32"/>
          <w:szCs w:val="32"/>
        </w:rPr>
        <w:t>店未取得裱花蛋糕的经营许可证，其销售的裱花类糕点从深圳市龙岗区</w:t>
      </w:r>
      <w:r>
        <w:rPr>
          <w:rFonts w:hint="eastAsia" w:ascii="仿宋" w:hAnsi="仿宋" w:eastAsia="仿宋"/>
          <w:sz w:val="32"/>
          <w:szCs w:val="32"/>
          <w:lang w:eastAsia="zh-CN"/>
        </w:rPr>
        <w:t>XXX</w:t>
      </w:r>
      <w:r>
        <w:rPr>
          <w:rFonts w:hint="eastAsia" w:ascii="仿宋" w:hAnsi="仿宋" w:eastAsia="仿宋"/>
          <w:sz w:val="32"/>
          <w:szCs w:val="32"/>
        </w:rPr>
        <w:t>店供货，深圳市龙岗区</w:t>
      </w:r>
      <w:r>
        <w:rPr>
          <w:rFonts w:hint="eastAsia" w:ascii="仿宋" w:hAnsi="仿宋" w:eastAsia="仿宋"/>
          <w:sz w:val="32"/>
          <w:szCs w:val="32"/>
          <w:lang w:eastAsia="zh-CN"/>
        </w:rPr>
        <w:t>XXX</w:t>
      </w:r>
      <w:r>
        <w:rPr>
          <w:rFonts w:hint="eastAsia" w:ascii="仿宋" w:hAnsi="仿宋" w:eastAsia="仿宋"/>
          <w:sz w:val="32"/>
          <w:szCs w:val="32"/>
        </w:rPr>
        <w:t>店取得的系食品经营许可证，不符合上述规定。被申请人对事实作出的认定不清，</w:t>
      </w:r>
      <w:r>
        <w:rPr>
          <w:rFonts w:hint="eastAsia" w:ascii="仿宋" w:hAnsi="仿宋" w:eastAsia="仿宋" w:cs="Times New Roman"/>
          <w:sz w:val="32"/>
          <w:szCs w:val="32"/>
        </w:rPr>
        <w:t>根据《中华人民共和国行政复议法》第二十八条第一款第（三）项的规定，本委作如下复议决定：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撤销被申请人对申请人投诉（工单</w:t>
      </w:r>
      <w:r>
        <w:rPr>
          <w:rFonts w:hint="eastAsia" w:ascii="仿宋" w:hAnsi="仿宋" w:eastAsia="仿宋"/>
          <w:sz w:val="32"/>
          <w:szCs w:val="32"/>
        </w:rPr>
        <w:t>201901082887</w:t>
      </w:r>
      <w:r>
        <w:rPr>
          <w:rFonts w:hint="eastAsia" w:ascii="仿宋" w:hAnsi="仿宋" w:eastAsia="仿宋" w:cs="Times New Roman"/>
          <w:sz w:val="32"/>
          <w:szCs w:val="32"/>
        </w:rPr>
        <w:t>）作出的不予立案决定并责令依法重新作出处理。</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本复议决定一经送达，即发生法律效力。申请人如对本复议决定不服，可以在收到本复议决定书之日起十五日内向有管辖权的人民法院提起诉讼。</w:t>
      </w: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r>
        <w:rPr>
          <w:rFonts w:hint="eastAsia" w:ascii="仿宋" w:hAnsi="仿宋" w:eastAsia="仿宋" w:cs="Times New Roman"/>
          <w:sz w:val="32"/>
          <w:szCs w:val="32"/>
        </w:rPr>
        <w:t>深圳市市场监督管理局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2019年</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20</w:t>
      </w:r>
      <w:r>
        <w:rPr>
          <w:rFonts w:hint="eastAsia" w:ascii="仿宋" w:hAnsi="仿宋" w:eastAsia="仿宋"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5"/>
          <w:jc w:val="center"/>
        </w:pPr>
        <w:r>
          <w:fldChar w:fldCharType="begin"/>
        </w:r>
        <w:r>
          <w:instrText xml:space="preserve">PAGE   \* MERGEFORMAT</w:instrText>
        </w:r>
        <w:r>
          <w:fldChar w:fldCharType="separate"/>
        </w:r>
        <w:r>
          <w:rPr>
            <w:lang w:val="zh-CN"/>
          </w:rPr>
          <w:t>6</w:t>
        </w:r>
        <w:r>
          <w:fldChar w:fldCharType="end"/>
        </w:r>
      </w:p>
    </w:sdtContent>
  </w:sdt>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1"/>
      </w:rPr>
    </w:pPr>
    <w:r>
      <w:rPr>
        <w:rStyle w:val="11"/>
      </w:rPr>
      <w:fldChar w:fldCharType="begin"/>
    </w:r>
    <w:r>
      <w:rPr>
        <w:rStyle w:val="11"/>
      </w:rPr>
      <w:instrText xml:space="preserve">PAGE  </w:instrText>
    </w:r>
    <w:r>
      <w:rPr>
        <w:rStyle w:val="11"/>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5B3E"/>
    <w:rsid w:val="00003CCC"/>
    <w:rsid w:val="000157E8"/>
    <w:rsid w:val="00022787"/>
    <w:rsid w:val="00025995"/>
    <w:rsid w:val="0004216F"/>
    <w:rsid w:val="00043C42"/>
    <w:rsid w:val="00045DBA"/>
    <w:rsid w:val="00054852"/>
    <w:rsid w:val="00054D15"/>
    <w:rsid w:val="00054EDF"/>
    <w:rsid w:val="0005798D"/>
    <w:rsid w:val="00060B22"/>
    <w:rsid w:val="0007319E"/>
    <w:rsid w:val="00075D56"/>
    <w:rsid w:val="00092D39"/>
    <w:rsid w:val="000A4321"/>
    <w:rsid w:val="000B35D5"/>
    <w:rsid w:val="000C5017"/>
    <w:rsid w:val="000D4958"/>
    <w:rsid w:val="000D58C9"/>
    <w:rsid w:val="000E5FD0"/>
    <w:rsid w:val="00100CA0"/>
    <w:rsid w:val="0010288C"/>
    <w:rsid w:val="00107F7D"/>
    <w:rsid w:val="00116B5B"/>
    <w:rsid w:val="00130FE7"/>
    <w:rsid w:val="00145DE7"/>
    <w:rsid w:val="00156756"/>
    <w:rsid w:val="001725CD"/>
    <w:rsid w:val="001762F1"/>
    <w:rsid w:val="00182F90"/>
    <w:rsid w:val="00184ABA"/>
    <w:rsid w:val="001B1898"/>
    <w:rsid w:val="001B1C41"/>
    <w:rsid w:val="001B759A"/>
    <w:rsid w:val="001C09BC"/>
    <w:rsid w:val="001C46D6"/>
    <w:rsid w:val="001D564A"/>
    <w:rsid w:val="001F1DE6"/>
    <w:rsid w:val="001F69EA"/>
    <w:rsid w:val="0021073D"/>
    <w:rsid w:val="0021221F"/>
    <w:rsid w:val="00240A80"/>
    <w:rsid w:val="00270415"/>
    <w:rsid w:val="0028722C"/>
    <w:rsid w:val="00287709"/>
    <w:rsid w:val="00295135"/>
    <w:rsid w:val="002A470A"/>
    <w:rsid w:val="002A6693"/>
    <w:rsid w:val="002B0C49"/>
    <w:rsid w:val="002B34FE"/>
    <w:rsid w:val="002C1F8B"/>
    <w:rsid w:val="002C406D"/>
    <w:rsid w:val="002D7495"/>
    <w:rsid w:val="002E3FAD"/>
    <w:rsid w:val="002E5DF9"/>
    <w:rsid w:val="002F71E7"/>
    <w:rsid w:val="003025AF"/>
    <w:rsid w:val="00315CC6"/>
    <w:rsid w:val="0032560D"/>
    <w:rsid w:val="00342D02"/>
    <w:rsid w:val="003457BA"/>
    <w:rsid w:val="0034698F"/>
    <w:rsid w:val="003521C4"/>
    <w:rsid w:val="00357F42"/>
    <w:rsid w:val="00360410"/>
    <w:rsid w:val="003701A2"/>
    <w:rsid w:val="00385E51"/>
    <w:rsid w:val="00396D5C"/>
    <w:rsid w:val="003A138D"/>
    <w:rsid w:val="003A7FF3"/>
    <w:rsid w:val="003B390D"/>
    <w:rsid w:val="003B5968"/>
    <w:rsid w:val="003D122D"/>
    <w:rsid w:val="003D603B"/>
    <w:rsid w:val="003E2F3E"/>
    <w:rsid w:val="003E356F"/>
    <w:rsid w:val="003F723D"/>
    <w:rsid w:val="00411DAB"/>
    <w:rsid w:val="004168EF"/>
    <w:rsid w:val="004325D3"/>
    <w:rsid w:val="00434BF5"/>
    <w:rsid w:val="00445047"/>
    <w:rsid w:val="00450C86"/>
    <w:rsid w:val="00476AFD"/>
    <w:rsid w:val="00477ABB"/>
    <w:rsid w:val="004B24B5"/>
    <w:rsid w:val="004B52F0"/>
    <w:rsid w:val="004C17FF"/>
    <w:rsid w:val="004D4559"/>
    <w:rsid w:val="004E5DBA"/>
    <w:rsid w:val="004E78E9"/>
    <w:rsid w:val="004F10B5"/>
    <w:rsid w:val="00504CF6"/>
    <w:rsid w:val="00505F08"/>
    <w:rsid w:val="00522225"/>
    <w:rsid w:val="0052350D"/>
    <w:rsid w:val="00530789"/>
    <w:rsid w:val="00530F7D"/>
    <w:rsid w:val="00533CA7"/>
    <w:rsid w:val="00535758"/>
    <w:rsid w:val="0054276C"/>
    <w:rsid w:val="0054503B"/>
    <w:rsid w:val="00552C94"/>
    <w:rsid w:val="00575ABC"/>
    <w:rsid w:val="0058398F"/>
    <w:rsid w:val="00596306"/>
    <w:rsid w:val="005A2EF0"/>
    <w:rsid w:val="005A3F9F"/>
    <w:rsid w:val="005B272E"/>
    <w:rsid w:val="005B3C4C"/>
    <w:rsid w:val="005C2E11"/>
    <w:rsid w:val="005C5CAE"/>
    <w:rsid w:val="006007CB"/>
    <w:rsid w:val="00607828"/>
    <w:rsid w:val="00611F8B"/>
    <w:rsid w:val="0061634E"/>
    <w:rsid w:val="0062431D"/>
    <w:rsid w:val="0063071A"/>
    <w:rsid w:val="0063715B"/>
    <w:rsid w:val="00651613"/>
    <w:rsid w:val="0065448F"/>
    <w:rsid w:val="00655509"/>
    <w:rsid w:val="00673B14"/>
    <w:rsid w:val="006908C2"/>
    <w:rsid w:val="00692E61"/>
    <w:rsid w:val="00696A13"/>
    <w:rsid w:val="006A054F"/>
    <w:rsid w:val="006B2F37"/>
    <w:rsid w:val="006B417C"/>
    <w:rsid w:val="006B7C63"/>
    <w:rsid w:val="006D0AC8"/>
    <w:rsid w:val="006D2451"/>
    <w:rsid w:val="00720551"/>
    <w:rsid w:val="007430EE"/>
    <w:rsid w:val="00762486"/>
    <w:rsid w:val="007707C4"/>
    <w:rsid w:val="0078033B"/>
    <w:rsid w:val="00781E53"/>
    <w:rsid w:val="00785F0D"/>
    <w:rsid w:val="0079052F"/>
    <w:rsid w:val="007967D0"/>
    <w:rsid w:val="007A208E"/>
    <w:rsid w:val="007B0F99"/>
    <w:rsid w:val="007B1918"/>
    <w:rsid w:val="007B2DA8"/>
    <w:rsid w:val="007B4293"/>
    <w:rsid w:val="007C24E1"/>
    <w:rsid w:val="007C2B47"/>
    <w:rsid w:val="007C7229"/>
    <w:rsid w:val="007E02EE"/>
    <w:rsid w:val="007E06AE"/>
    <w:rsid w:val="007F0B0E"/>
    <w:rsid w:val="007F1EB2"/>
    <w:rsid w:val="008013F3"/>
    <w:rsid w:val="008347E3"/>
    <w:rsid w:val="00834A46"/>
    <w:rsid w:val="00834B3E"/>
    <w:rsid w:val="0084584F"/>
    <w:rsid w:val="00847112"/>
    <w:rsid w:val="00851CED"/>
    <w:rsid w:val="00863294"/>
    <w:rsid w:val="008827C7"/>
    <w:rsid w:val="008858E9"/>
    <w:rsid w:val="00893483"/>
    <w:rsid w:val="008B58B4"/>
    <w:rsid w:val="008B6A1F"/>
    <w:rsid w:val="008C1B18"/>
    <w:rsid w:val="008C5241"/>
    <w:rsid w:val="008D69E3"/>
    <w:rsid w:val="008E3DC0"/>
    <w:rsid w:val="008E53F5"/>
    <w:rsid w:val="008F59BA"/>
    <w:rsid w:val="00900082"/>
    <w:rsid w:val="00903CAF"/>
    <w:rsid w:val="00906B6F"/>
    <w:rsid w:val="00912B2E"/>
    <w:rsid w:val="00925650"/>
    <w:rsid w:val="00932A91"/>
    <w:rsid w:val="0093588E"/>
    <w:rsid w:val="00942483"/>
    <w:rsid w:val="00944E96"/>
    <w:rsid w:val="0096622C"/>
    <w:rsid w:val="00966849"/>
    <w:rsid w:val="00971BA4"/>
    <w:rsid w:val="00973430"/>
    <w:rsid w:val="00975BAD"/>
    <w:rsid w:val="00986A94"/>
    <w:rsid w:val="009A1044"/>
    <w:rsid w:val="009A2732"/>
    <w:rsid w:val="009C7595"/>
    <w:rsid w:val="009E507A"/>
    <w:rsid w:val="009E6122"/>
    <w:rsid w:val="009F68C5"/>
    <w:rsid w:val="00A113A9"/>
    <w:rsid w:val="00A20136"/>
    <w:rsid w:val="00A2710E"/>
    <w:rsid w:val="00A30CA0"/>
    <w:rsid w:val="00A34540"/>
    <w:rsid w:val="00A408FA"/>
    <w:rsid w:val="00A51AF5"/>
    <w:rsid w:val="00A60785"/>
    <w:rsid w:val="00A777B8"/>
    <w:rsid w:val="00A908FF"/>
    <w:rsid w:val="00A9450C"/>
    <w:rsid w:val="00AA399D"/>
    <w:rsid w:val="00AA3CBA"/>
    <w:rsid w:val="00AA7B11"/>
    <w:rsid w:val="00AB21CD"/>
    <w:rsid w:val="00AD2D4D"/>
    <w:rsid w:val="00AD5570"/>
    <w:rsid w:val="00AE45AF"/>
    <w:rsid w:val="00AF0176"/>
    <w:rsid w:val="00AF068F"/>
    <w:rsid w:val="00B06CCF"/>
    <w:rsid w:val="00B07184"/>
    <w:rsid w:val="00B530EC"/>
    <w:rsid w:val="00B608FC"/>
    <w:rsid w:val="00B64844"/>
    <w:rsid w:val="00B73313"/>
    <w:rsid w:val="00B77C56"/>
    <w:rsid w:val="00B77F9A"/>
    <w:rsid w:val="00B940E8"/>
    <w:rsid w:val="00BA24B7"/>
    <w:rsid w:val="00BA5C12"/>
    <w:rsid w:val="00BB2A5C"/>
    <w:rsid w:val="00BC42FE"/>
    <w:rsid w:val="00BE3F12"/>
    <w:rsid w:val="00BE58B3"/>
    <w:rsid w:val="00BE75BD"/>
    <w:rsid w:val="00BF3A6E"/>
    <w:rsid w:val="00BF5B3E"/>
    <w:rsid w:val="00C13638"/>
    <w:rsid w:val="00C13F29"/>
    <w:rsid w:val="00C22FB0"/>
    <w:rsid w:val="00C3675D"/>
    <w:rsid w:val="00C37920"/>
    <w:rsid w:val="00C43AEF"/>
    <w:rsid w:val="00C45634"/>
    <w:rsid w:val="00C46746"/>
    <w:rsid w:val="00C510B5"/>
    <w:rsid w:val="00C52772"/>
    <w:rsid w:val="00C530E6"/>
    <w:rsid w:val="00C533CA"/>
    <w:rsid w:val="00C57BDF"/>
    <w:rsid w:val="00C60B42"/>
    <w:rsid w:val="00C6181D"/>
    <w:rsid w:val="00C62F8B"/>
    <w:rsid w:val="00C664FF"/>
    <w:rsid w:val="00C702F4"/>
    <w:rsid w:val="00C74292"/>
    <w:rsid w:val="00C87D3B"/>
    <w:rsid w:val="00CA0E12"/>
    <w:rsid w:val="00CB00BF"/>
    <w:rsid w:val="00CC4C38"/>
    <w:rsid w:val="00CD3C55"/>
    <w:rsid w:val="00CD4322"/>
    <w:rsid w:val="00CD66D0"/>
    <w:rsid w:val="00CD7B78"/>
    <w:rsid w:val="00CF037B"/>
    <w:rsid w:val="00CF1469"/>
    <w:rsid w:val="00D14B69"/>
    <w:rsid w:val="00D40245"/>
    <w:rsid w:val="00D51545"/>
    <w:rsid w:val="00D62465"/>
    <w:rsid w:val="00D73953"/>
    <w:rsid w:val="00D84843"/>
    <w:rsid w:val="00D85667"/>
    <w:rsid w:val="00D87C3A"/>
    <w:rsid w:val="00DA0AFF"/>
    <w:rsid w:val="00DA1408"/>
    <w:rsid w:val="00DA427A"/>
    <w:rsid w:val="00DA4E09"/>
    <w:rsid w:val="00DB7FEA"/>
    <w:rsid w:val="00DC71AF"/>
    <w:rsid w:val="00DD230A"/>
    <w:rsid w:val="00DD6F92"/>
    <w:rsid w:val="00DE4DB2"/>
    <w:rsid w:val="00E0426A"/>
    <w:rsid w:val="00E132C3"/>
    <w:rsid w:val="00E20357"/>
    <w:rsid w:val="00E217CC"/>
    <w:rsid w:val="00E35494"/>
    <w:rsid w:val="00E714B1"/>
    <w:rsid w:val="00E71A85"/>
    <w:rsid w:val="00E75071"/>
    <w:rsid w:val="00EA70C8"/>
    <w:rsid w:val="00EB18D1"/>
    <w:rsid w:val="00EC0179"/>
    <w:rsid w:val="00EC0304"/>
    <w:rsid w:val="00EC6475"/>
    <w:rsid w:val="00EF4C8A"/>
    <w:rsid w:val="00F17E9D"/>
    <w:rsid w:val="00F17F1D"/>
    <w:rsid w:val="00F22F67"/>
    <w:rsid w:val="00F2756D"/>
    <w:rsid w:val="00F34AC8"/>
    <w:rsid w:val="00F52156"/>
    <w:rsid w:val="00F63B72"/>
    <w:rsid w:val="00F6418F"/>
    <w:rsid w:val="00F875A4"/>
    <w:rsid w:val="00F87D7E"/>
    <w:rsid w:val="00F87F6B"/>
    <w:rsid w:val="00F9012A"/>
    <w:rsid w:val="00F925B6"/>
    <w:rsid w:val="00F94F6D"/>
    <w:rsid w:val="00FD04C2"/>
    <w:rsid w:val="00FD3504"/>
    <w:rsid w:val="00FF0755"/>
    <w:rsid w:val="1D300363"/>
    <w:rsid w:val="4CF425B1"/>
    <w:rsid w:val="5F414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20"/>
    <w:qFormat/>
    <w:uiPriority w:val="0"/>
    <w:rPr>
      <w:rFonts w:ascii="Times New Roman" w:hAnsi="Times New Roman" w:eastAsia="宋体" w:cs="Times New Roman"/>
      <w:sz w:val="28"/>
      <w:szCs w:val="28"/>
    </w:rPr>
  </w:style>
  <w:style w:type="paragraph" w:styleId="3">
    <w:name w:val="Body Text Indent"/>
    <w:basedOn w:val="1"/>
    <w:link w:val="17"/>
    <w:uiPriority w:val="0"/>
    <w:pPr>
      <w:ind w:firstLine="640" w:firstLineChars="200"/>
    </w:pPr>
    <w:rPr>
      <w:rFonts w:ascii="黑体" w:hAnsi="Times New Roman" w:eastAsia="黑体" w:cs="Times New Roman"/>
      <w:sz w:val="32"/>
      <w:szCs w:val="32"/>
    </w:rPr>
  </w:style>
  <w:style w:type="paragraph" w:styleId="4">
    <w:name w:val="Balloon Text"/>
    <w:basedOn w:val="1"/>
    <w:link w:val="15"/>
    <w:semiHidden/>
    <w:unhideWhenUsed/>
    <w:qFormat/>
    <w:uiPriority w:val="99"/>
    <w:rPr>
      <w:sz w:val="18"/>
      <w:szCs w:val="18"/>
    </w:rPr>
  </w:style>
  <w:style w:type="paragraph" w:styleId="5">
    <w:name w:val="footer"/>
    <w:basedOn w:val="1"/>
    <w:link w:val="14"/>
    <w:unhideWhenUsed/>
    <w:uiPriority w:val="99"/>
    <w:pPr>
      <w:tabs>
        <w:tab w:val="center" w:pos="4153"/>
        <w:tab w:val="right" w:pos="8306"/>
      </w:tabs>
      <w:snapToGrid w:val="0"/>
      <w:jc w:val="left"/>
    </w:pPr>
    <w:rPr>
      <w:sz w:val="18"/>
      <w:szCs w:val="18"/>
    </w:rPr>
  </w:style>
  <w:style w:type="paragraph" w:styleId="6">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0"/>
  </w:style>
  <w:style w:type="character" w:styleId="11">
    <w:name w:val="page number"/>
    <w:basedOn w:val="9"/>
    <w:qFormat/>
    <w:uiPriority w:val="0"/>
  </w:style>
  <w:style w:type="character" w:styleId="12">
    <w:name w:val="Hyperlink"/>
    <w:basedOn w:val="9"/>
    <w:semiHidden/>
    <w:unhideWhenUsed/>
    <w:uiPriority w:val="99"/>
    <w:rPr>
      <w:color w:val="0000FF"/>
      <w:u w:val="single"/>
    </w:rPr>
  </w:style>
  <w:style w:type="character" w:customStyle="1" w:styleId="13">
    <w:name w:val="页眉 Char"/>
    <w:basedOn w:val="9"/>
    <w:link w:val="6"/>
    <w:uiPriority w:val="99"/>
    <w:rPr>
      <w:sz w:val="18"/>
      <w:szCs w:val="18"/>
    </w:rPr>
  </w:style>
  <w:style w:type="character" w:customStyle="1" w:styleId="14">
    <w:name w:val="页脚 Char"/>
    <w:basedOn w:val="9"/>
    <w:link w:val="5"/>
    <w:uiPriority w:val="99"/>
    <w:rPr>
      <w:sz w:val="18"/>
      <w:szCs w:val="18"/>
    </w:rPr>
  </w:style>
  <w:style w:type="character" w:customStyle="1" w:styleId="15">
    <w:name w:val="批注框文本 Char"/>
    <w:basedOn w:val="9"/>
    <w:link w:val="4"/>
    <w:semiHidden/>
    <w:uiPriority w:val="99"/>
    <w:rPr>
      <w:sz w:val="18"/>
      <w:szCs w:val="18"/>
    </w:rPr>
  </w:style>
  <w:style w:type="paragraph" w:styleId="16">
    <w:name w:val="List Paragraph"/>
    <w:basedOn w:val="1"/>
    <w:qFormat/>
    <w:uiPriority w:val="0"/>
    <w:pPr>
      <w:ind w:firstLine="420" w:firstLineChars="200"/>
    </w:pPr>
  </w:style>
  <w:style w:type="character" w:customStyle="1" w:styleId="17">
    <w:name w:val="正文文本缩进 Char"/>
    <w:basedOn w:val="9"/>
    <w:link w:val="3"/>
    <w:uiPriority w:val="0"/>
    <w:rPr>
      <w:rFonts w:ascii="黑体" w:hAnsi="Times New Roman" w:eastAsia="黑体" w:cs="Times New Roman"/>
      <w:sz w:val="32"/>
      <w:szCs w:val="32"/>
    </w:rPr>
  </w:style>
  <w:style w:type="paragraph" w:customStyle="1" w:styleId="18">
    <w:name w:val="p17"/>
    <w:basedOn w:val="1"/>
    <w:link w:val="19"/>
    <w:uiPriority w:val="0"/>
    <w:pPr>
      <w:widowControl/>
      <w:spacing w:before="100" w:after="100"/>
      <w:jc w:val="left"/>
    </w:pPr>
    <w:rPr>
      <w:rFonts w:ascii="宋体" w:hAnsi="宋体" w:eastAsia="宋体" w:cs="宋体"/>
      <w:kern w:val="0"/>
      <w:sz w:val="24"/>
      <w:szCs w:val="24"/>
    </w:rPr>
  </w:style>
  <w:style w:type="character" w:customStyle="1" w:styleId="19">
    <w:name w:val="p17 Char"/>
    <w:basedOn w:val="9"/>
    <w:link w:val="18"/>
    <w:uiPriority w:val="0"/>
    <w:rPr>
      <w:rFonts w:ascii="宋体" w:hAnsi="宋体" w:eastAsia="宋体" w:cs="宋体"/>
      <w:kern w:val="0"/>
      <w:sz w:val="24"/>
      <w:szCs w:val="24"/>
    </w:rPr>
  </w:style>
  <w:style w:type="character" w:customStyle="1" w:styleId="20">
    <w:name w:val="称呼 Char"/>
    <w:basedOn w:val="9"/>
    <w:link w:val="2"/>
    <w:uiPriority w:val="0"/>
    <w:rPr>
      <w:rFonts w:ascii="Times New Roman" w:hAnsi="Times New Roman" w:eastAsia="宋体" w:cs="Times New Roman"/>
      <w:sz w:val="28"/>
      <w:szCs w:val="28"/>
    </w:rPr>
  </w:style>
  <w:style w:type="paragraph" w:customStyle="1" w:styleId="21">
    <w:name w:val="p0"/>
    <w:basedOn w:val="1"/>
    <w:uiPriority w:val="0"/>
    <w:pPr>
      <w:widowControl/>
    </w:pPr>
    <w:rPr>
      <w:rFonts w:hint="eastAsia"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FEA397-83B2-45E8-9080-C96C088EA73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384</Words>
  <Characters>2190</Characters>
  <Lines>18</Lines>
  <Paragraphs>5</Paragraphs>
  <TotalTime>1</TotalTime>
  <ScaleCrop>false</ScaleCrop>
  <LinksUpToDate>false</LinksUpToDate>
  <CharactersWithSpaces>2569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2018-03-22T03:47:00Z</dcterms:created>
  <dc:creator>张晴</dc:creator>
  <cp:lastModifiedBy>huanglz</cp:lastModifiedBy>
  <cp:lastPrinted>2019-03-15T09:25:00Z</cp:lastPrinted>
  <dcterms:modified xsi:type="dcterms:W3CDTF">2022-07-22T07:29:12Z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