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华文中宋" w:hAnsi="华文中宋" w:eastAsia="华文中宋"/>
          <w:b/>
          <w:sz w:val="44"/>
        </w:rPr>
      </w:pPr>
    </w:p>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color w:val="auto"/>
          <w:sz w:val="32"/>
          <w:szCs w:val="32"/>
        </w:rPr>
      </w:pPr>
      <w:r>
        <w:rPr>
          <w:rFonts w:hint="eastAsia" w:ascii="仿宋_GB2312" w:hAnsi="华文中宋" w:eastAsia="仿宋_GB2312"/>
          <w:color w:val="auto"/>
          <w:sz w:val="32"/>
          <w:szCs w:val="32"/>
        </w:rPr>
        <w:t>深市</w:t>
      </w:r>
      <w:r>
        <w:rPr>
          <w:rFonts w:hint="eastAsia" w:ascii="仿宋_GB2312" w:hAnsi="华文中宋" w:eastAsia="仿宋_GB2312"/>
          <w:color w:val="auto"/>
          <w:sz w:val="32"/>
          <w:szCs w:val="32"/>
          <w:lang w:eastAsia="zh-CN"/>
        </w:rPr>
        <w:t>监</w:t>
      </w:r>
      <w:r>
        <w:rPr>
          <w:rFonts w:hint="eastAsia" w:ascii="仿宋_GB2312" w:hAnsi="华文中宋" w:eastAsia="仿宋_GB2312"/>
          <w:color w:val="auto"/>
          <w:sz w:val="32"/>
          <w:szCs w:val="32"/>
        </w:rPr>
        <w:t>复决字〔2019〕</w:t>
      </w:r>
      <w:r>
        <w:rPr>
          <w:rFonts w:hint="eastAsia" w:ascii="仿宋_GB2312" w:hAnsi="华文中宋" w:eastAsia="仿宋_GB2312"/>
          <w:color w:val="auto"/>
          <w:sz w:val="32"/>
          <w:szCs w:val="32"/>
          <w:lang w:val="en-US" w:eastAsia="zh-CN"/>
        </w:rPr>
        <w:t>247</w:t>
      </w:r>
      <w:r>
        <w:rPr>
          <w:rFonts w:hint="eastAsia" w:ascii="仿宋_GB2312" w:hAnsi="华文中宋" w:eastAsia="仿宋_GB2312"/>
          <w:color w:val="auto"/>
          <w:sz w:val="32"/>
          <w:szCs w:val="32"/>
        </w:rPr>
        <w:t>号</w:t>
      </w:r>
    </w:p>
    <w:p>
      <w:pPr>
        <w:spacing w:line="360" w:lineRule="auto"/>
        <w:ind w:firstLine="640" w:firstLineChars="200"/>
        <w:rPr>
          <w:rFonts w:ascii="仿宋_GB2312" w:hAnsi="华文中宋" w:eastAsia="仿宋_GB2312"/>
          <w:color w:val="auto"/>
          <w:sz w:val="32"/>
          <w:szCs w:val="32"/>
        </w:rPr>
      </w:pPr>
    </w:p>
    <w:p>
      <w:pPr>
        <w:spacing w:line="360" w:lineRule="auto"/>
        <w:ind w:left="1598" w:leftChars="304" w:hanging="960" w:hangingChars="300"/>
        <w:rPr>
          <w:rFonts w:hint="default" w:ascii="仿宋_GB2312" w:eastAsia="仿宋_GB2312"/>
          <w:color w:val="auto"/>
          <w:sz w:val="32"/>
          <w:szCs w:val="32"/>
          <w:lang w:val="en-US" w:eastAsia="zh-CN"/>
        </w:rPr>
      </w:pPr>
      <w:r>
        <w:rPr>
          <w:rFonts w:hint="eastAsia" w:ascii="仿宋_GB2312" w:eastAsia="仿宋_GB2312"/>
          <w:color w:val="auto"/>
          <w:sz w:val="32"/>
          <w:szCs w:val="32"/>
        </w:rPr>
        <w:t>申请人：</w:t>
      </w:r>
      <w:r>
        <w:rPr>
          <w:rFonts w:hint="eastAsia" w:ascii="仿宋_GB2312" w:eastAsia="仿宋_GB2312"/>
          <w:color w:val="auto"/>
          <w:sz w:val="32"/>
          <w:szCs w:val="32"/>
          <w:lang w:eastAsia="zh-CN"/>
        </w:rPr>
        <w:t>熊某</w:t>
      </w:r>
    </w:p>
    <w:p>
      <w:pPr>
        <w:spacing w:line="360" w:lineRule="auto"/>
        <w:ind w:firstLine="720" w:firstLineChars="225"/>
        <w:rPr>
          <w:rFonts w:hint="eastAsia" w:ascii="仿宋_GB2312" w:eastAsia="仿宋_GB2312"/>
          <w:color w:val="auto"/>
          <w:sz w:val="32"/>
          <w:szCs w:val="32"/>
          <w:lang w:val="en-US" w:eastAsia="zh-CN"/>
        </w:rPr>
      </w:pP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被申请人：深圳市市场监督管理局</w:t>
      </w:r>
      <w:r>
        <w:rPr>
          <w:rFonts w:hint="eastAsia" w:ascii="仿宋_GB2312" w:eastAsia="仿宋_GB2312"/>
          <w:color w:val="auto"/>
          <w:sz w:val="32"/>
          <w:szCs w:val="32"/>
          <w:lang w:eastAsia="zh-CN"/>
        </w:rPr>
        <w:t>南山</w:t>
      </w:r>
      <w:r>
        <w:rPr>
          <w:rFonts w:hint="eastAsia" w:ascii="仿宋_GB2312" w:eastAsia="仿宋_GB2312"/>
          <w:color w:val="auto"/>
          <w:sz w:val="32"/>
          <w:szCs w:val="32"/>
        </w:rPr>
        <w:t>监管局</w:t>
      </w:r>
    </w:p>
    <w:p>
      <w:pPr>
        <w:spacing w:line="360" w:lineRule="auto"/>
        <w:ind w:firstLine="720" w:firstLineChars="225"/>
        <w:rPr>
          <w:rFonts w:ascii="仿宋_GB2312" w:eastAsia="仿宋_GB2312"/>
          <w:color w:val="auto"/>
          <w:sz w:val="32"/>
          <w:szCs w:val="32"/>
        </w:rPr>
      </w:pPr>
      <w:r>
        <w:rPr>
          <w:rFonts w:hint="eastAsia" w:ascii="仿宋_GB2312" w:eastAsia="仿宋_GB2312"/>
          <w:color w:val="auto"/>
          <w:sz w:val="32"/>
          <w:szCs w:val="32"/>
        </w:rPr>
        <w:t>地址：深圳市南山区蛇口工业七路33号</w:t>
      </w:r>
    </w:p>
    <w:p>
      <w:pPr>
        <w:spacing w:line="360" w:lineRule="auto"/>
        <w:ind w:firstLine="640" w:firstLineChars="200"/>
        <w:rPr>
          <w:rFonts w:ascii="仿宋_GB2312" w:eastAsia="仿宋_GB2312"/>
          <w:color w:val="FF0000"/>
          <w:sz w:val="32"/>
          <w:szCs w:val="32"/>
        </w:rPr>
      </w:pPr>
      <w:r>
        <w:rPr>
          <w:rFonts w:hint="eastAsia" w:ascii="仿宋_GB2312" w:eastAsia="仿宋_GB2312"/>
          <w:color w:val="auto"/>
          <w:sz w:val="32"/>
          <w:szCs w:val="32"/>
        </w:rPr>
        <w:t>法定代表人：郑镜雄</w:t>
      </w:r>
      <w:r>
        <w:rPr>
          <w:rFonts w:hint="eastAsia" w:ascii="仿宋_GB2312" w:eastAsia="仿宋_GB2312"/>
          <w:color w:val="FF0000"/>
          <w:sz w:val="32"/>
          <w:szCs w:val="32"/>
        </w:rPr>
        <w:t xml:space="preserve">     </w:t>
      </w:r>
      <w:r>
        <w:rPr>
          <w:rFonts w:hint="eastAsia" w:ascii="仿宋_GB2312" w:eastAsia="仿宋_GB2312"/>
          <w:color w:val="auto"/>
          <w:sz w:val="32"/>
          <w:szCs w:val="32"/>
        </w:rPr>
        <w:t>职务：局长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eastAsia="仿宋_GB2312"/>
          <w:color w:val="auto"/>
          <w:sz w:val="32"/>
          <w:szCs w:val="32"/>
          <w:lang w:eastAsia="zh-CN"/>
        </w:rPr>
        <w:t>熊某</w:t>
      </w:r>
      <w:r>
        <w:rPr>
          <w:rFonts w:hint="eastAsia" w:ascii="仿宋_GB2312" w:hAnsi="华文中宋" w:eastAsia="仿宋_GB2312"/>
          <w:sz w:val="32"/>
          <w:szCs w:val="32"/>
        </w:rPr>
        <w:t>不服被申请人</w:t>
      </w:r>
      <w:r>
        <w:rPr>
          <w:rFonts w:hint="eastAsia" w:ascii="仿宋_GB2312" w:hAnsi="华文中宋" w:eastAsia="仿宋_GB2312"/>
          <w:sz w:val="32"/>
          <w:szCs w:val="32"/>
          <w:lang w:eastAsia="zh-CN"/>
        </w:rPr>
        <w:t>作出的办理情况答复意见书</w:t>
      </w:r>
      <w:r>
        <w:rPr>
          <w:rFonts w:hint="eastAsia" w:ascii="仿宋_GB2312" w:hAnsi="华文中宋" w:eastAsia="仿宋_GB2312"/>
          <w:sz w:val="32"/>
          <w:szCs w:val="32"/>
        </w:rPr>
        <w:t>，向深圳市市场监督管理局提起行政复议申请（案号：深市</w:t>
      </w:r>
      <w:r>
        <w:rPr>
          <w:rFonts w:hint="eastAsia" w:ascii="仿宋_GB2312" w:hAnsi="华文中宋" w:eastAsia="仿宋_GB2312"/>
          <w:sz w:val="32"/>
          <w:szCs w:val="32"/>
          <w:lang w:eastAsia="zh-CN"/>
        </w:rPr>
        <w:t>监</w:t>
      </w:r>
      <w:r>
        <w:rPr>
          <w:rFonts w:hint="eastAsia" w:ascii="仿宋_GB2312" w:hAnsi="华文中宋" w:eastAsia="仿宋_GB2312"/>
          <w:sz w:val="32"/>
          <w:szCs w:val="32"/>
        </w:rPr>
        <w:t>复</w:t>
      </w:r>
      <w:r>
        <w:rPr>
          <w:rFonts w:hint="eastAsia" w:ascii="仿宋_GB2312" w:hAnsi="华文中宋" w:eastAsia="仿宋_GB2312"/>
          <w:color w:val="auto"/>
          <w:sz w:val="32"/>
          <w:szCs w:val="32"/>
        </w:rPr>
        <w:t>答字[2019]</w:t>
      </w:r>
      <w:r>
        <w:rPr>
          <w:rFonts w:hint="eastAsia" w:ascii="仿宋_GB2312" w:hAnsi="华文中宋" w:eastAsia="仿宋_GB2312"/>
          <w:color w:val="auto"/>
          <w:sz w:val="32"/>
          <w:szCs w:val="32"/>
          <w:lang w:val="en-US" w:eastAsia="zh-CN"/>
        </w:rPr>
        <w:t>247</w:t>
      </w:r>
      <w:r>
        <w:rPr>
          <w:rFonts w:hint="eastAsia" w:ascii="仿宋_GB2312" w:hAnsi="华文中宋" w:eastAsia="仿宋_GB2312"/>
          <w:sz w:val="32"/>
          <w:szCs w:val="32"/>
        </w:rPr>
        <w:t>号），</w:t>
      </w:r>
      <w:r>
        <w:rPr>
          <w:rFonts w:hint="eastAsia" w:ascii="仿宋_GB2312" w:hAnsi="华文中宋" w:eastAsia="仿宋_GB2312"/>
          <w:sz w:val="32"/>
          <w:szCs w:val="32"/>
          <w:lang w:eastAsia="zh-CN"/>
        </w:rPr>
        <w:t>本局</w:t>
      </w:r>
      <w:r>
        <w:rPr>
          <w:rFonts w:hint="eastAsia" w:ascii="仿宋_GB2312" w:hAnsi="华文中宋" w:eastAsia="仿宋_GB2312"/>
          <w:color w:val="auto"/>
          <w:sz w:val="32"/>
          <w:szCs w:val="32"/>
        </w:rPr>
        <w:t>于2019年</w:t>
      </w:r>
      <w:r>
        <w:rPr>
          <w:rFonts w:hint="eastAsia" w:ascii="仿宋_GB2312" w:hAnsi="华文中宋" w:eastAsia="仿宋_GB2312"/>
          <w:color w:val="auto"/>
          <w:sz w:val="32"/>
          <w:szCs w:val="32"/>
          <w:lang w:val="en-US" w:eastAsia="zh-CN"/>
        </w:rPr>
        <w:t>11</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15</w:t>
      </w:r>
      <w:r>
        <w:rPr>
          <w:rFonts w:hint="eastAsia" w:ascii="仿宋_GB2312" w:hAnsi="华文中宋" w:eastAsia="仿宋_GB2312"/>
          <w:color w:val="auto"/>
          <w:sz w:val="32"/>
          <w:szCs w:val="32"/>
        </w:rPr>
        <w:t>日</w:t>
      </w:r>
      <w:r>
        <w:rPr>
          <w:rFonts w:hint="eastAsia" w:ascii="仿宋_GB2312" w:hAnsi="华文中宋" w:eastAsia="仿宋_GB2312"/>
          <w:sz w:val="32"/>
          <w:szCs w:val="32"/>
        </w:rPr>
        <w:t>受理。2019</w:t>
      </w:r>
      <w:r>
        <w:rPr>
          <w:rFonts w:hint="eastAsia" w:ascii="仿宋_GB2312" w:hAnsi="华文中宋" w:eastAsia="仿宋_GB2312"/>
          <w:color w:val="auto"/>
          <w:sz w:val="32"/>
          <w:szCs w:val="32"/>
        </w:rPr>
        <w:t>年</w:t>
      </w:r>
      <w:r>
        <w:rPr>
          <w:rFonts w:hint="eastAsia" w:ascii="仿宋_GB2312" w:hAnsi="华文中宋" w:eastAsia="仿宋_GB2312"/>
          <w:color w:val="auto"/>
          <w:sz w:val="32"/>
          <w:szCs w:val="32"/>
          <w:lang w:val="en-US" w:eastAsia="zh-CN"/>
        </w:rPr>
        <w:t>11</w:t>
      </w:r>
      <w:r>
        <w:rPr>
          <w:rFonts w:hint="eastAsia" w:ascii="仿宋_GB2312" w:hAnsi="华文中宋" w:eastAsia="仿宋_GB2312"/>
          <w:color w:val="auto"/>
          <w:sz w:val="32"/>
          <w:szCs w:val="32"/>
        </w:rPr>
        <w:t>月</w:t>
      </w:r>
      <w:r>
        <w:rPr>
          <w:rFonts w:hint="eastAsia" w:ascii="仿宋_GB2312" w:hAnsi="华文中宋" w:eastAsia="仿宋_GB2312"/>
          <w:color w:val="auto"/>
          <w:sz w:val="32"/>
          <w:szCs w:val="32"/>
          <w:lang w:val="en-US" w:eastAsia="zh-CN"/>
        </w:rPr>
        <w:t>25</w:t>
      </w:r>
      <w:r>
        <w:rPr>
          <w:rFonts w:hint="eastAsia" w:ascii="仿宋_GB2312" w:hAnsi="华文中宋" w:eastAsia="仿宋_GB2312"/>
          <w:color w:val="auto"/>
          <w:sz w:val="32"/>
          <w:szCs w:val="32"/>
        </w:rPr>
        <w:t>日，</w:t>
      </w:r>
      <w:r>
        <w:rPr>
          <w:rFonts w:hint="eastAsia" w:ascii="仿宋_GB2312" w:hAnsi="华文中宋" w:eastAsia="仿宋_GB2312"/>
          <w:sz w:val="32"/>
          <w:szCs w:val="32"/>
        </w:rPr>
        <w:t>被申请人向本局提交了书面答复及有关证据和依据，现本案已审理终结。</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华文中宋" w:eastAsia="黑体"/>
          <w:color w:val="000000"/>
          <w:sz w:val="32"/>
          <w:szCs w:val="32"/>
        </w:rPr>
      </w:pPr>
      <w:r>
        <w:rPr>
          <w:rFonts w:hint="eastAsia" w:ascii="黑体" w:hAnsi="华文中宋" w:eastAsia="黑体"/>
          <w:color w:val="000000"/>
          <w:sz w:val="32"/>
          <w:szCs w:val="32"/>
        </w:rPr>
        <w:t>申请人请求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eastAsia="zh-CN"/>
        </w:rPr>
        <w:t>撤销</w:t>
      </w:r>
      <w:r>
        <w:rPr>
          <w:rFonts w:hint="eastAsia" w:ascii="仿宋_GB2312" w:hAnsi="华文中宋" w:eastAsia="仿宋_GB2312"/>
          <w:color w:val="auto"/>
          <w:sz w:val="32"/>
          <w:szCs w:val="32"/>
        </w:rPr>
        <w:t>被申请人</w:t>
      </w:r>
      <w:r>
        <w:rPr>
          <w:rFonts w:hint="eastAsia" w:ascii="仿宋_GB2312" w:hAnsi="华文中宋" w:eastAsia="仿宋_GB2312"/>
          <w:sz w:val="32"/>
          <w:szCs w:val="32"/>
          <w:lang w:eastAsia="zh-CN"/>
        </w:rPr>
        <w:t>作出的办理情况答复意见书</w:t>
      </w:r>
      <w:r>
        <w:rPr>
          <w:rFonts w:hint="eastAsia" w:ascii="仿宋_GB2312" w:hAnsi="华文中宋" w:eastAsia="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申请人称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rPr>
      </w:pPr>
      <w:r>
        <w:rPr>
          <w:rFonts w:hint="eastAsia" w:ascii="仿宋_GB2312" w:hAnsi="华文中宋" w:eastAsia="仿宋_GB2312"/>
          <w:color w:val="auto"/>
          <w:sz w:val="32"/>
          <w:szCs w:val="32"/>
          <w:lang w:val="en-US" w:eastAsia="zh-CN"/>
        </w:rPr>
        <w:t>申请人于2019年9月20日向信访局举报深圳市XXX科技有限公司存在违法销售的行为。被申请人于2019年10月21日作出办理情况答复意见书。申请人不服</w:t>
      </w:r>
      <w:r>
        <w:rPr>
          <w:rFonts w:hint="eastAsia" w:ascii="仿宋_GB2312" w:hAnsi="华文中宋" w:eastAsia="仿宋_GB2312"/>
          <w:color w:val="auto"/>
          <w:sz w:val="32"/>
          <w:szCs w:val="32"/>
        </w:rPr>
        <w:t>，</w:t>
      </w:r>
      <w:r>
        <w:rPr>
          <w:rFonts w:hint="eastAsia" w:ascii="仿宋_GB2312" w:hAnsi="华文中宋" w:eastAsia="仿宋_GB2312"/>
          <w:color w:val="auto"/>
          <w:sz w:val="32"/>
          <w:szCs w:val="32"/>
          <w:lang w:eastAsia="zh-CN"/>
        </w:rPr>
        <w:t>遂</w:t>
      </w:r>
      <w:r>
        <w:rPr>
          <w:rFonts w:hint="eastAsia" w:ascii="仿宋_GB2312" w:hAnsi="华文中宋" w:eastAsia="仿宋_GB2312"/>
          <w:color w:val="auto"/>
          <w:sz w:val="32"/>
          <w:szCs w:val="32"/>
        </w:rPr>
        <w:t>提起复议。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被申请人称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9月24日被申请人收到申请人熊某的信访件（工单号：深圳来邮〔2019〕5588号），内容为：认为我局处理其原举报（工单号：201908154169）存在不作为；原举报为：举报人2019年1月2日深圳市XXX科技有限公司派工作人员在不表明身份的情况下冒充房屋销售人员，要求其本人缴纳7万元团购费才能购买XXX公寓，事后本人发现不缴纳七万元也能按正常价格购买。其要求退还被欺诈的7万元团购费，被举报人坚持不退款。因此要求被申请人查处被举报人的相关违法行为。</w:t>
      </w:r>
    </w:p>
    <w:p>
      <w:p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被申请人收到申请人</w:t>
      </w:r>
      <w:r>
        <w:rPr>
          <w:rFonts w:hint="eastAsia" w:ascii="仿宋_GB2312" w:eastAsia="仿宋_GB2312"/>
          <w:sz w:val="32"/>
          <w:szCs w:val="32"/>
          <w:highlight w:val="none"/>
          <w:lang w:eastAsia="zh-CN"/>
        </w:rPr>
        <w:t>信访件</w:t>
      </w:r>
      <w:r>
        <w:rPr>
          <w:rFonts w:hint="eastAsia" w:ascii="仿宋_GB2312" w:eastAsia="仿宋_GB2312"/>
          <w:sz w:val="32"/>
          <w:szCs w:val="32"/>
          <w:highlight w:val="none"/>
        </w:rPr>
        <w:t>（工单号：深圳来邮〔2019〕5588号）后，于201</w:t>
      </w:r>
      <w:r>
        <w:rPr>
          <w:rFonts w:hint="eastAsia" w:ascii="仿宋_GB2312" w:eastAsia="仿宋_GB2312"/>
          <w:sz w:val="32"/>
          <w:szCs w:val="32"/>
          <w:highlight w:val="none"/>
          <w:lang w:val="en-US" w:eastAsia="zh-CN"/>
        </w:rPr>
        <w:t>9</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9</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27</w:t>
      </w:r>
      <w:r>
        <w:rPr>
          <w:rFonts w:hint="eastAsia" w:ascii="仿宋_GB2312" w:eastAsia="仿宋_GB2312"/>
          <w:sz w:val="32"/>
          <w:szCs w:val="32"/>
          <w:highlight w:val="none"/>
        </w:rPr>
        <w:t>日通过</w:t>
      </w:r>
      <w:r>
        <w:rPr>
          <w:rFonts w:hint="eastAsia" w:ascii="仿宋_GB2312" w:eastAsia="仿宋_GB2312"/>
          <w:sz w:val="32"/>
          <w:szCs w:val="32"/>
          <w:highlight w:val="none"/>
          <w:lang w:eastAsia="zh-CN"/>
        </w:rPr>
        <w:t>工作邮箱</w:t>
      </w:r>
      <w:r>
        <w:rPr>
          <w:rFonts w:hint="eastAsia" w:ascii="仿宋_GB2312" w:eastAsia="仿宋_GB2312"/>
          <w:sz w:val="32"/>
          <w:szCs w:val="32"/>
          <w:highlight w:val="none"/>
        </w:rPr>
        <w:t>告知举报人该</w:t>
      </w:r>
      <w:r>
        <w:rPr>
          <w:rFonts w:hint="eastAsia" w:ascii="仿宋_GB2312" w:eastAsia="仿宋_GB2312"/>
          <w:sz w:val="32"/>
          <w:szCs w:val="32"/>
          <w:highlight w:val="none"/>
          <w:lang w:eastAsia="zh-CN"/>
        </w:rPr>
        <w:t>信访已受理</w:t>
      </w:r>
      <w:r>
        <w:rPr>
          <w:rFonts w:hint="eastAsia" w:ascii="仿宋_GB2312" w:eastAsia="仿宋_GB2312"/>
          <w:sz w:val="32"/>
          <w:szCs w:val="32"/>
          <w:highlight w:val="none"/>
        </w:rPr>
        <w:t>。</w:t>
      </w:r>
    </w:p>
    <w:p>
      <w:pPr>
        <w:spacing w:line="560" w:lineRule="exact"/>
        <w:ind w:firstLine="640" w:firstLineChars="200"/>
        <w:rPr>
          <w:rFonts w:hint="eastAsia" w:ascii="仿宋_GB2312" w:eastAsia="仿宋_GB2312"/>
          <w:sz w:val="32"/>
          <w:szCs w:val="32"/>
          <w:highlight w:val="yellow"/>
        </w:rPr>
      </w:pPr>
      <w:r>
        <w:rPr>
          <w:rFonts w:hint="eastAsia" w:ascii="仿宋_GB2312" w:eastAsia="仿宋_GB2312"/>
          <w:sz w:val="32"/>
          <w:szCs w:val="32"/>
          <w:highlight w:val="none"/>
        </w:rPr>
        <w:t>经核查，</w:t>
      </w:r>
      <w:r>
        <w:rPr>
          <w:rFonts w:hint="eastAsia" w:ascii="仿宋_GB2312" w:eastAsia="仿宋_GB2312"/>
          <w:sz w:val="32"/>
          <w:szCs w:val="32"/>
          <w:highlight w:val="none"/>
          <w:lang w:eastAsia="zh-CN"/>
        </w:rPr>
        <w:t>针对其原举报（工单号：201908154169）我局已于</w:t>
      </w:r>
      <w:r>
        <w:rPr>
          <w:rFonts w:hint="eastAsia" w:ascii="仿宋_GB2312" w:eastAsia="仿宋_GB2312"/>
          <w:sz w:val="32"/>
          <w:szCs w:val="32"/>
          <w:highlight w:val="none"/>
          <w:lang w:val="en-US" w:eastAsia="zh-CN"/>
        </w:rPr>
        <w:t>2019年8月20日</w:t>
      </w:r>
      <w:r>
        <w:rPr>
          <w:rFonts w:hint="eastAsia" w:ascii="仿宋_GB2312" w:eastAsia="仿宋_GB2312"/>
          <w:sz w:val="32"/>
          <w:szCs w:val="32"/>
          <w:highlight w:val="none"/>
          <w:lang w:eastAsia="zh-CN"/>
        </w:rPr>
        <w:t>依法受理并要求其补充证据，于</w:t>
      </w:r>
      <w:r>
        <w:rPr>
          <w:rFonts w:hint="eastAsia" w:ascii="仿宋_GB2312" w:eastAsia="仿宋_GB2312"/>
          <w:sz w:val="32"/>
          <w:szCs w:val="32"/>
          <w:highlight w:val="none"/>
          <w:lang w:val="en-US" w:eastAsia="zh-CN"/>
        </w:rPr>
        <w:t>2019年9月20</w:t>
      </w:r>
      <w:r>
        <w:rPr>
          <w:rFonts w:hint="eastAsia" w:ascii="仿宋_GB2312" w:eastAsia="仿宋_GB2312"/>
          <w:sz w:val="32"/>
          <w:szCs w:val="32"/>
          <w:highlight w:val="none"/>
          <w:lang w:eastAsia="zh-CN"/>
        </w:rPr>
        <w:t>依法答复。深圳市XXX科技有限公司</w:t>
      </w:r>
      <w:r>
        <w:rPr>
          <w:rFonts w:hint="eastAsia" w:ascii="仿宋_GB2312" w:eastAsia="仿宋_GB2312"/>
          <w:sz w:val="32"/>
          <w:szCs w:val="32"/>
          <w:highlight w:val="none"/>
        </w:rPr>
        <w:t>与</w:t>
      </w:r>
      <w:r>
        <w:rPr>
          <w:rFonts w:hint="eastAsia" w:ascii="仿宋_GB2312" w:eastAsia="仿宋_GB2312"/>
          <w:sz w:val="32"/>
          <w:szCs w:val="32"/>
          <w:highlight w:val="none"/>
          <w:lang w:eastAsia="zh-CN"/>
        </w:rPr>
        <w:t>广州市XXX房地产开发有限公司</w:t>
      </w:r>
      <w:r>
        <w:rPr>
          <w:rFonts w:hint="eastAsia" w:ascii="仿宋_GB2312" w:eastAsia="仿宋_GB2312"/>
          <w:sz w:val="32"/>
          <w:szCs w:val="32"/>
          <w:highlight w:val="none"/>
        </w:rPr>
        <w:t>有签订销售合作合同，且</w:t>
      </w:r>
      <w:r>
        <w:rPr>
          <w:rFonts w:hint="eastAsia" w:ascii="仿宋_GB2312" w:eastAsia="仿宋_GB2312"/>
          <w:sz w:val="32"/>
          <w:szCs w:val="32"/>
          <w:highlight w:val="none"/>
          <w:lang w:eastAsia="zh-CN"/>
        </w:rPr>
        <w:t>举报人</w:t>
      </w:r>
      <w:r>
        <w:rPr>
          <w:rFonts w:hint="eastAsia" w:ascii="仿宋_GB2312" w:eastAsia="仿宋_GB2312"/>
          <w:sz w:val="32"/>
          <w:szCs w:val="32"/>
          <w:highlight w:val="none"/>
        </w:rPr>
        <w:t>与</w:t>
      </w:r>
      <w:r>
        <w:rPr>
          <w:rFonts w:hint="eastAsia" w:ascii="仿宋_GB2312" w:eastAsia="仿宋_GB2312"/>
          <w:sz w:val="32"/>
          <w:szCs w:val="32"/>
          <w:highlight w:val="none"/>
          <w:lang w:eastAsia="zh-CN"/>
        </w:rPr>
        <w:t>深圳市XXX科技有限公司</w:t>
      </w:r>
      <w:r>
        <w:rPr>
          <w:rFonts w:hint="eastAsia" w:ascii="仿宋_GB2312" w:eastAsia="仿宋_GB2312"/>
          <w:sz w:val="32"/>
          <w:szCs w:val="32"/>
          <w:highlight w:val="none"/>
        </w:rPr>
        <w:t>签订了</w:t>
      </w:r>
      <w:r>
        <w:rPr>
          <w:rFonts w:hint="eastAsia" w:ascii="仿宋_GB2312" w:eastAsia="仿宋_GB2312"/>
          <w:sz w:val="32"/>
          <w:szCs w:val="32"/>
          <w:highlight w:val="none"/>
          <w:lang w:eastAsia="zh-CN"/>
        </w:rPr>
        <w:t>XXX</w:t>
      </w:r>
      <w:r>
        <w:rPr>
          <w:rFonts w:hint="eastAsia" w:ascii="仿宋_GB2312" w:eastAsia="仿宋_GB2312"/>
          <w:sz w:val="32"/>
          <w:szCs w:val="32"/>
          <w:highlight w:val="none"/>
        </w:rPr>
        <w:t>会员增值服务协议书。</w:t>
      </w:r>
      <w:r>
        <w:rPr>
          <w:rFonts w:hint="eastAsia" w:ascii="仿宋_GB2312" w:eastAsia="仿宋_GB2312"/>
          <w:sz w:val="32"/>
          <w:szCs w:val="32"/>
          <w:highlight w:val="none"/>
          <w:lang w:eastAsia="zh-CN"/>
        </w:rPr>
        <w:t>申请人</w:t>
      </w:r>
      <w:r>
        <w:rPr>
          <w:rFonts w:hint="eastAsia" w:ascii="仿宋_GB2312" w:eastAsia="仿宋_GB2312"/>
          <w:sz w:val="32"/>
          <w:szCs w:val="32"/>
          <w:highlight w:val="none"/>
        </w:rPr>
        <w:t>提供的证据无法证明其销售存在违法行为，由于证据不足，依据规定，我局依法作出不予立案的决定。双方签有正规的会员增值服务协议，属于民事合同纠纷，建议</w:t>
      </w:r>
      <w:r>
        <w:rPr>
          <w:rFonts w:hint="eastAsia" w:ascii="仿宋_GB2312" w:eastAsia="仿宋_GB2312"/>
          <w:sz w:val="32"/>
          <w:szCs w:val="32"/>
          <w:highlight w:val="none"/>
          <w:lang w:eastAsia="zh-CN"/>
        </w:rPr>
        <w:t>举报人</w:t>
      </w:r>
      <w:r>
        <w:rPr>
          <w:rFonts w:hint="eastAsia" w:ascii="仿宋_GB2312" w:eastAsia="仿宋_GB2312"/>
          <w:sz w:val="32"/>
          <w:szCs w:val="32"/>
          <w:highlight w:val="none"/>
        </w:rPr>
        <w:t xml:space="preserve">通过司法途径解决。  </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综上所述，</w:t>
      </w:r>
      <w:r>
        <w:rPr>
          <w:rFonts w:hint="eastAsia" w:ascii="仿宋_GB2312" w:eastAsia="仿宋_GB2312"/>
          <w:sz w:val="32"/>
          <w:szCs w:val="32"/>
          <w:highlight w:val="none"/>
          <w:lang w:eastAsia="zh-CN"/>
        </w:rPr>
        <w:t>我局针对其原举报作出不予立案决定</w:t>
      </w:r>
      <w:r>
        <w:rPr>
          <w:rFonts w:hint="eastAsia" w:ascii="仿宋_GB2312" w:eastAsia="仿宋_GB2312"/>
          <w:sz w:val="32"/>
          <w:szCs w:val="32"/>
          <w:highlight w:val="none"/>
        </w:rPr>
        <w:t xml:space="preserve">。 </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hint="eastAsia" w:ascii="黑体" w:hAnsi="华文中宋" w:eastAsia="黑体"/>
          <w:color w:val="000000"/>
          <w:sz w:val="32"/>
          <w:szCs w:val="32"/>
        </w:rPr>
      </w:pPr>
      <w:r>
        <w:rPr>
          <w:rFonts w:hint="eastAsia" w:ascii="仿宋_GB2312" w:eastAsia="仿宋_GB2312"/>
          <w:sz w:val="32"/>
          <w:szCs w:val="32"/>
          <w:highlight w:val="none"/>
        </w:rPr>
        <w:t>被申请人于2019年</w:t>
      </w:r>
      <w:r>
        <w:rPr>
          <w:rFonts w:hint="eastAsia" w:ascii="仿宋_GB2312" w:eastAsia="仿宋_GB2312"/>
          <w:sz w:val="32"/>
          <w:szCs w:val="32"/>
          <w:highlight w:val="none"/>
          <w:lang w:val="en-US" w:eastAsia="zh-CN"/>
        </w:rPr>
        <w:t>10</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22</w:t>
      </w:r>
      <w:r>
        <w:rPr>
          <w:rFonts w:hint="eastAsia" w:ascii="仿宋_GB2312" w:eastAsia="仿宋_GB2312"/>
          <w:sz w:val="32"/>
          <w:szCs w:val="32"/>
          <w:highlight w:val="none"/>
        </w:rPr>
        <w:t>日对该</w:t>
      </w:r>
      <w:r>
        <w:rPr>
          <w:rFonts w:hint="eastAsia" w:ascii="仿宋_GB2312" w:eastAsia="仿宋_GB2312"/>
          <w:sz w:val="32"/>
          <w:szCs w:val="32"/>
          <w:highlight w:val="none"/>
          <w:lang w:eastAsia="zh-CN"/>
        </w:rPr>
        <w:t>信访件</w:t>
      </w:r>
      <w:r>
        <w:rPr>
          <w:rFonts w:hint="eastAsia" w:ascii="仿宋_GB2312" w:eastAsia="仿宋_GB2312"/>
          <w:sz w:val="32"/>
          <w:szCs w:val="32"/>
          <w:highlight w:val="none"/>
        </w:rPr>
        <w:t>（工单号：深圳来邮〔2019〕5588号）</w:t>
      </w:r>
      <w:r>
        <w:rPr>
          <w:rFonts w:hint="eastAsia" w:ascii="仿宋_GB2312" w:eastAsia="仿宋_GB2312"/>
          <w:sz w:val="32"/>
          <w:szCs w:val="32"/>
          <w:highlight w:val="none"/>
          <w:lang w:eastAsia="zh-CN"/>
        </w:rPr>
        <w:t>进行答复</w:t>
      </w:r>
      <w:r>
        <w:rPr>
          <w:rFonts w:hint="eastAsia" w:ascii="仿宋_GB2312" w:eastAsia="仿宋_GB2312"/>
          <w:sz w:val="32"/>
          <w:szCs w:val="32"/>
          <w:highlight w:val="none"/>
        </w:rPr>
        <w:t>。并于2019年</w:t>
      </w:r>
      <w:r>
        <w:rPr>
          <w:rFonts w:hint="eastAsia" w:ascii="仿宋_GB2312" w:eastAsia="仿宋_GB2312"/>
          <w:sz w:val="32"/>
          <w:szCs w:val="32"/>
          <w:highlight w:val="none"/>
          <w:lang w:val="en-US" w:eastAsia="zh-CN"/>
        </w:rPr>
        <w:t>10</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22</w:t>
      </w:r>
      <w:r>
        <w:rPr>
          <w:rFonts w:hint="eastAsia" w:ascii="仿宋_GB2312" w:eastAsia="仿宋_GB2312"/>
          <w:sz w:val="32"/>
          <w:szCs w:val="32"/>
          <w:highlight w:val="none"/>
        </w:rPr>
        <w:t>日通过</w:t>
      </w:r>
      <w:r>
        <w:rPr>
          <w:rFonts w:hint="eastAsia" w:ascii="仿宋_GB2312" w:eastAsia="仿宋_GB2312"/>
          <w:sz w:val="32"/>
          <w:szCs w:val="32"/>
          <w:highlight w:val="none"/>
          <w:lang w:eastAsia="zh-CN"/>
        </w:rPr>
        <w:t>工作邮箱</w:t>
      </w:r>
      <w:r>
        <w:rPr>
          <w:rFonts w:hint="eastAsia" w:ascii="仿宋_GB2312" w:eastAsia="仿宋_GB2312"/>
          <w:sz w:val="32"/>
          <w:szCs w:val="32"/>
          <w:highlight w:val="none"/>
        </w:rPr>
        <w:t>告知</w:t>
      </w:r>
      <w:r>
        <w:rPr>
          <w:rFonts w:hint="eastAsia" w:ascii="仿宋_GB2312" w:eastAsia="仿宋_GB2312"/>
          <w:sz w:val="32"/>
          <w:szCs w:val="32"/>
          <w:highlight w:val="none"/>
          <w:lang w:eastAsia="zh-CN"/>
        </w:rPr>
        <w:t>举报</w:t>
      </w:r>
      <w:r>
        <w:rPr>
          <w:rFonts w:hint="eastAsia" w:ascii="仿宋_GB2312" w:eastAsia="仿宋_GB2312"/>
          <w:sz w:val="32"/>
          <w:szCs w:val="32"/>
          <w:highlight w:val="none"/>
        </w:rPr>
        <w:t>人上述处理结果。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default" w:ascii="仿宋_GB2312" w:hAnsi="华文中宋" w:eastAsia="仿宋_GB2312"/>
          <w:color w:val="auto"/>
          <w:sz w:val="32"/>
          <w:szCs w:val="32"/>
          <w:highlight w:val="yellow"/>
          <w:lang w:val="en-US" w:eastAsia="zh-CN"/>
        </w:rPr>
      </w:pPr>
      <w:r>
        <w:rPr>
          <w:rFonts w:hint="eastAsia" w:ascii="黑体" w:hAnsi="华文中宋" w:eastAsia="黑体"/>
          <w:color w:val="000000"/>
          <w:sz w:val="32"/>
          <w:szCs w:val="32"/>
        </w:rPr>
        <w:t>本局查明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9月24日被申请人收到申请人熊某的信访件（工单号：深圳来邮〔2019〕5588号），反映：1.认为被申请人处理其原举报（工单号：201908154169）存在不作为；2.2019年1月2日深圳市XXX科技有限公司派工作人员在不表明身份的情况下冒充房屋销售人员，要求申请人缴纳7万元团购费才能购买XXX公寓，事后申请人发现不缴纳7万元也能按正常价格购买。申请人要求退还被欺诈的7万元团购费，被举报人坚持不退款。因此要求被申请人查处被举报人的相关违法行为。</w:t>
      </w:r>
    </w:p>
    <w:p>
      <w:pPr>
        <w:spacing w:line="560" w:lineRule="exact"/>
        <w:ind w:firstLine="640" w:firstLineChars="200"/>
        <w:rPr>
          <w:rFonts w:hint="eastAsia" w:ascii="仿宋_GB2312" w:eastAsia="仿宋_GB2312"/>
          <w:sz w:val="32"/>
          <w:szCs w:val="32"/>
          <w:highlight w:val="none"/>
        </w:rPr>
      </w:pPr>
      <w:r>
        <w:rPr>
          <w:rFonts w:hint="eastAsia" w:ascii="仿宋_GB2312" w:hAnsi="华文中宋" w:eastAsia="仿宋_GB2312"/>
          <w:color w:val="auto"/>
          <w:sz w:val="32"/>
          <w:szCs w:val="32"/>
          <w:highlight w:val="none"/>
          <w:lang w:val="en-US" w:eastAsia="zh-CN"/>
        </w:rPr>
        <w:t>2019年9月27日，被申请人</w:t>
      </w:r>
      <w:r>
        <w:rPr>
          <w:rFonts w:hint="eastAsia" w:ascii="仿宋_GB2312" w:eastAsia="仿宋_GB2312"/>
          <w:sz w:val="32"/>
          <w:szCs w:val="32"/>
          <w:highlight w:val="none"/>
        </w:rPr>
        <w:t>通过</w:t>
      </w:r>
      <w:r>
        <w:rPr>
          <w:rFonts w:hint="eastAsia" w:ascii="仿宋_GB2312" w:eastAsia="仿宋_GB2312"/>
          <w:sz w:val="32"/>
          <w:szCs w:val="32"/>
          <w:highlight w:val="none"/>
          <w:lang w:eastAsia="zh-CN"/>
        </w:rPr>
        <w:t>工作邮箱</w:t>
      </w:r>
      <w:r>
        <w:rPr>
          <w:rFonts w:hint="eastAsia" w:ascii="仿宋_GB2312" w:eastAsia="仿宋_GB2312"/>
          <w:sz w:val="32"/>
          <w:szCs w:val="32"/>
          <w:highlight w:val="none"/>
        </w:rPr>
        <w:t>告知</w:t>
      </w:r>
      <w:r>
        <w:rPr>
          <w:rFonts w:hint="eastAsia" w:ascii="仿宋_GB2312" w:eastAsia="仿宋_GB2312"/>
          <w:sz w:val="32"/>
          <w:szCs w:val="32"/>
          <w:highlight w:val="none"/>
          <w:lang w:eastAsia="zh-CN"/>
        </w:rPr>
        <w:t>申请人</w:t>
      </w:r>
      <w:r>
        <w:rPr>
          <w:rFonts w:hint="eastAsia" w:ascii="仿宋_GB2312" w:eastAsia="仿宋_GB2312"/>
          <w:sz w:val="32"/>
          <w:szCs w:val="32"/>
          <w:highlight w:val="none"/>
        </w:rPr>
        <w:t>该</w:t>
      </w:r>
      <w:r>
        <w:rPr>
          <w:rFonts w:hint="eastAsia" w:ascii="仿宋_GB2312" w:eastAsia="仿宋_GB2312"/>
          <w:sz w:val="32"/>
          <w:szCs w:val="32"/>
          <w:highlight w:val="none"/>
          <w:lang w:eastAsia="zh-CN"/>
        </w:rPr>
        <w:t>信访已受理</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2019年10月22日，被申请人通过邮箱向申请人发送《办理情况答复意见书》，告知其相关处理结果。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2019年11月29日，申请人向深圳市XXX科技有限公司申请人客户预约退款。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default"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2019年12月11日，深圳市XXX科技有限公司向申请人指定的招商银行账户XXX，退款人民币共计7万元。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default" w:ascii="仿宋_GB2312" w:hAnsi="华文中宋" w:eastAsia="仿宋_GB2312"/>
          <w:color w:val="auto"/>
          <w:sz w:val="32"/>
          <w:szCs w:val="32"/>
          <w:highlight w:val="none"/>
          <w:lang w:val="en-US" w:eastAsia="zh-CN"/>
        </w:rPr>
      </w:pPr>
      <w:r>
        <w:rPr>
          <w:rFonts w:hint="eastAsia" w:ascii="仿宋_GB2312" w:hAnsi="华文中宋" w:eastAsia="仿宋_GB2312"/>
          <w:color w:val="auto"/>
          <w:sz w:val="32"/>
          <w:szCs w:val="32"/>
          <w:highlight w:val="none"/>
          <w:lang w:val="en-US" w:eastAsia="zh-CN"/>
        </w:rPr>
        <w:t>2019年1月7日，深圳市XXX科技有限公司向被申请人出具了《情况说明》和提交了相关的协议书、付款回单，陈述本案的相关情况，并且告知被申请人已经于2019年12月11日，向申请人退回人民币7万元增值服务费。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ascii="黑体" w:hAnsi="华文中宋" w:eastAsia="黑体"/>
          <w:color w:val="000000"/>
          <w:sz w:val="32"/>
          <w:szCs w:val="32"/>
        </w:rPr>
      </w:pPr>
      <w:r>
        <w:rPr>
          <w:rFonts w:hint="eastAsia" w:ascii="黑体" w:hAnsi="华文中宋" w:eastAsia="黑体"/>
          <w:color w:val="000000"/>
          <w:sz w:val="32"/>
          <w:szCs w:val="32"/>
        </w:rPr>
        <w:t>本局认为</w:t>
      </w:r>
    </w:p>
    <w:p>
      <w:pPr>
        <w:keepNext w:val="0"/>
        <w:keepLines w:val="0"/>
        <w:pageBreakBefore w:val="0"/>
        <w:widowControl w:val="0"/>
        <w:kinsoku/>
        <w:wordWrap/>
        <w:overflowPunct/>
        <w:topLinePunct w:val="0"/>
        <w:autoSpaceDE/>
        <w:autoSpaceDN/>
        <w:bidi w:val="0"/>
        <w:adjustRightInd/>
        <w:spacing w:line="360" w:lineRule="auto"/>
        <w:ind w:left="0" w:leftChars="0" w:right="0" w:rightChars="0" w:firstLine="640" w:firstLineChars="200"/>
        <w:jc w:val="both"/>
        <w:textAlignment w:val="center"/>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rPr>
        <w:t>根据《深圳市市场和质量监督管理委员会执法案件办理程序若干规定》第十五条</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立案应当符合下列条件：（一）有违法事实；（二） 属于食品药品监督管理或者市场监督管理部门的职责范围；</w:t>
      </w:r>
      <w:r>
        <w:rPr>
          <w:rFonts w:hint="eastAsia" w:ascii="仿宋_GB2312" w:hAnsi="华文中宋" w:eastAsia="仿宋_GB2312"/>
          <w:color w:val="auto"/>
          <w:sz w:val="32"/>
          <w:szCs w:val="32"/>
          <w:lang w:eastAsia="zh-CN"/>
        </w:rPr>
        <w:t>……</w:t>
      </w:r>
      <w:r>
        <w:rPr>
          <w:rFonts w:hint="eastAsia" w:ascii="仿宋_GB2312" w:hAnsi="华文中宋" w:eastAsia="仿宋_GB2312"/>
          <w:color w:val="auto"/>
          <w:sz w:val="32"/>
          <w:szCs w:val="32"/>
        </w:rPr>
        <w:t>前款第（一）项所指的违法事实，应当有初步证据予以证明。</w:t>
      </w:r>
      <w:r>
        <w:rPr>
          <w:rFonts w:hint="eastAsia" w:ascii="仿宋_GB2312" w:hAnsi="华文中宋" w:eastAsia="仿宋_GB2312"/>
          <w:color w:val="auto"/>
          <w:sz w:val="32"/>
          <w:szCs w:val="32"/>
          <w:lang w:eastAsia="zh-CN"/>
        </w:rPr>
        <w:t>”申请人提供的证据并不足以证明</w:t>
      </w:r>
      <w:r>
        <w:rPr>
          <w:rFonts w:hint="eastAsia" w:ascii="仿宋_GB2312" w:hAnsi="华文中宋" w:eastAsia="仿宋_GB2312"/>
          <w:color w:val="auto"/>
          <w:sz w:val="32"/>
          <w:szCs w:val="32"/>
          <w:highlight w:val="none"/>
          <w:lang w:val="en-US" w:eastAsia="zh-CN"/>
        </w:rPr>
        <w:t>深圳市XXX科技有限公司存在违法销售行为。因此，被申请人作出的处理结果符合相关规定。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根据《中华人民共和国行政复议法实施条例》第四十八条第一款第（一）项的规定，本局作出复议决定如下：</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驳回申请人熊某</w:t>
      </w:r>
      <w:bookmarkStart w:id="0" w:name="_GoBack"/>
      <w:bookmarkEnd w:id="0"/>
      <w:r>
        <w:rPr>
          <w:rFonts w:hint="eastAsia" w:ascii="仿宋_GB2312" w:hAnsi="华文中宋" w:eastAsia="仿宋_GB2312"/>
          <w:color w:val="auto"/>
          <w:sz w:val="32"/>
          <w:szCs w:val="32"/>
          <w:lang w:val="en-US" w:eastAsia="zh-CN"/>
        </w:rPr>
        <w:t>的行政复议请求。</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textAlignment w:val="auto"/>
        <w:rPr>
          <w:rFonts w:hint="eastAsia" w:ascii="仿宋_GB2312" w:hAnsi="华文中宋" w:eastAsia="仿宋_GB2312"/>
          <w:color w:val="auto"/>
          <w:sz w:val="32"/>
          <w:szCs w:val="32"/>
          <w:lang w:val="en-US" w:eastAsia="zh-CN"/>
        </w:rPr>
      </w:pPr>
      <w:r>
        <w:rPr>
          <w:rFonts w:hint="eastAsia" w:ascii="仿宋_GB2312" w:hAnsi="华文中宋" w:eastAsia="仿宋_GB2312"/>
          <w:color w:val="auto"/>
          <w:sz w:val="32"/>
          <w:szCs w:val="32"/>
          <w:lang w:val="en-US" w:eastAsia="zh-CN"/>
        </w:rPr>
        <w:t>本复议决定一经送达，即发生法律效力。申请人如对本复议决定不服，可在收到本复议决定书之日起十五日内向深圳市盐田区人民法院提起诉讼。</w:t>
      </w:r>
    </w:p>
    <w:p>
      <w:pPr>
        <w:pStyle w:val="5"/>
        <w:keepNext w:val="0"/>
        <w:keepLines w:val="0"/>
        <w:pageBreakBefore w:val="0"/>
        <w:widowControl w:val="0"/>
        <w:kinsoku/>
        <w:wordWrap/>
        <w:overflowPunct/>
        <w:topLinePunct w:val="0"/>
        <w:autoSpaceDE/>
        <w:autoSpaceDN/>
        <w:bidi w:val="0"/>
        <w:adjustRightInd/>
        <w:spacing w:line="360" w:lineRule="auto"/>
        <w:ind w:left="0" w:leftChars="0" w:right="0" w:rightChars="0"/>
        <w:jc w:val="right"/>
        <w:textAlignment w:val="auto"/>
        <w:rPr>
          <w:rFonts w:hint="eastAsia" w:ascii="仿宋_GB2312" w:hAnsi="华文中宋" w:eastAsia="仿宋_GB2312"/>
        </w:rPr>
      </w:pPr>
      <w:r>
        <w:rPr>
          <w:rFonts w:hint="eastAsia" w:ascii="仿宋_GB2312" w:hAnsi="华文中宋" w:eastAsia="仿宋_GB2312"/>
        </w:rPr>
        <w:t>深圳市市场监督管理局</w:t>
      </w:r>
    </w:p>
    <w:p>
      <w:pPr>
        <w:pStyle w:val="5"/>
        <w:keepNext w:val="0"/>
        <w:keepLines w:val="0"/>
        <w:pageBreakBefore w:val="0"/>
        <w:widowControl w:val="0"/>
        <w:kinsoku/>
        <w:wordWrap/>
        <w:overflowPunct/>
        <w:topLinePunct w:val="0"/>
        <w:autoSpaceDE/>
        <w:autoSpaceDN/>
        <w:bidi w:val="0"/>
        <w:adjustRightInd/>
        <w:spacing w:line="360" w:lineRule="auto"/>
        <w:ind w:left="0" w:leftChars="0" w:right="0" w:rightChars="0"/>
        <w:jc w:val="center"/>
        <w:textAlignment w:val="auto"/>
        <w:rPr>
          <w:rFonts w:hint="eastAsia" w:ascii="仿宋_GB2312" w:hAnsi="华文中宋" w:eastAsia="仿宋_GB2312"/>
        </w:rPr>
      </w:pPr>
      <w:r>
        <w:rPr>
          <w:rFonts w:hint="eastAsia" w:ascii="仿宋_GB2312" w:hAnsi="华文中宋" w:eastAsia="仿宋_GB2312"/>
        </w:rPr>
        <w:t xml:space="preserve">                               20</w:t>
      </w:r>
      <w:r>
        <w:rPr>
          <w:rFonts w:hint="eastAsia" w:ascii="仿宋_GB2312" w:hAnsi="华文中宋" w:eastAsia="仿宋_GB2312"/>
          <w:lang w:val="en-US" w:eastAsia="zh-CN"/>
        </w:rPr>
        <w:t>20</w:t>
      </w:r>
      <w:r>
        <w:rPr>
          <w:rFonts w:hint="eastAsia" w:ascii="仿宋_GB2312" w:hAnsi="华文中宋" w:eastAsia="仿宋_GB2312"/>
        </w:rPr>
        <w:t>年</w:t>
      </w:r>
      <w:r>
        <w:rPr>
          <w:rFonts w:hint="eastAsia" w:ascii="仿宋_GB2312" w:hAnsi="华文中宋" w:eastAsia="仿宋_GB2312"/>
          <w:lang w:val="en-US" w:eastAsia="zh-CN"/>
        </w:rPr>
        <w:t>1</w:t>
      </w:r>
      <w:r>
        <w:rPr>
          <w:rFonts w:hint="eastAsia" w:ascii="仿宋_GB2312" w:hAnsi="华文中宋" w:eastAsia="仿宋_GB2312"/>
        </w:rPr>
        <w:t>月</w:t>
      </w:r>
      <w:r>
        <w:rPr>
          <w:rFonts w:hint="eastAsia" w:ascii="仿宋_GB2312" w:hAnsi="华文中宋" w:eastAsia="仿宋_GB2312"/>
          <w:lang w:val="en-US" w:eastAsia="zh-CN"/>
        </w:rPr>
        <w:t>14</w:t>
      </w:r>
      <w:r>
        <w:rPr>
          <w:rFonts w:hint="eastAsia" w:ascii="仿宋_GB2312" w:hAnsi="华文中宋" w:eastAsia="仿宋_GB2312"/>
        </w:rPr>
        <w:t>日</w:t>
      </w:r>
    </w:p>
    <w:sectPr>
      <w:headerReference r:id="rId3" w:type="default"/>
      <w:footerReference r:id="rId4" w:type="default"/>
      <w:pgSz w:w="11906" w:h="16838"/>
      <w:pgMar w:top="1134" w:right="1701" w:bottom="1134"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w:pict>
        <v:shape id="文本框1"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7</w:t>
                </w:r>
                <w:r>
                  <w:rPr>
                    <w:rFonts w:hint="eastAsia"/>
                    <w:sz w:val="18"/>
                    <w:lang w:eastAsia="zh-CN"/>
                  </w:rPr>
                  <w:fldChar w:fldCharType="end"/>
                </w:r>
                <w:r>
                  <w:rPr>
                    <w:rFonts w:hint="eastAsia"/>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721A9F"/>
    <w:rsid w:val="02C4437C"/>
    <w:rsid w:val="04136E52"/>
    <w:rsid w:val="06427B27"/>
    <w:rsid w:val="09193843"/>
    <w:rsid w:val="0C1826CF"/>
    <w:rsid w:val="0E0C63C1"/>
    <w:rsid w:val="12113426"/>
    <w:rsid w:val="153B3283"/>
    <w:rsid w:val="199404D7"/>
    <w:rsid w:val="19BC29C4"/>
    <w:rsid w:val="1EA53CBF"/>
    <w:rsid w:val="20423723"/>
    <w:rsid w:val="226C4E5A"/>
    <w:rsid w:val="23754879"/>
    <w:rsid w:val="24DB6882"/>
    <w:rsid w:val="26370A3A"/>
    <w:rsid w:val="27162A79"/>
    <w:rsid w:val="27F3695A"/>
    <w:rsid w:val="28FF02A6"/>
    <w:rsid w:val="2BD91595"/>
    <w:rsid w:val="2BEF25B9"/>
    <w:rsid w:val="2CB024F8"/>
    <w:rsid w:val="2ED35D8F"/>
    <w:rsid w:val="31A65BDD"/>
    <w:rsid w:val="320D1DB9"/>
    <w:rsid w:val="33811546"/>
    <w:rsid w:val="37F551DF"/>
    <w:rsid w:val="3AFA7CFA"/>
    <w:rsid w:val="3B595020"/>
    <w:rsid w:val="3C23054A"/>
    <w:rsid w:val="3DE26625"/>
    <w:rsid w:val="3ED9553E"/>
    <w:rsid w:val="3F1B2F15"/>
    <w:rsid w:val="44D01E4F"/>
    <w:rsid w:val="46EF4E18"/>
    <w:rsid w:val="482136CB"/>
    <w:rsid w:val="48CC0891"/>
    <w:rsid w:val="495812F0"/>
    <w:rsid w:val="4C8D7175"/>
    <w:rsid w:val="4D6F70D2"/>
    <w:rsid w:val="4DD7330F"/>
    <w:rsid w:val="4F7431D0"/>
    <w:rsid w:val="51813CF2"/>
    <w:rsid w:val="58BC7FA4"/>
    <w:rsid w:val="592D17FA"/>
    <w:rsid w:val="5BA143F7"/>
    <w:rsid w:val="5CB836ED"/>
    <w:rsid w:val="5D163738"/>
    <w:rsid w:val="602242CA"/>
    <w:rsid w:val="6569388D"/>
    <w:rsid w:val="65827ED9"/>
    <w:rsid w:val="6701210F"/>
    <w:rsid w:val="69EF22C0"/>
    <w:rsid w:val="6AC26E53"/>
    <w:rsid w:val="6AEE79EB"/>
    <w:rsid w:val="6CAF54DE"/>
    <w:rsid w:val="6EFD4FF5"/>
    <w:rsid w:val="70CF7CBC"/>
    <w:rsid w:val="710F0938"/>
    <w:rsid w:val="712F5E44"/>
    <w:rsid w:val="7204762B"/>
    <w:rsid w:val="72720CE4"/>
    <w:rsid w:val="72E820DD"/>
    <w:rsid w:val="747B110F"/>
    <w:rsid w:val="7502630B"/>
    <w:rsid w:val="78286B42"/>
    <w:rsid w:val="78991458"/>
    <w:rsid w:val="78F81453"/>
    <w:rsid w:val="7B262E0F"/>
    <w:rsid w:val="7B956A92"/>
    <w:rsid w:val="7C4D1007"/>
    <w:rsid w:val="7CC941EB"/>
    <w:rsid w:val="7D73736B"/>
    <w:rsid w:val="7EE0720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0"/>
    <w:pPr>
      <w:jc w:val="left"/>
    </w:pPr>
  </w:style>
  <w:style w:type="paragraph" w:styleId="4">
    <w:name w:val="Salutation"/>
    <w:basedOn w:val="1"/>
    <w:next w:val="1"/>
    <w:link w:val="20"/>
    <w:qFormat/>
    <w:uiPriority w:val="0"/>
    <w:rPr>
      <w:rFonts w:ascii="Cambria Math" w:hAnsi="Cambria Math"/>
      <w:szCs w:val="24"/>
    </w:rPr>
  </w:style>
  <w:style w:type="paragraph" w:styleId="5">
    <w:name w:val="Body Text Indent"/>
    <w:basedOn w:val="1"/>
    <w:link w:val="17"/>
    <w:qFormat/>
    <w:uiPriority w:val="0"/>
    <w:pPr>
      <w:ind w:firstLine="640" w:firstLineChars="200"/>
    </w:pPr>
    <w:rPr>
      <w:rFonts w:ascii="黑体" w:eastAsia="黑体"/>
      <w:sz w:val="32"/>
      <w:szCs w:val="32"/>
    </w:rPr>
  </w:style>
  <w:style w:type="paragraph" w:styleId="6">
    <w:name w:val="Balloon Text"/>
    <w:basedOn w:val="1"/>
    <w:link w:val="18"/>
    <w:semiHidden/>
    <w:qFormat/>
    <w:uiPriority w:val="0"/>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basedOn w:val="11"/>
    <w:qFormat/>
    <w:uiPriority w:val="0"/>
    <w:rPr>
      <w:color w:val="0000FF"/>
      <w:u w:val="single"/>
    </w:rPr>
  </w:style>
  <w:style w:type="paragraph" w:customStyle="1" w:styleId="13">
    <w:name w:val="List Paragraph"/>
    <w:basedOn w:val="1"/>
    <w:qFormat/>
    <w:uiPriority w:val="34"/>
    <w:pPr>
      <w:ind w:firstLine="420" w:firstLineChars="200"/>
    </w:pPr>
  </w:style>
  <w:style w:type="character" w:customStyle="1" w:styleId="14">
    <w:name w:val="页眉 Char Char"/>
    <w:basedOn w:val="11"/>
    <w:link w:val="8"/>
    <w:qFormat/>
    <w:uiPriority w:val="99"/>
    <w:rPr>
      <w:sz w:val="18"/>
      <w:szCs w:val="18"/>
    </w:rPr>
  </w:style>
  <w:style w:type="character" w:customStyle="1" w:styleId="15">
    <w:name w:val="页脚 Char Char"/>
    <w:basedOn w:val="11"/>
    <w:link w:val="7"/>
    <w:qFormat/>
    <w:uiPriority w:val="99"/>
    <w:rPr>
      <w:sz w:val="18"/>
      <w:szCs w:val="18"/>
    </w:rPr>
  </w:style>
  <w:style w:type="character" w:customStyle="1" w:styleId="16">
    <w:name w:val="nounderlinetxtbehav1"/>
    <w:basedOn w:val="11"/>
    <w:qFormat/>
    <w:uiPriority w:val="0"/>
    <w:rPr>
      <w:color w:val="000000"/>
      <w:sz w:val="20"/>
      <w:szCs w:val="20"/>
      <w:shd w:val="clear" w:color="auto" w:fill="auto"/>
    </w:rPr>
  </w:style>
  <w:style w:type="character" w:customStyle="1" w:styleId="17">
    <w:name w:val="正文文本缩进 Char Char"/>
    <w:basedOn w:val="11"/>
    <w:link w:val="5"/>
    <w:qFormat/>
    <w:uiPriority w:val="0"/>
    <w:rPr>
      <w:rFonts w:ascii="黑体" w:hAnsi="Times New Roman" w:eastAsia="黑体" w:cs="Times New Roman"/>
      <w:sz w:val="32"/>
      <w:szCs w:val="32"/>
    </w:rPr>
  </w:style>
  <w:style w:type="character" w:customStyle="1" w:styleId="18">
    <w:name w:val="批注框文本 Char Char"/>
    <w:basedOn w:val="11"/>
    <w:link w:val="6"/>
    <w:qFormat/>
    <w:uiPriority w:val="0"/>
    <w:rPr>
      <w:rFonts w:ascii="Times New Roman" w:hAnsi="Times New Roman" w:eastAsia="宋体" w:cs="Times New Roman"/>
      <w:sz w:val="18"/>
      <w:szCs w:val="18"/>
    </w:rPr>
  </w:style>
  <w:style w:type="character" w:customStyle="1" w:styleId="19">
    <w:name w:val="标题 1 Char Char"/>
    <w:basedOn w:val="11"/>
    <w:link w:val="2"/>
    <w:qFormat/>
    <w:uiPriority w:val="9"/>
    <w:rPr>
      <w:rFonts w:ascii="宋体" w:hAnsi="宋体" w:eastAsia="宋体" w:cs="宋体"/>
      <w:b/>
      <w:bCs/>
      <w:kern w:val="36"/>
      <w:sz w:val="48"/>
      <w:szCs w:val="48"/>
    </w:rPr>
  </w:style>
  <w:style w:type="character" w:customStyle="1" w:styleId="20">
    <w:name w:val="称呼 Char Char"/>
    <w:basedOn w:val="11"/>
    <w:link w:val="4"/>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404</Words>
  <Characters>2306</Characters>
  <Lines>19</Lines>
  <Paragraphs>5</Paragraphs>
  <TotalTime>13</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2020-01-14T07:57:00Z</cp:lastPrinted>
  <dcterms:modified xsi:type="dcterms:W3CDTF">2022-07-19T06:28:25Z</dcterms:modified>
  <dc:title>深圳市市场监督管理局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