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附件3</w:t>
      </w:r>
    </w:p>
    <w:p>
      <w:pPr>
        <w:rPr>
          <w:rFonts w:ascii="Times New Roman" w:hAnsi="Times New Roman"/>
          <w:b/>
          <w:color w:val="000000"/>
          <w:sz w:val="44"/>
          <w:szCs w:val="44"/>
        </w:rPr>
      </w:pPr>
    </w:p>
    <w:p>
      <w:pPr>
        <w:rPr>
          <w:rFonts w:ascii="Times New Roman" w:hAnsi="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广 东 省 X X产 业 计 量 测 试 中 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现 场 考 核 报 告</w:t>
      </w:r>
    </w:p>
    <w:p>
      <w:pPr>
        <w:jc w:val="center"/>
        <w:rPr>
          <w:rFonts w:ascii="Times New Roman" w:hAnsi="Times New Roman"/>
          <w:color w:val="000000"/>
          <w:sz w:val="36"/>
          <w:szCs w:val="20"/>
        </w:rPr>
      </w:pPr>
    </w:p>
    <w:p>
      <w:pPr>
        <w:pStyle w:val="3"/>
        <w:rPr>
          <w:rFonts w:ascii="Times New Roman" w:hAnsi="Times New Roman"/>
          <w:color w:val="000000"/>
          <w:sz w:val="32"/>
        </w:rPr>
      </w:pPr>
    </w:p>
    <w:p>
      <w:pPr>
        <w:jc w:val="center"/>
        <w:rPr>
          <w:rFonts w:ascii="Times New Roman" w:hAnsi="Times New Roman"/>
          <w:b/>
          <w:color w:val="000000"/>
        </w:rPr>
      </w:pPr>
      <w:bookmarkStart w:id="0" w:name="_GoBack"/>
      <w:bookmarkEnd w:id="0"/>
    </w:p>
    <w:p>
      <w:pPr>
        <w:rPr>
          <w:rFonts w:ascii="Times New Roman" w:hAnsi="Times New Roman"/>
          <w:b/>
          <w:color w:val="000000"/>
        </w:rPr>
      </w:pPr>
    </w:p>
    <w:p>
      <w:pPr>
        <w:rPr>
          <w:rFonts w:ascii="Times New Roman" w:hAnsi="Times New Roman"/>
          <w:b/>
          <w:color w:val="000000"/>
        </w:rPr>
      </w:pPr>
    </w:p>
    <w:p>
      <w:pPr>
        <w:rPr>
          <w:rFonts w:ascii="Times New Roman" w:hAnsi="Times New Roman"/>
          <w:b/>
          <w:color w:val="000000"/>
        </w:rPr>
      </w:pPr>
    </w:p>
    <w:p>
      <w:pPr>
        <w:rPr>
          <w:rFonts w:ascii="Times New Roman" w:hAnsi="Times New Roman"/>
          <w:b/>
          <w:color w:val="000000"/>
        </w:rPr>
      </w:pPr>
    </w:p>
    <w:p>
      <w:pPr>
        <w:jc w:val="center"/>
        <w:rPr>
          <w:rFonts w:ascii="Times New Roman" w:hAnsi="Times New Roman"/>
          <w:b/>
          <w:color w:val="000000"/>
        </w:rPr>
      </w:pPr>
    </w:p>
    <w:tbl>
      <w:tblPr>
        <w:tblStyle w:val="6"/>
        <w:tblW w:w="0" w:type="auto"/>
        <w:jc w:val="center"/>
        <w:tblLayout w:type="fixed"/>
        <w:tblCellMar>
          <w:top w:w="0" w:type="dxa"/>
          <w:left w:w="108" w:type="dxa"/>
          <w:bottom w:w="0" w:type="dxa"/>
          <w:right w:w="108" w:type="dxa"/>
        </w:tblCellMar>
      </w:tblPr>
      <w:tblGrid>
        <w:gridCol w:w="2438"/>
        <w:gridCol w:w="4499"/>
      </w:tblGrid>
      <w:tr>
        <w:tblPrEx>
          <w:tblCellMar>
            <w:top w:w="0" w:type="dxa"/>
            <w:left w:w="108" w:type="dxa"/>
            <w:bottom w:w="0" w:type="dxa"/>
            <w:right w:w="108" w:type="dxa"/>
          </w:tblCellMar>
        </w:tblPrEx>
        <w:trPr>
          <w:trHeight w:val="851" w:hRule="atLeast"/>
          <w:jc w:val="center"/>
        </w:trPr>
        <w:tc>
          <w:tcPr>
            <w:tcW w:w="2438" w:type="dxa"/>
            <w:noWrap w:val="0"/>
            <w:vAlign w:val="bottom"/>
          </w:tcPr>
          <w:p>
            <w:pPr>
              <w:rPr>
                <w:rFonts w:ascii="Times New Roman" w:hAnsi="Times New Roman"/>
                <w:b/>
                <w:color w:val="000000"/>
              </w:rPr>
            </w:pPr>
            <w:r>
              <w:rPr>
                <w:rFonts w:hint="eastAsia" w:ascii="Times New Roman" w:hAnsi="Times New Roman"/>
                <w:b/>
                <w:bCs/>
                <w:color w:val="000000"/>
              </w:rPr>
              <w:t>名</w:t>
            </w:r>
            <w:r>
              <w:rPr>
                <w:rFonts w:ascii="Times New Roman" w:hAnsi="Times New Roman"/>
                <w:b/>
                <w:bCs/>
                <w:color w:val="000000"/>
              </w:rPr>
              <w:t xml:space="preserve"> </w:t>
            </w:r>
            <w:r>
              <w:rPr>
                <w:rFonts w:hint="eastAsia" w:ascii="Times New Roman" w:hAnsi="Times New Roman"/>
                <w:b/>
                <w:bCs/>
                <w:color w:val="000000"/>
              </w:rPr>
              <w:t xml:space="preserve">      称</w:t>
            </w:r>
            <w:r>
              <w:rPr>
                <w:rFonts w:hint="eastAsia" w:ascii="Times New Roman" w:hAnsi="Times New Roman"/>
                <w:bCs/>
                <w:color w:val="000000"/>
              </w:rPr>
              <w:t>：</w:t>
            </w:r>
          </w:p>
        </w:tc>
        <w:tc>
          <w:tcPr>
            <w:tcW w:w="4499" w:type="dxa"/>
            <w:noWrap w:val="0"/>
            <w:vAlign w:val="bottom"/>
          </w:tcPr>
          <w:p>
            <w:pPr>
              <w:jc w:val="center"/>
              <w:rPr>
                <w:rFonts w:ascii="Times New Roman" w:hAnsi="Times New Roman"/>
                <w:color w:val="000000"/>
                <w:szCs w:val="30"/>
                <w:u w:val="single"/>
              </w:rPr>
            </w:pPr>
          </w:p>
        </w:tc>
      </w:tr>
      <w:tr>
        <w:tblPrEx>
          <w:tblCellMar>
            <w:top w:w="0" w:type="dxa"/>
            <w:left w:w="108" w:type="dxa"/>
            <w:bottom w:w="0" w:type="dxa"/>
            <w:right w:w="108" w:type="dxa"/>
          </w:tblCellMar>
        </w:tblPrEx>
        <w:trPr>
          <w:trHeight w:val="851" w:hRule="atLeast"/>
          <w:jc w:val="center"/>
        </w:trPr>
        <w:tc>
          <w:tcPr>
            <w:tcW w:w="2438" w:type="dxa"/>
            <w:noWrap w:val="0"/>
            <w:vAlign w:val="bottom"/>
          </w:tcPr>
          <w:p>
            <w:pPr>
              <w:rPr>
                <w:rFonts w:ascii="Times New Roman" w:hAnsi="Times New Roman"/>
                <w:bCs/>
                <w:color w:val="000000"/>
              </w:rPr>
            </w:pPr>
            <w:r>
              <w:rPr>
                <w:rFonts w:hint="eastAsia" w:ascii="Times New Roman" w:hAnsi="Times New Roman"/>
                <w:b/>
                <w:bCs/>
                <w:color w:val="000000"/>
              </w:rPr>
              <w:t>考 核</w:t>
            </w:r>
            <w:r>
              <w:rPr>
                <w:rFonts w:ascii="Times New Roman" w:hAnsi="Times New Roman"/>
                <w:b/>
                <w:bCs/>
                <w:color w:val="000000"/>
              </w:rPr>
              <w:t xml:space="preserve"> </w:t>
            </w:r>
            <w:r>
              <w:rPr>
                <w:rFonts w:hint="eastAsia" w:ascii="Times New Roman" w:hAnsi="Times New Roman"/>
                <w:b/>
                <w:bCs/>
                <w:color w:val="000000"/>
              </w:rPr>
              <w:t>日</w:t>
            </w:r>
            <w:r>
              <w:rPr>
                <w:rFonts w:ascii="Times New Roman" w:hAnsi="Times New Roman"/>
                <w:b/>
                <w:bCs/>
                <w:color w:val="000000"/>
              </w:rPr>
              <w:t xml:space="preserve"> </w:t>
            </w:r>
            <w:r>
              <w:rPr>
                <w:rFonts w:hint="eastAsia" w:ascii="Times New Roman" w:hAnsi="Times New Roman"/>
                <w:b/>
                <w:bCs/>
                <w:color w:val="000000"/>
              </w:rPr>
              <w:t>期</w:t>
            </w:r>
            <w:r>
              <w:rPr>
                <w:rFonts w:hint="eastAsia" w:ascii="Times New Roman" w:hAnsi="Times New Roman"/>
                <w:bCs/>
                <w:color w:val="000000"/>
              </w:rPr>
              <w:t>：</w:t>
            </w:r>
          </w:p>
        </w:tc>
        <w:tc>
          <w:tcPr>
            <w:tcW w:w="4499" w:type="dxa"/>
            <w:noWrap w:val="0"/>
            <w:vAlign w:val="bottom"/>
          </w:tcPr>
          <w:p>
            <w:pPr>
              <w:jc w:val="center"/>
              <w:rPr>
                <w:rFonts w:ascii="Times New Roman" w:hAnsi="Times New Roman"/>
                <w:color w:val="000000"/>
                <w:szCs w:val="30"/>
                <w:u w:val="single"/>
              </w:rPr>
            </w:pPr>
          </w:p>
        </w:tc>
      </w:tr>
    </w:tbl>
    <w:p>
      <w:pPr>
        <w:jc w:val="center"/>
        <w:rPr>
          <w:rFonts w:ascii="Times New Roman" w:hAnsi="Times New Roman"/>
          <w:b/>
          <w:color w:val="000000"/>
          <w:szCs w:val="20"/>
        </w:rPr>
      </w:pPr>
    </w:p>
    <w:p>
      <w:pPr>
        <w:jc w:val="center"/>
        <w:rPr>
          <w:rFonts w:ascii="Times New Roman" w:hAnsi="Times New Roman"/>
          <w:b/>
          <w:color w:val="000000"/>
        </w:rPr>
      </w:pPr>
    </w:p>
    <w:p>
      <w:pPr>
        <w:rPr>
          <w:rFonts w:ascii="Times New Roman" w:hAnsi="Times New Roman"/>
          <w:b/>
          <w:color w:val="000000"/>
        </w:rPr>
      </w:pPr>
    </w:p>
    <w:p>
      <w:pPr>
        <w:jc w:val="center"/>
        <w:rPr>
          <w:rFonts w:hint="eastAsia" w:ascii="Times New Roman" w:hAnsi="Times New Roman"/>
          <w:b/>
          <w:color w:val="000000"/>
          <w:sz w:val="32"/>
          <w:szCs w:val="32"/>
        </w:rPr>
      </w:pPr>
      <w:r>
        <w:rPr>
          <w:rFonts w:hint="eastAsia" w:ascii="Times New Roman" w:hAnsi="Times New Roman"/>
          <w:b/>
          <w:color w:val="000000"/>
          <w:sz w:val="32"/>
          <w:szCs w:val="32"/>
        </w:rPr>
        <w:t>广东省市场监督管理局</w:t>
      </w:r>
    </w:p>
    <w:p>
      <w:pPr>
        <w:pStyle w:val="2"/>
        <w:rPr>
          <w:rFonts w:hint="eastAsia"/>
        </w:rPr>
      </w:pPr>
    </w:p>
    <w:tbl>
      <w:tblPr>
        <w:tblStyle w:val="6"/>
        <w:tblW w:w="0" w:type="auto"/>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86"/>
        <w:gridCol w:w="1186"/>
        <w:gridCol w:w="1278"/>
        <w:gridCol w:w="1365"/>
        <w:gridCol w:w="134"/>
        <w:gridCol w:w="1231"/>
        <w:gridCol w:w="105"/>
        <w:gridCol w:w="1447"/>
        <w:gridCol w:w="17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072" w:type="dxa"/>
            <w:gridSpan w:val="10"/>
            <w:tcBorders>
              <w:top w:val="nil"/>
              <w:left w:val="nil"/>
              <w:bottom w:val="single" w:color="auto" w:sz="4" w:space="0"/>
              <w:right w:val="nil"/>
            </w:tcBorders>
            <w:shd w:val="clear" w:color="auto" w:fill="E6E6E6"/>
            <w:noWrap w:val="0"/>
            <w:vAlign w:val="center"/>
          </w:tcPr>
          <w:p>
            <w:pPr>
              <w:spacing w:line="300" w:lineRule="auto"/>
              <w:rPr>
                <w:rFonts w:ascii="Times New Roman" w:hAnsi="Times New Roman"/>
                <w:b/>
                <w:snapToGrid w:val="0"/>
                <w:color w:val="000000"/>
                <w:kern w:val="24"/>
                <w:sz w:val="28"/>
                <w:szCs w:val="28"/>
              </w:rPr>
            </w:pPr>
            <w:r>
              <w:rPr>
                <w:rFonts w:hint="eastAsia" w:ascii="Times New Roman" w:hAnsi="Times New Roman"/>
                <w:b/>
                <w:snapToGrid w:val="0"/>
                <w:color w:val="000000"/>
                <w:kern w:val="24"/>
                <w:sz w:val="28"/>
                <w:szCs w:val="28"/>
              </w:rPr>
              <w:t>一、单位概况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名称</w:t>
            </w:r>
          </w:p>
        </w:tc>
        <w:tc>
          <w:tcPr>
            <w:tcW w:w="7602"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auto"/>
              <w:ind w:right="57"/>
              <w:rPr>
                <w:rFonts w:ascii="Times New Roman" w:hAnsi="Times New Roman"/>
                <w:snapToGrid w:val="0"/>
                <w:color w:val="000000"/>
                <w:kern w:val="24"/>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地址</w:t>
            </w:r>
          </w:p>
        </w:tc>
        <w:tc>
          <w:tcPr>
            <w:tcW w:w="7602"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auto"/>
              <w:ind w:right="57"/>
              <w:rPr>
                <w:rFonts w:ascii="Times New Roman" w:hAnsi="Times New Roman"/>
                <w:snapToGrid w:val="0"/>
                <w:color w:val="000000"/>
                <w:kern w:val="24"/>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电话</w:t>
            </w:r>
          </w:p>
        </w:tc>
        <w:tc>
          <w:tcPr>
            <w:tcW w:w="187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传真</w:t>
            </w:r>
          </w:p>
        </w:tc>
        <w:tc>
          <w:tcPr>
            <w:tcW w:w="149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rPr>
            </w:pPr>
          </w:p>
        </w:tc>
        <w:tc>
          <w:tcPr>
            <w:tcW w:w="133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邮政编码</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hint="eastAsia" w:ascii="Times New Roman" w:hAnsi="Times New Roman"/>
                <w:snapToGrid w:val="0"/>
                <w:color w:val="000000"/>
                <w:kern w:val="24"/>
                <w:sz w:val="24"/>
              </w:rPr>
            </w:pPr>
            <w:r>
              <w:rPr>
                <w:rFonts w:hint="eastAsia" w:ascii="Times New Roman" w:hAnsi="Times New Roman"/>
                <w:snapToGrid w:val="0"/>
                <w:color w:val="000000"/>
                <w:kern w:val="24"/>
                <w:sz w:val="24"/>
              </w:rPr>
              <w:t>联系人电子信箱</w:t>
            </w:r>
          </w:p>
        </w:tc>
        <w:tc>
          <w:tcPr>
            <w:tcW w:w="6916"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负责人</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Times New Roman" w:hAnsi="Times New Roman"/>
                <w:snapToGrid w:val="0"/>
                <w:kern w:val="24"/>
                <w:sz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职务</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Times New Roman" w:hAnsi="Times New Roman"/>
                <w:snapToGrid w:val="0"/>
                <w:kern w:val="24"/>
                <w:sz w:val="24"/>
              </w:rPr>
            </w:pP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电话（</w:t>
            </w:r>
            <w:r>
              <w:rPr>
                <w:rFonts w:ascii="Times New Roman" w:hAnsi="Times New Roman"/>
                <w:snapToGrid w:val="0"/>
                <w:color w:val="000000"/>
                <w:kern w:val="24"/>
                <w:sz w:val="24"/>
              </w:rPr>
              <w:t>Tel</w:t>
            </w:r>
            <w:r>
              <w:rPr>
                <w:rFonts w:hint="eastAsia" w:ascii="Times New Roman" w:hAnsi="Times New Roman"/>
                <w:snapToGrid w:val="0"/>
                <w:color w:val="000000"/>
                <w:kern w:val="24"/>
                <w:sz w:val="24"/>
              </w:rPr>
              <w:t>）</w:t>
            </w:r>
          </w:p>
        </w:tc>
        <w:tc>
          <w:tcPr>
            <w:tcW w:w="17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Times New Roman" w:hAnsi="Times New Roman"/>
                <w:snapToGrid w:val="0"/>
                <w:kern w:val="24"/>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联系人</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Times New Roman" w:hAnsi="Times New Roman"/>
                <w:snapToGrid w:val="0"/>
                <w:kern w:val="24"/>
                <w:sz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职务</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right="57"/>
              <w:rPr>
                <w:rFonts w:ascii="Times New Roman" w:hAnsi="Times New Roman"/>
                <w:snapToGrid w:val="0"/>
                <w:color w:val="000000"/>
                <w:kern w:val="24"/>
                <w:sz w:val="24"/>
              </w:rPr>
            </w:pP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电话（</w:t>
            </w:r>
            <w:r>
              <w:rPr>
                <w:rFonts w:ascii="Times New Roman" w:hAnsi="Times New Roman"/>
                <w:snapToGrid w:val="0"/>
                <w:color w:val="000000"/>
                <w:kern w:val="24"/>
                <w:sz w:val="24"/>
              </w:rPr>
              <w:t>Tel</w:t>
            </w:r>
            <w:r>
              <w:rPr>
                <w:rFonts w:hint="eastAsia" w:ascii="Times New Roman" w:hAnsi="Times New Roman"/>
                <w:snapToGrid w:val="0"/>
                <w:color w:val="000000"/>
                <w:kern w:val="24"/>
                <w:sz w:val="24"/>
              </w:rPr>
              <w:t>）</w:t>
            </w:r>
          </w:p>
        </w:tc>
        <w:tc>
          <w:tcPr>
            <w:tcW w:w="17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Times New Roman" w:hAnsi="Times New Roman"/>
                <w:snapToGrid w:val="0"/>
                <w:kern w:val="24"/>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57" w:right="57"/>
              <w:rPr>
                <w:rFonts w:hint="eastAsia" w:ascii="Times New Roman" w:hAnsi="Times New Roman"/>
                <w:snapToGrid w:val="0"/>
                <w:color w:val="000000"/>
                <w:kern w:val="24"/>
                <w:sz w:val="24"/>
              </w:rPr>
            </w:pPr>
            <w:r>
              <w:rPr>
                <w:rFonts w:hint="eastAsia"/>
                <w:snapToGrid w:val="0"/>
                <w:color w:val="000000"/>
                <w:kern w:val="24"/>
                <w:sz w:val="24"/>
                <w:lang w:eastAsia="zh-CN"/>
              </w:rPr>
              <w:t>统一社会</w:t>
            </w:r>
            <w:r>
              <w:rPr>
                <w:rFonts w:hint="eastAsia" w:ascii="Times New Roman" w:hAnsi="Times New Roman"/>
                <w:snapToGrid w:val="0"/>
                <w:color w:val="000000"/>
                <w:kern w:val="24"/>
                <w:sz w:val="24"/>
              </w:rPr>
              <w:t>信用代码</w:t>
            </w:r>
          </w:p>
        </w:tc>
        <w:tc>
          <w:tcPr>
            <w:tcW w:w="6916"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auto"/>
              <w:ind w:right="57"/>
              <w:rPr>
                <w:rFonts w:ascii="Times New Roman" w:hAnsi="Times New Roman"/>
                <w:snapToGrid w:val="0"/>
                <w:color w:val="000000"/>
                <w:kern w:val="24"/>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72" w:type="dxa"/>
            <w:gridSpan w:val="10"/>
            <w:tcBorders>
              <w:top w:val="single" w:color="auto" w:sz="4" w:space="0"/>
              <w:left w:val="nil"/>
              <w:bottom w:val="nil"/>
              <w:right w:val="nil"/>
            </w:tcBorders>
            <w:shd w:val="clear" w:color="auto" w:fill="E6E6E6"/>
            <w:noWrap w:val="0"/>
            <w:vAlign w:val="center"/>
          </w:tcPr>
          <w:p>
            <w:pPr>
              <w:adjustRightInd w:val="0"/>
              <w:snapToGrid w:val="0"/>
              <w:spacing w:line="300" w:lineRule="auto"/>
              <w:ind w:left="57" w:right="57"/>
              <w:rPr>
                <w:rFonts w:ascii="Times New Roman" w:hAnsi="Times New Roman"/>
                <w:b/>
                <w:snapToGrid w:val="0"/>
                <w:color w:val="000000"/>
                <w:kern w:val="24"/>
                <w:sz w:val="28"/>
                <w:szCs w:val="28"/>
              </w:rPr>
            </w:pPr>
            <w:r>
              <w:rPr>
                <w:rFonts w:hint="eastAsia" w:ascii="Times New Roman" w:hAnsi="Times New Roman"/>
                <w:b/>
                <w:bCs/>
                <w:color w:val="000000"/>
                <w:sz w:val="28"/>
                <w:szCs w:val="28"/>
              </w:rPr>
              <w:t>二、基本信息</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9072" w:type="dxa"/>
            <w:gridSpan w:val="10"/>
            <w:tcBorders>
              <w:top w:val="nil"/>
              <w:left w:val="nil"/>
              <w:bottom w:val="nil"/>
              <w:right w:val="nil"/>
            </w:tcBorders>
            <w:noWrap w:val="0"/>
            <w:vAlign w:val="center"/>
          </w:tcPr>
          <w:p>
            <w:pPr>
              <w:spacing w:line="300" w:lineRule="auto"/>
              <w:ind w:left="57" w:right="57"/>
              <w:rPr>
                <w:rFonts w:ascii="Times New Roman" w:hAnsi="Times New Roman"/>
                <w:snapToGrid w:val="0"/>
                <w:color w:val="000000"/>
                <w:kern w:val="24"/>
                <w:sz w:val="24"/>
              </w:rPr>
            </w:pPr>
            <w:r>
              <w:rPr>
                <w:rFonts w:hint="eastAsia" w:ascii="Times New Roman" w:hAnsi="Times New Roman"/>
                <w:snapToGrid w:val="0"/>
                <w:color w:val="000000"/>
                <w:kern w:val="24"/>
                <w:sz w:val="24"/>
              </w:rPr>
              <w:t>单位类别：</w:t>
            </w:r>
          </w:p>
          <w:p>
            <w:pPr>
              <w:spacing w:line="300" w:lineRule="auto"/>
              <w:ind w:left="57" w:right="57"/>
              <w:rPr>
                <w:rFonts w:ascii="Times New Roman" w:hAnsi="Times New Roman"/>
                <w:color w:val="000000"/>
                <w:sz w:val="24"/>
              </w:rPr>
            </w:pPr>
            <w:r>
              <w:rPr>
                <w:rFonts w:hint="eastAsia" w:ascii="Times New Roman" w:hAnsi="Times New Roman"/>
                <w:snapToGrid w:val="0"/>
                <w:color w:val="000000"/>
                <w:kern w:val="24"/>
                <w:sz w:val="24"/>
              </w:rPr>
              <w:t>□法定计量检定机构</w:t>
            </w:r>
            <w:r>
              <w:rPr>
                <w:rFonts w:ascii="Times New Roman" w:hAnsi="Times New Roman"/>
                <w:snapToGrid w:val="0"/>
                <w:color w:val="000000"/>
                <w:kern w:val="24"/>
                <w:sz w:val="24"/>
              </w:rPr>
              <w:t xml:space="preserve">    </w:t>
            </w:r>
            <w:r>
              <w:rPr>
                <w:rFonts w:hint="eastAsia" w:ascii="Times New Roman" w:hAnsi="Times New Roman"/>
                <w:snapToGrid w:val="0"/>
                <w:color w:val="000000"/>
                <w:kern w:val="24"/>
                <w:sz w:val="24"/>
              </w:rPr>
              <w:t>□行业计量技术机构</w:t>
            </w:r>
            <w:r>
              <w:rPr>
                <w:rFonts w:ascii="Times New Roman" w:hAnsi="Times New Roman"/>
                <w:snapToGrid w:val="0"/>
                <w:color w:val="000000"/>
                <w:kern w:val="24"/>
                <w:sz w:val="24"/>
              </w:rPr>
              <w:t xml:space="preserve">    </w:t>
            </w:r>
            <w:r>
              <w:rPr>
                <w:rFonts w:hint="eastAsia" w:ascii="Times New Roman" w:hAnsi="Times New Roman"/>
                <w:snapToGrid w:val="0"/>
                <w:color w:val="000000"/>
                <w:kern w:val="24"/>
                <w:sz w:val="24"/>
              </w:rPr>
              <w:t>□其他计量技术机构</w:t>
            </w:r>
            <w:r>
              <w:rPr>
                <w:rFonts w:ascii="Times New Roman" w:hAnsi="Times New Roman"/>
                <w:snapToGrid w:val="0"/>
                <w:color w:val="000000"/>
                <w:kern w:val="24"/>
                <w:sz w:val="24"/>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072" w:type="dxa"/>
            <w:gridSpan w:val="10"/>
            <w:tcBorders>
              <w:top w:val="nil"/>
              <w:left w:val="nil"/>
              <w:bottom w:val="nil"/>
              <w:right w:val="nil"/>
            </w:tcBorders>
            <w:noWrap w:val="0"/>
            <w:vAlign w:val="center"/>
          </w:tcPr>
          <w:p>
            <w:pPr>
              <w:spacing w:line="300" w:lineRule="auto"/>
              <w:rPr>
                <w:rFonts w:ascii="Times New Roman" w:hAnsi="Times New Roman"/>
                <w:bCs/>
                <w:color w:val="000000"/>
                <w:sz w:val="24"/>
              </w:rPr>
            </w:pPr>
            <w:r>
              <w:rPr>
                <w:rFonts w:hint="eastAsia" w:ascii="Times New Roman" w:hAnsi="Times New Roman"/>
                <w:bCs/>
                <w:color w:val="000000"/>
                <w:sz w:val="24"/>
              </w:rPr>
              <w:t>人员及设施：</w:t>
            </w:r>
          </w:p>
          <w:p>
            <w:pPr>
              <w:spacing w:line="300" w:lineRule="auto"/>
              <w:ind w:left="730" w:leftChars="228"/>
              <w:rPr>
                <w:rFonts w:ascii="Times New Roman" w:hAnsi="Times New Roman"/>
                <w:color w:val="000000"/>
                <w:sz w:val="24"/>
                <w:u w:val="single"/>
              </w:rPr>
            </w:pPr>
            <w:r>
              <w:rPr>
                <w:rFonts w:hint="eastAsia" w:ascii="Times New Roman" w:hAnsi="Times New Roman"/>
                <w:bCs/>
                <w:color w:val="000000"/>
                <w:sz w:val="24"/>
              </w:rPr>
              <w:t>现有工作人员</w:t>
            </w:r>
            <w:r>
              <w:rPr>
                <w:rFonts w:ascii="Times New Roman" w:hAnsi="Times New Roman"/>
                <w:bCs/>
                <w:color w:val="000000"/>
                <w:sz w:val="24"/>
              </w:rPr>
              <w:t xml:space="preserve">    </w:t>
            </w:r>
            <w:r>
              <w:rPr>
                <w:rFonts w:hint="eastAsia" w:ascii="Times New Roman" w:hAnsi="Times New Roman"/>
                <w:color w:val="000000"/>
                <w:sz w:val="24"/>
              </w:rPr>
              <w:t>名，其中管理人员</w:t>
            </w:r>
            <w:r>
              <w:rPr>
                <w:rFonts w:ascii="Times New Roman" w:hAnsi="Times New Roman"/>
                <w:color w:val="000000"/>
                <w:sz w:val="24"/>
              </w:rPr>
              <w:t xml:space="preserve">    </w:t>
            </w:r>
            <w:r>
              <w:rPr>
                <w:rFonts w:hint="eastAsia" w:ascii="Times New Roman" w:hAnsi="Times New Roman"/>
                <w:color w:val="000000"/>
                <w:sz w:val="24"/>
              </w:rPr>
              <w:t>名，计量技术人员</w:t>
            </w:r>
            <w:r>
              <w:rPr>
                <w:rFonts w:ascii="Times New Roman" w:hAnsi="Times New Roman"/>
                <w:color w:val="000000"/>
                <w:sz w:val="24"/>
              </w:rPr>
              <w:t xml:space="preserve">    </w:t>
            </w:r>
            <w:r>
              <w:rPr>
                <w:rFonts w:hint="eastAsia" w:ascii="Times New Roman" w:hAnsi="Times New Roman"/>
                <w:color w:val="000000"/>
                <w:sz w:val="24"/>
              </w:rPr>
              <w:t>名。占地面积</w:t>
            </w:r>
            <w:r>
              <w:rPr>
                <w:rFonts w:ascii="Times New Roman" w:hAnsi="Times New Roman"/>
                <w:color w:val="000000"/>
                <w:sz w:val="24"/>
              </w:rPr>
              <w:t xml:space="preserve">    </w:t>
            </w:r>
            <w:r>
              <w:rPr>
                <w:rFonts w:hint="eastAsia" w:ascii="Times New Roman" w:hAnsi="Times New Roman"/>
                <w:color w:val="000000"/>
                <w:sz w:val="24"/>
              </w:rPr>
              <w:t>平方米，实验室面积</w:t>
            </w:r>
            <w:r>
              <w:rPr>
                <w:rFonts w:ascii="Times New Roman" w:hAnsi="Times New Roman"/>
                <w:color w:val="000000"/>
                <w:sz w:val="24"/>
              </w:rPr>
              <w:t xml:space="preserve">    </w:t>
            </w:r>
            <w:r>
              <w:rPr>
                <w:rFonts w:hint="eastAsia" w:ascii="Times New Roman" w:hAnsi="Times New Roman"/>
                <w:color w:val="000000"/>
                <w:sz w:val="24"/>
              </w:rPr>
              <w:t>平方米，恒温室面积</w:t>
            </w:r>
            <w:r>
              <w:rPr>
                <w:rFonts w:ascii="Times New Roman" w:hAnsi="Times New Roman"/>
                <w:color w:val="000000"/>
                <w:sz w:val="24"/>
              </w:rPr>
              <w:t xml:space="preserve">    </w:t>
            </w:r>
            <w:r>
              <w:rPr>
                <w:rFonts w:hint="eastAsia" w:ascii="Times New Roman" w:hAnsi="Times New Roman"/>
                <w:color w:val="000000"/>
                <w:sz w:val="24"/>
              </w:rPr>
              <w:t>平方米。</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2" w:type="dxa"/>
            <w:gridSpan w:val="10"/>
            <w:tcBorders>
              <w:top w:val="nil"/>
              <w:left w:val="nil"/>
              <w:bottom w:val="nil"/>
              <w:right w:val="nil"/>
            </w:tcBorders>
            <w:shd w:val="clear" w:color="auto" w:fill="E6E6E6"/>
            <w:noWrap w:val="0"/>
            <w:vAlign w:val="center"/>
          </w:tcPr>
          <w:p>
            <w:pPr>
              <w:spacing w:line="300" w:lineRule="auto"/>
              <w:jc w:val="left"/>
              <w:rPr>
                <w:rFonts w:ascii="Times New Roman" w:hAnsi="Times New Roman"/>
                <w:b/>
                <w:snapToGrid w:val="0"/>
                <w:color w:val="000000"/>
                <w:kern w:val="24"/>
                <w:sz w:val="28"/>
                <w:szCs w:val="28"/>
              </w:rPr>
            </w:pPr>
            <w:r>
              <w:rPr>
                <w:rFonts w:hint="eastAsia" w:ascii="Times New Roman" w:hAnsi="Times New Roman"/>
                <w:b/>
                <w:snapToGrid w:val="0"/>
                <w:color w:val="000000"/>
                <w:kern w:val="24"/>
                <w:sz w:val="28"/>
                <w:szCs w:val="28"/>
              </w:rPr>
              <w:t>三、考核</w:t>
            </w:r>
            <w:r>
              <w:rPr>
                <w:rFonts w:hint="eastAsia" w:ascii="Times New Roman" w:hAnsi="Times New Roman"/>
                <w:b/>
                <w:color w:val="000000"/>
                <w:sz w:val="28"/>
                <w:szCs w:val="28"/>
              </w:rPr>
              <w:t>简况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072" w:type="dxa"/>
            <w:gridSpan w:val="10"/>
            <w:tcBorders>
              <w:top w:val="nil"/>
              <w:left w:val="nil"/>
              <w:bottom w:val="nil"/>
              <w:right w:val="nil"/>
            </w:tcBorders>
            <w:noWrap w:val="0"/>
            <w:vAlign w:val="center"/>
          </w:tcPr>
          <w:p>
            <w:pPr>
              <w:spacing w:line="300" w:lineRule="auto"/>
              <w:rPr>
                <w:rFonts w:ascii="Times New Roman" w:hAnsi="Times New Roman"/>
                <w:color w:val="000000"/>
                <w:sz w:val="24"/>
              </w:rPr>
            </w:pPr>
            <w:r>
              <w:rPr>
                <w:rFonts w:hint="eastAsia" w:ascii="Times New Roman" w:hAnsi="Times New Roman"/>
                <w:color w:val="000000"/>
                <w:sz w:val="24"/>
              </w:rPr>
              <w:t>考核日期：</w:t>
            </w:r>
          </w:p>
          <w:p>
            <w:pPr>
              <w:spacing w:line="300" w:lineRule="auto"/>
              <w:ind w:firstLine="960" w:firstLineChars="400"/>
              <w:rPr>
                <w:rFonts w:ascii="Times New Roman" w:hAnsi="Times New Roman"/>
                <w:snapToGrid w:val="0"/>
                <w:color w:val="000000"/>
                <w:kern w:val="24"/>
                <w:sz w:val="24"/>
              </w:rPr>
            </w:pPr>
            <w:r>
              <w:rPr>
                <w:rFonts w:hint="eastAsia" w:ascii="Times New Roman" w:hAnsi="Times New Roman"/>
                <w:color w:val="000000"/>
                <w:sz w:val="24"/>
              </w:rPr>
              <w:t>年</w:t>
            </w:r>
            <w:r>
              <w:rPr>
                <w:rFonts w:ascii="Times New Roman" w:hAnsi="Times New Roman"/>
                <w:color w:val="000000"/>
                <w:sz w:val="24"/>
              </w:rPr>
              <w:t xml:space="preserve">    </w:t>
            </w:r>
            <w:r>
              <w:rPr>
                <w:rFonts w:hint="eastAsia" w:ascii="Times New Roman" w:hAnsi="Times New Roman"/>
                <w:color w:val="000000"/>
                <w:sz w:val="24"/>
              </w:rPr>
              <w:t>月</w:t>
            </w:r>
            <w:r>
              <w:rPr>
                <w:rFonts w:ascii="Times New Roman" w:hAnsi="Times New Roman"/>
                <w:color w:val="000000"/>
                <w:sz w:val="24"/>
              </w:rPr>
              <w:t xml:space="preserve">    </w:t>
            </w:r>
            <w:r>
              <w:rPr>
                <w:rFonts w:hint="eastAsia" w:ascii="Times New Roman" w:hAnsi="Times New Roman"/>
                <w:color w:val="000000"/>
                <w:sz w:val="24"/>
              </w:rPr>
              <w:t>日至</w:t>
            </w:r>
            <w:r>
              <w:rPr>
                <w:rFonts w:ascii="Times New Roman" w:hAnsi="Times New Roman"/>
                <w:color w:val="000000"/>
                <w:sz w:val="24"/>
              </w:rPr>
              <w:t xml:space="preserve">    </w:t>
            </w:r>
            <w:r>
              <w:rPr>
                <w:rFonts w:hint="eastAsia" w:ascii="Times New Roman" w:hAnsi="Times New Roman"/>
                <w:color w:val="000000"/>
                <w:sz w:val="24"/>
              </w:rPr>
              <w:t>年</w:t>
            </w:r>
            <w:r>
              <w:rPr>
                <w:rFonts w:ascii="Times New Roman" w:hAnsi="Times New Roman"/>
                <w:color w:val="000000"/>
                <w:sz w:val="24"/>
              </w:rPr>
              <w:t xml:space="preserve">    </w:t>
            </w:r>
            <w:r>
              <w:rPr>
                <w:rFonts w:hint="eastAsia" w:ascii="Times New Roman" w:hAnsi="Times New Roman"/>
                <w:color w:val="000000"/>
                <w:sz w:val="24"/>
              </w:rPr>
              <w:t>月</w:t>
            </w:r>
            <w:r>
              <w:rPr>
                <w:rFonts w:ascii="Times New Roman" w:hAnsi="Times New Roman"/>
                <w:color w:val="000000"/>
                <w:sz w:val="24"/>
              </w:rPr>
              <w:t xml:space="preserve">    </w:t>
            </w:r>
            <w:r>
              <w:rPr>
                <w:rFonts w:hint="eastAsia" w:ascii="Times New Roman" w:hAnsi="Times New Roman"/>
                <w:color w:val="000000"/>
                <w:sz w:val="24"/>
              </w:rPr>
              <w:t>日，共</w:t>
            </w:r>
            <w:r>
              <w:rPr>
                <w:rFonts w:ascii="Times New Roman" w:hAnsi="Times New Roman"/>
                <w:color w:val="000000"/>
                <w:sz w:val="24"/>
              </w:rPr>
              <w:t xml:space="preserve">    </w:t>
            </w:r>
            <w:r>
              <w:rPr>
                <w:rFonts w:hint="eastAsia" w:ascii="Times New Roman" w:hAnsi="Times New Roman"/>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72" w:type="dxa"/>
            <w:gridSpan w:val="10"/>
            <w:tcBorders>
              <w:top w:val="nil"/>
              <w:left w:val="nil"/>
              <w:bottom w:val="nil"/>
              <w:right w:val="nil"/>
            </w:tcBorders>
            <w:noWrap w:val="0"/>
            <w:vAlign w:val="center"/>
          </w:tcPr>
          <w:p>
            <w:pPr>
              <w:spacing w:line="300" w:lineRule="auto"/>
              <w:rPr>
                <w:rFonts w:ascii="Times New Roman" w:hAnsi="Times New Roman"/>
                <w:color w:val="000000"/>
                <w:sz w:val="24"/>
              </w:rPr>
            </w:pPr>
            <w:r>
              <w:rPr>
                <w:rFonts w:hint="eastAsia" w:ascii="Times New Roman" w:hAnsi="Times New Roman"/>
                <w:snapToGrid w:val="0"/>
                <w:color w:val="000000"/>
                <w:kern w:val="24"/>
                <w:sz w:val="24"/>
              </w:rPr>
              <w:t>考核类型：</w:t>
            </w:r>
          </w:p>
          <w:p>
            <w:pPr>
              <w:spacing w:line="300" w:lineRule="auto"/>
              <w:ind w:firstLine="480" w:firstLineChars="200"/>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 xml:space="preserve"> </w:t>
            </w:r>
            <w:r>
              <w:rPr>
                <w:rFonts w:hint="eastAsia" w:ascii="Times New Roman" w:hAnsi="Times New Roman"/>
                <w:color w:val="000000"/>
                <w:sz w:val="24"/>
              </w:rPr>
              <w:t>初次考核</w:t>
            </w:r>
            <w:r>
              <w:rPr>
                <w:rFonts w:ascii="Times New Roman" w:hAnsi="Times New Roman"/>
                <w:color w:val="000000"/>
                <w:sz w:val="24"/>
              </w:rPr>
              <w:t xml:space="preserve">     </w:t>
            </w:r>
            <w:r>
              <w:rPr>
                <w:rFonts w:hint="eastAsia" w:ascii="Times New Roman" w:hAnsi="Times New Roman"/>
                <w:color w:val="000000"/>
                <w:sz w:val="24"/>
              </w:rPr>
              <w:t>□</w:t>
            </w:r>
            <w:r>
              <w:rPr>
                <w:rFonts w:ascii="Times New Roman" w:hAnsi="Times New Roman"/>
                <w:color w:val="000000"/>
                <w:sz w:val="24"/>
              </w:rPr>
              <w:t xml:space="preserve"> </w:t>
            </w:r>
            <w:r>
              <w:rPr>
                <w:rFonts w:hint="eastAsia" w:ascii="Times New Roman" w:hAnsi="Times New Roman"/>
                <w:color w:val="000000"/>
                <w:sz w:val="24"/>
              </w:rPr>
              <w:t>整改考核</w:t>
            </w:r>
            <w:r>
              <w:rPr>
                <w:rFonts w:ascii="Times New Roman" w:hAnsi="Times New Roman"/>
                <w:color w:val="000000"/>
                <w:sz w:val="24"/>
              </w:rPr>
              <w:t xml:space="preserve">     </w:t>
            </w:r>
            <w:r>
              <w:rPr>
                <w:rFonts w:hint="eastAsia" w:ascii="Times New Roman" w:hAnsi="Times New Roman"/>
                <w:color w:val="000000"/>
                <w:sz w:val="24"/>
              </w:rPr>
              <w:t>□</w:t>
            </w:r>
            <w:r>
              <w:rPr>
                <w:rFonts w:ascii="Times New Roman" w:hAnsi="Times New Roman"/>
                <w:color w:val="000000"/>
                <w:sz w:val="24"/>
              </w:rPr>
              <w:t xml:space="preserve"> </w:t>
            </w:r>
            <w:r>
              <w:rPr>
                <w:rFonts w:hint="eastAsia" w:ascii="Times New Roman" w:hAnsi="Times New Roman"/>
                <w:color w:val="000000"/>
                <w:sz w:val="24"/>
              </w:rPr>
              <w:t>其他（请说明）：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2" w:type="dxa"/>
            <w:gridSpan w:val="10"/>
            <w:tcBorders>
              <w:top w:val="nil"/>
              <w:left w:val="nil"/>
              <w:bottom w:val="nil"/>
              <w:right w:val="nil"/>
            </w:tcBorders>
            <w:noWrap w:val="0"/>
            <w:vAlign w:val="center"/>
          </w:tcPr>
          <w:p>
            <w:pPr>
              <w:adjustRightInd w:val="0"/>
              <w:snapToGrid w:val="0"/>
              <w:spacing w:line="300" w:lineRule="auto"/>
              <w:rPr>
                <w:rFonts w:ascii="Times New Roman" w:hAnsi="Times New Roman"/>
                <w:color w:val="000000"/>
                <w:sz w:val="24"/>
              </w:rPr>
            </w:pPr>
            <w:r>
              <w:rPr>
                <w:rFonts w:hint="eastAsia" w:ascii="Times New Roman" w:hAnsi="Times New Roman"/>
                <w:color w:val="000000"/>
                <w:sz w:val="24"/>
              </w:rPr>
              <w:t>考核依据：</w:t>
            </w:r>
          </w:p>
          <w:p>
            <w:pPr>
              <w:adjustRightInd w:val="0"/>
              <w:snapToGrid w:val="0"/>
              <w:spacing w:line="300" w:lineRule="auto"/>
              <w:ind w:firstLine="446" w:firstLineChars="186"/>
              <w:rPr>
                <w:rFonts w:ascii="Times New Roman" w:hAnsi="Times New Roman"/>
                <w:color w:val="000000"/>
                <w:sz w:val="24"/>
              </w:rPr>
            </w:pPr>
            <w:r>
              <w:rPr>
                <w:rFonts w:hint="eastAsia"/>
                <w:color w:val="000000"/>
                <w:sz w:val="24"/>
                <w:lang w:val="en-US" w:eastAsia="zh-CN"/>
              </w:rPr>
              <w:t>1</w:t>
            </w:r>
            <w:r>
              <w:rPr>
                <w:rFonts w:hint="eastAsia" w:ascii="Times New Roman" w:hAnsi="Times New Roman"/>
                <w:color w:val="000000"/>
                <w:sz w:val="24"/>
              </w:rPr>
              <w:t>、广东省省级产业计量测试中心筹建任务书；</w:t>
            </w:r>
          </w:p>
          <w:p>
            <w:pPr>
              <w:adjustRightInd w:val="0"/>
              <w:snapToGrid w:val="0"/>
              <w:spacing w:line="300" w:lineRule="auto"/>
              <w:ind w:firstLine="446" w:firstLineChars="186"/>
              <w:rPr>
                <w:rFonts w:hint="eastAsia" w:ascii="Times New Roman" w:hAnsi="Times New Roman"/>
                <w:color w:val="000000"/>
                <w:sz w:val="24"/>
              </w:rPr>
            </w:pPr>
            <w:r>
              <w:rPr>
                <w:rFonts w:hint="eastAsia"/>
                <w:color w:val="000000"/>
                <w:sz w:val="24"/>
                <w:lang w:val="en-US" w:eastAsia="zh-CN"/>
              </w:rPr>
              <w:t>2</w:t>
            </w:r>
            <w:r>
              <w:rPr>
                <w:rFonts w:hint="eastAsia" w:ascii="Times New Roman" w:hAnsi="Times New Roman"/>
                <w:color w:val="000000"/>
                <w:sz w:val="24"/>
              </w:rPr>
              <w:t>、广东省市场监督管理局关于省级产业计量测试中心的验收考核细则。</w:t>
            </w:r>
          </w:p>
          <w:p>
            <w:pPr>
              <w:adjustRightInd w:val="0"/>
              <w:snapToGrid w:val="0"/>
              <w:spacing w:line="300" w:lineRule="auto"/>
              <w:ind w:firstLine="446" w:firstLineChars="186"/>
              <w:rPr>
                <w:rFonts w:hint="eastAsia" w:ascii="Times New Roman" w:hAnsi="Times New Roman"/>
                <w:color w:val="000000"/>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9072" w:type="dxa"/>
            <w:gridSpan w:val="10"/>
            <w:tcBorders>
              <w:top w:val="nil"/>
              <w:left w:val="nil"/>
              <w:bottom w:val="nil"/>
              <w:right w:val="nil"/>
            </w:tcBorders>
            <w:noWrap w:val="0"/>
            <w:vAlign w:val="top"/>
          </w:tcPr>
          <w:p>
            <w:pPr>
              <w:spacing w:before="143" w:beforeLines="50" w:line="300" w:lineRule="auto"/>
              <w:rPr>
                <w:rFonts w:ascii="Times New Roman" w:hAnsi="Times New Roman"/>
                <w:color w:val="000000"/>
                <w:sz w:val="24"/>
              </w:rPr>
            </w:pPr>
            <w:r>
              <w:rPr>
                <w:rFonts w:hint="eastAsia" w:ascii="Times New Roman" w:hAnsi="Times New Roman"/>
                <w:color w:val="000000"/>
                <w:sz w:val="24"/>
              </w:rPr>
              <w:t>考核内容：</w:t>
            </w:r>
          </w:p>
          <w:p>
            <w:pPr>
              <w:spacing w:line="300" w:lineRule="auto"/>
              <w:ind w:left="794" w:leftChars="248"/>
              <w:rPr>
                <w:rFonts w:ascii="Times New Roman" w:hAnsi="Times New Roman" w:cs="宋体"/>
                <w:color w:val="000000"/>
                <w:sz w:val="24"/>
              </w:rPr>
            </w:pPr>
            <w:r>
              <w:rPr>
                <w:rFonts w:hint="eastAsia" w:ascii="Times New Roman" w:hAnsi="Times New Roman" w:cs="宋体"/>
                <w:color w:val="000000"/>
                <w:sz w:val="24"/>
              </w:rPr>
              <w:t>1、计量测试项目能力与水平；</w:t>
            </w:r>
          </w:p>
          <w:p>
            <w:pPr>
              <w:spacing w:line="300" w:lineRule="auto"/>
              <w:ind w:left="794" w:leftChars="248"/>
              <w:rPr>
                <w:rFonts w:ascii="Times New Roman" w:hAnsi="Times New Roman" w:cs="宋体"/>
                <w:color w:val="000000"/>
                <w:sz w:val="24"/>
              </w:rPr>
            </w:pPr>
            <w:r>
              <w:rPr>
                <w:rFonts w:hint="eastAsia" w:ascii="Times New Roman" w:hAnsi="Times New Roman" w:cs="宋体"/>
                <w:color w:val="000000"/>
                <w:sz w:val="24"/>
              </w:rPr>
              <w:t>2、计量科技创新能力与成果；</w:t>
            </w:r>
          </w:p>
          <w:p>
            <w:pPr>
              <w:spacing w:line="300" w:lineRule="auto"/>
              <w:ind w:left="794" w:leftChars="248"/>
              <w:rPr>
                <w:rFonts w:hint="eastAsia" w:ascii="Times New Roman" w:hAnsi="Times New Roman" w:cs="宋体"/>
                <w:color w:val="000000"/>
                <w:sz w:val="24"/>
              </w:rPr>
            </w:pPr>
            <w:r>
              <w:rPr>
                <w:rFonts w:hint="eastAsia" w:ascii="Times New Roman" w:hAnsi="Times New Roman" w:cs="宋体"/>
                <w:color w:val="000000"/>
                <w:sz w:val="24"/>
              </w:rPr>
              <w:t>3、产业中心运行能力与成效。</w:t>
            </w:r>
          </w:p>
          <w:p>
            <w:pPr>
              <w:spacing w:line="300" w:lineRule="auto"/>
              <w:rPr>
                <w:rFonts w:hint="eastAsia" w:ascii="Times New Roman" w:hAnsi="Times New Roman" w:cs="宋体"/>
                <w:color w:val="000000"/>
                <w:sz w:val="24"/>
              </w:rPr>
            </w:pPr>
          </w:p>
          <w:p>
            <w:pPr>
              <w:spacing w:line="300" w:lineRule="auto"/>
              <w:rPr>
                <w:rFonts w:hint="eastAsia" w:ascii="Times New Roman" w:hAnsi="Times New Roman"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072" w:type="dxa"/>
            <w:gridSpan w:val="10"/>
            <w:tcBorders>
              <w:top w:val="nil"/>
              <w:left w:val="nil"/>
              <w:bottom w:val="nil"/>
              <w:right w:val="nil"/>
            </w:tcBorders>
            <w:shd w:val="clear" w:color="auto" w:fill="E6E6E6"/>
            <w:noWrap w:val="0"/>
            <w:vAlign w:val="center"/>
          </w:tcPr>
          <w:p>
            <w:pPr>
              <w:spacing w:line="300" w:lineRule="auto"/>
              <w:ind w:left="57" w:right="57"/>
              <w:rPr>
                <w:rFonts w:ascii="Times New Roman" w:hAnsi="Times New Roman"/>
                <w:b/>
                <w:snapToGrid w:val="0"/>
                <w:color w:val="000000"/>
                <w:kern w:val="24"/>
                <w:sz w:val="28"/>
                <w:szCs w:val="28"/>
              </w:rPr>
            </w:pPr>
            <w:r>
              <w:rPr>
                <w:rFonts w:hint="eastAsia" w:ascii="Times New Roman" w:hAnsi="Times New Roman"/>
                <w:b/>
                <w:snapToGrid w:val="0"/>
                <w:color w:val="000000"/>
                <w:kern w:val="24"/>
                <w:sz w:val="28"/>
                <w:szCs w:val="28"/>
              </w:rPr>
              <w:t>四、核查</w:t>
            </w:r>
            <w:r>
              <w:rPr>
                <w:rFonts w:hint="eastAsia" w:ascii="Times New Roman" w:hAnsi="Times New Roman"/>
                <w:b/>
                <w:color w:val="000000"/>
                <w:sz w:val="28"/>
                <w:szCs w:val="28"/>
              </w:rPr>
              <w:t>情况及主要结果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2" w:type="dxa"/>
            <w:gridSpan w:val="10"/>
            <w:tcBorders>
              <w:top w:val="nil"/>
              <w:left w:val="nil"/>
              <w:bottom w:val="single" w:color="auto" w:sz="4" w:space="0"/>
              <w:right w:val="nil"/>
            </w:tcBorders>
            <w:noWrap w:val="0"/>
            <w:vAlign w:val="center"/>
          </w:tcPr>
          <w:p>
            <w:pPr>
              <w:widowControl/>
              <w:pBdr>
                <w:top w:val="single" w:color="auto" w:sz="4" w:space="1"/>
                <w:left w:val="single" w:color="auto" w:sz="4" w:space="4"/>
                <w:right w:val="single" w:color="auto" w:sz="4" w:space="4"/>
                <w:between w:val="single" w:color="auto" w:sz="4" w:space="1"/>
              </w:pBdr>
              <w:tabs>
                <w:tab w:val="left" w:pos="1050"/>
              </w:tabs>
              <w:spacing w:line="580" w:lineRule="exact"/>
              <w:rPr>
                <w:rFonts w:hint="eastAsia" w:ascii="Times New Roman" w:hAnsi="Times New Roman" w:cs="宋体"/>
                <w:bCs/>
                <w:color w:val="000000"/>
                <w:sz w:val="24"/>
              </w:rPr>
            </w:pPr>
            <w:r>
              <w:rPr>
                <w:rFonts w:hint="eastAsia" w:ascii="Times New Roman" w:hAnsi="Times New Roman" w:cs="宋体"/>
                <w:bCs/>
                <w:color w:val="000000"/>
                <w:sz w:val="24"/>
              </w:rPr>
              <w:t>1、计量测试项目能力与水平</w:t>
            </w:r>
          </w:p>
          <w:p>
            <w:pPr>
              <w:pBdr>
                <w:top w:val="single" w:color="auto" w:sz="4" w:space="1"/>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u w:val="single"/>
              </w:rPr>
            </w:pPr>
            <w:r>
              <w:rPr>
                <w:rFonts w:hint="eastAsia" w:ascii="Times New Roman" w:hAnsi="Times New Roman" w:cs="宋体"/>
                <w:bCs/>
                <w:sz w:val="24"/>
              </w:rPr>
              <w:t xml:space="preserve">1.1 测量仪器设备配置情况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top w:val="single" w:color="auto" w:sz="4" w:space="1"/>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1.2 检定项目技术能力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top w:val="single" w:color="auto" w:sz="4" w:space="1"/>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1.3 校准项目技术能力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top w:val="single" w:color="auto" w:sz="4" w:space="1"/>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1.4 关键参数测量项目技术能力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top w:val="single" w:color="auto" w:sz="4" w:space="1"/>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1.5 全产业链/产品全寿命周期计量测试服务能力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top w:val="single" w:color="auto" w:sz="4" w:space="1"/>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1.6 技术能力现场验证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r>
              <w:rPr>
                <w:rFonts w:hint="eastAsia" w:ascii="Times New Roman" w:hAnsi="Times New Roman" w:cs="宋体"/>
                <w:bCs/>
                <w:sz w:val="24"/>
              </w:rPr>
              <w:t xml:space="preserve">     </w:t>
            </w:r>
          </w:p>
          <w:p>
            <w:pPr>
              <w:pStyle w:val="4"/>
              <w:pBdr>
                <w:top w:val="single" w:color="auto" w:sz="4" w:space="1"/>
                <w:left w:val="single" w:color="auto" w:sz="4" w:space="4"/>
                <w:right w:val="single" w:color="auto" w:sz="4" w:space="4"/>
                <w:between w:val="single" w:color="auto" w:sz="4" w:space="1"/>
              </w:pBdr>
              <w:tabs>
                <w:tab w:val="left" w:pos="1050"/>
              </w:tabs>
              <w:spacing w:line="580" w:lineRule="exact"/>
              <w:rPr>
                <w:rFonts w:hint="eastAsia" w:ascii="Times New Roman" w:hAnsi="Times New Roman" w:eastAsia="仿宋" w:cs="仿宋"/>
                <w:bCs/>
                <w:color w:val="000000"/>
                <w:sz w:val="24"/>
                <w:szCs w:val="24"/>
              </w:rPr>
            </w:pPr>
            <w:r>
              <w:rPr>
                <w:rFonts w:hint="eastAsia" w:ascii="Times New Roman" w:hAnsi="Times New Roman" w:eastAsia="仿宋" w:cs="仿宋"/>
                <w:bCs/>
                <w:color w:val="000000"/>
                <w:sz w:val="24"/>
                <w:szCs w:val="24"/>
              </w:rPr>
              <w:t>计量测试项目能力与水平                          考核得分：</w:t>
            </w:r>
            <w:r>
              <w:rPr>
                <w:rFonts w:hint="eastAsia" w:ascii="Times New Roman" w:hAnsi="Times New Roman" w:eastAsia="仿宋" w:cs="仿宋"/>
                <w:bCs/>
                <w:sz w:val="24"/>
                <w:szCs w:val="24"/>
                <w:u w:val="single"/>
              </w:rPr>
              <w:t xml:space="preserve">      </w:t>
            </w:r>
          </w:p>
          <w:p>
            <w:pPr>
              <w:widowControl/>
              <w:pBdr>
                <w:top w:val="single" w:color="auto" w:sz="4" w:space="1"/>
                <w:left w:val="single" w:color="auto" w:sz="4" w:space="4"/>
                <w:bottom w:val="single" w:color="auto" w:sz="4" w:space="1"/>
                <w:right w:val="single" w:color="auto" w:sz="4" w:space="4"/>
                <w:between w:val="single" w:color="auto" w:sz="4" w:space="1"/>
              </w:pBdr>
              <w:tabs>
                <w:tab w:val="left" w:pos="1050"/>
              </w:tabs>
              <w:spacing w:line="580" w:lineRule="exact"/>
              <w:rPr>
                <w:rFonts w:hint="eastAsia" w:ascii="Times New Roman" w:hAnsi="Times New Roman" w:cs="宋体"/>
                <w:bCs/>
                <w:color w:val="000000"/>
                <w:sz w:val="24"/>
              </w:rPr>
            </w:pPr>
            <w:r>
              <w:rPr>
                <w:rFonts w:hint="eastAsia" w:ascii="Times New Roman" w:hAnsi="Times New Roman" w:cs="宋体"/>
                <w:bCs/>
                <w:color w:val="000000"/>
                <w:sz w:val="24"/>
              </w:rPr>
              <w:t>2、计量科技创新能力与成果</w:t>
            </w:r>
          </w:p>
          <w:p>
            <w:pPr>
              <w:pBdr>
                <w:top w:val="single" w:color="auto" w:sz="4" w:space="1"/>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2.1 测量方法研究与创新能力                 得分</w:t>
            </w:r>
            <w:r>
              <w:rPr>
                <w:rFonts w:hint="eastAsia" w:ascii="Times New Roman" w:hAnsi="Times New Roman" w:cs="宋体"/>
                <w:bCs/>
                <w:color w:val="000000"/>
                <w:sz w:val="24"/>
              </w:rPr>
              <w:t>：</w:t>
            </w:r>
            <w:r>
              <w:rPr>
                <w:rFonts w:hint="eastAsia" w:ascii="Times New Roman" w:hAnsi="Times New Roman" w:cs="宋体"/>
                <w:bCs/>
                <w:sz w:val="24"/>
                <w:u w:val="single"/>
              </w:rPr>
              <w:t xml:space="preserve">      </w:t>
            </w:r>
            <w:r>
              <w:rPr>
                <w:rFonts w:hint="eastAsia" w:ascii="Times New Roman" w:hAnsi="Times New Roman" w:cs="宋体"/>
                <w:bCs/>
                <w:sz w:val="24"/>
              </w:rPr>
              <w:t xml:space="preserve">     </w:t>
            </w:r>
          </w:p>
          <w:p>
            <w:pPr>
              <w:pBdr>
                <w:top w:val="single" w:color="auto" w:sz="4" w:space="1"/>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2.2 测量装备研制与创新能力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r>
              <w:rPr>
                <w:rFonts w:hint="eastAsia" w:ascii="Times New Roman" w:hAnsi="Times New Roman" w:cs="宋体"/>
                <w:bCs/>
                <w:sz w:val="24"/>
              </w:rPr>
              <w:t xml:space="preserve">   </w:t>
            </w:r>
          </w:p>
          <w:p>
            <w:pPr>
              <w:pBdr>
                <w:top w:val="single" w:color="auto" w:sz="4" w:space="1"/>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2.3 关键共性技术领域计量科技创新能力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top w:val="single" w:color="auto" w:sz="4" w:space="1"/>
                <w:left w:val="single" w:color="auto" w:sz="4" w:space="4"/>
                <w:bottom w:val="single" w:color="auto" w:sz="4" w:space="1"/>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2.4 技术规范编制和创新能力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top w:val="single" w:color="auto" w:sz="4" w:space="1"/>
                <w:left w:val="single" w:color="auto" w:sz="4" w:space="4"/>
                <w:bottom w:val="single" w:color="auto" w:sz="4" w:space="1"/>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2.5 计量测试科技创新成果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widowControl/>
              <w:pBdr>
                <w:top w:val="single" w:color="auto" w:sz="4" w:space="1"/>
                <w:left w:val="single" w:color="auto" w:sz="4" w:space="4"/>
                <w:bottom w:val="single" w:color="auto" w:sz="4" w:space="1"/>
                <w:right w:val="single" w:color="auto" w:sz="4" w:space="4"/>
              </w:pBdr>
              <w:tabs>
                <w:tab w:val="left" w:pos="1050"/>
              </w:tabs>
              <w:spacing w:line="580" w:lineRule="exact"/>
              <w:rPr>
                <w:rFonts w:hint="eastAsia" w:ascii="Times New Roman" w:hAnsi="Times New Roman" w:cs="宋体"/>
                <w:bCs/>
                <w:color w:val="000000"/>
                <w:sz w:val="24"/>
              </w:rPr>
            </w:pPr>
            <w:r>
              <w:rPr>
                <w:rFonts w:hint="eastAsia" w:ascii="Times New Roman" w:hAnsi="Times New Roman" w:cs="宋体"/>
                <w:bCs/>
                <w:color w:val="000000"/>
                <w:sz w:val="24"/>
              </w:rPr>
              <w:t>计量科技创新能力与成果                      考核得分：</w:t>
            </w:r>
            <w:r>
              <w:rPr>
                <w:rFonts w:hint="eastAsia" w:ascii="Times New Roman" w:hAnsi="Times New Roman" w:cs="宋体"/>
                <w:bCs/>
                <w:sz w:val="24"/>
                <w:u w:val="single"/>
              </w:rPr>
              <w:t xml:space="preserve">      </w:t>
            </w:r>
          </w:p>
          <w:p>
            <w:pPr>
              <w:pBdr>
                <w:left w:val="single" w:color="auto" w:sz="4" w:space="4"/>
                <w:right w:val="single" w:color="auto" w:sz="4" w:space="4"/>
                <w:between w:val="single" w:color="auto" w:sz="4" w:space="1"/>
              </w:pBdr>
              <w:tabs>
                <w:tab w:val="left" w:pos="1050"/>
              </w:tabs>
              <w:snapToGrid w:val="0"/>
              <w:spacing w:line="580" w:lineRule="exact"/>
              <w:outlineLvl w:val="0"/>
              <w:rPr>
                <w:rFonts w:hint="eastAsia" w:ascii="Times New Roman" w:hAnsi="Times New Roman" w:cs="宋体"/>
                <w:bCs/>
                <w:sz w:val="24"/>
              </w:rPr>
            </w:pPr>
            <w:r>
              <w:rPr>
                <w:rFonts w:hint="eastAsia" w:ascii="Times New Roman" w:hAnsi="Times New Roman" w:cs="宋体"/>
                <w:bCs/>
                <w:color w:val="000000"/>
                <w:sz w:val="24"/>
              </w:rPr>
              <w:t>3、产业计量测试中心运行能力与成效</w:t>
            </w:r>
          </w:p>
          <w:p>
            <w:pPr>
              <w:pBdr>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u w:val="single"/>
              </w:rPr>
            </w:pPr>
            <w:r>
              <w:rPr>
                <w:rFonts w:hint="eastAsia" w:ascii="Times New Roman" w:hAnsi="Times New Roman" w:cs="宋体"/>
                <w:bCs/>
                <w:sz w:val="24"/>
              </w:rPr>
              <w:t xml:space="preserve">3.1 战略定位与目标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3.2 质量体系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3.3 创新体系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3.4 服务体系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left w:val="single" w:color="auto" w:sz="4" w:space="4"/>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3.5 人力资源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top w:val="single" w:color="auto" w:sz="4" w:space="1"/>
                <w:left w:val="single" w:color="auto" w:sz="4" w:space="4"/>
                <w:bottom w:val="single" w:color="auto" w:sz="4" w:space="1"/>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sz w:val="24"/>
              </w:rPr>
              <w:t xml:space="preserve">3.6 基础保障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p>
          <w:p>
            <w:pPr>
              <w:pBdr>
                <w:left w:val="single" w:color="auto" w:sz="4" w:space="4"/>
                <w:bottom w:val="single" w:color="auto" w:sz="4" w:space="1"/>
                <w:right w:val="single" w:color="auto" w:sz="4" w:space="4"/>
                <w:between w:val="single" w:color="auto" w:sz="4" w:space="1"/>
              </w:pBdr>
              <w:tabs>
                <w:tab w:val="left" w:pos="1050"/>
              </w:tabs>
              <w:snapToGrid w:val="0"/>
              <w:spacing w:line="580" w:lineRule="exact"/>
              <w:ind w:firstLine="120" w:firstLineChars="50"/>
              <w:outlineLvl w:val="0"/>
              <w:rPr>
                <w:rFonts w:ascii="Times New Roman" w:hAnsi="Times New Roman"/>
                <w:color w:val="000000"/>
                <w:sz w:val="24"/>
              </w:rPr>
            </w:pPr>
            <w:r>
              <w:rPr>
                <w:rFonts w:hint="eastAsia" w:ascii="Times New Roman" w:hAnsi="Times New Roman" w:cs="宋体"/>
                <w:bCs/>
                <w:sz w:val="24"/>
              </w:rPr>
              <w:t xml:space="preserve">3.7 发展规划                               </w:t>
            </w:r>
            <w:r>
              <w:rPr>
                <w:rFonts w:hint="eastAsia" w:ascii="Times New Roman" w:hAnsi="Times New Roman" w:cs="宋体"/>
                <w:bCs/>
                <w:color w:val="000000"/>
                <w:sz w:val="24"/>
              </w:rPr>
              <w:t>得分：</w:t>
            </w:r>
            <w:r>
              <w:rPr>
                <w:rFonts w:hint="eastAsia" w:ascii="Times New Roman" w:hAnsi="Times New Roman" w:cs="宋体"/>
                <w:bCs/>
                <w:sz w:val="24"/>
                <w:u w:val="single"/>
              </w:rPr>
              <w:t xml:space="preserve">    </w:t>
            </w:r>
            <w:r>
              <w:rPr>
                <w:rFonts w:hint="eastAsia" w:ascii="Times New Roman" w:hAnsi="Times New Roman" w:eastAsia="方正仿宋简体"/>
                <w:bCs/>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2" w:type="dxa"/>
            <w:gridSpan w:val="10"/>
            <w:tcBorders>
              <w:top w:val="nil"/>
              <w:left w:val="nil"/>
              <w:bottom w:val="single" w:color="auto" w:sz="4" w:space="0"/>
              <w:right w:val="nil"/>
            </w:tcBorders>
            <w:noWrap w:val="0"/>
            <w:vAlign w:val="center"/>
          </w:tcPr>
          <w:p>
            <w:pPr>
              <w:pBdr>
                <w:left w:val="single" w:color="auto" w:sz="4" w:space="4"/>
                <w:bottom w:val="single" w:color="auto" w:sz="4" w:space="1"/>
                <w:right w:val="single" w:color="auto" w:sz="4" w:space="4"/>
                <w:between w:val="single" w:color="auto" w:sz="4" w:space="1"/>
              </w:pBdr>
              <w:tabs>
                <w:tab w:val="left" w:pos="1050"/>
              </w:tabs>
              <w:snapToGrid w:val="0"/>
              <w:spacing w:line="580" w:lineRule="exact"/>
              <w:ind w:firstLine="120" w:firstLineChars="50"/>
              <w:outlineLvl w:val="0"/>
              <w:rPr>
                <w:rFonts w:hint="eastAsia" w:ascii="Times New Roman" w:hAnsi="Times New Roman" w:cs="宋体"/>
                <w:bCs/>
                <w:sz w:val="24"/>
              </w:rPr>
            </w:pPr>
            <w:r>
              <w:rPr>
                <w:rFonts w:hint="eastAsia" w:ascii="Times New Roman" w:hAnsi="Times New Roman" w:cs="宋体"/>
                <w:bCs/>
                <w:color w:val="000000"/>
                <w:sz w:val="24"/>
              </w:rPr>
              <w:t>产业计量测试中心运行能力与成效            考核得分：</w:t>
            </w:r>
            <w:r>
              <w:rPr>
                <w:rFonts w:hint="eastAsia" w:ascii="Times New Roman" w:hAnsi="Times New Roman" w:cs="宋体"/>
                <w:bCs/>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565" w:hRule="atLeast"/>
        </w:trPr>
        <w:tc>
          <w:tcPr>
            <w:tcW w:w="8902" w:type="dxa"/>
            <w:gridSpan w:val="9"/>
            <w:tcBorders>
              <w:top w:val="nil"/>
              <w:left w:val="nil"/>
              <w:bottom w:val="nil"/>
              <w:right w:val="nil"/>
            </w:tcBorders>
            <w:shd w:val="clear" w:color="auto" w:fill="E6E6E6"/>
            <w:noWrap w:val="0"/>
            <w:vAlign w:val="center"/>
          </w:tcPr>
          <w:p>
            <w:pPr>
              <w:adjustRightInd w:val="0"/>
              <w:snapToGrid w:val="0"/>
              <w:spacing w:line="300" w:lineRule="auto"/>
              <w:ind w:left="57" w:right="57"/>
              <w:rPr>
                <w:rFonts w:hint="eastAsia" w:ascii="Times New Roman" w:hAnsi="Times New Roman"/>
                <w:b/>
                <w:snapToGrid w:val="0"/>
                <w:color w:val="000000"/>
                <w:kern w:val="24"/>
                <w:sz w:val="28"/>
                <w:szCs w:val="28"/>
              </w:rPr>
            </w:pPr>
          </w:p>
          <w:p>
            <w:pPr>
              <w:adjustRightInd w:val="0"/>
              <w:snapToGrid w:val="0"/>
              <w:spacing w:line="300" w:lineRule="auto"/>
              <w:ind w:left="57" w:right="57"/>
              <w:rPr>
                <w:rFonts w:ascii="Times New Roman" w:hAnsi="Times New Roman"/>
                <w:b/>
                <w:color w:val="000000"/>
                <w:sz w:val="28"/>
                <w:szCs w:val="28"/>
              </w:rPr>
            </w:pPr>
            <w:r>
              <w:rPr>
                <w:rFonts w:hint="eastAsia" w:ascii="Times New Roman" w:hAnsi="Times New Roman"/>
                <w:b/>
                <w:snapToGrid w:val="0"/>
                <w:color w:val="000000"/>
                <w:kern w:val="24"/>
                <w:sz w:val="28"/>
                <w:szCs w:val="28"/>
              </w:rPr>
              <w:t>五、</w:t>
            </w:r>
            <w:r>
              <w:rPr>
                <w:rFonts w:hint="eastAsia" w:ascii="Times New Roman" w:hAnsi="Times New Roman"/>
                <w:b/>
                <w:color w:val="000000"/>
                <w:sz w:val="28"/>
                <w:szCs w:val="28"/>
              </w:rPr>
              <w:t>考核结论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2970" w:hRule="atLeast"/>
        </w:trPr>
        <w:tc>
          <w:tcPr>
            <w:tcW w:w="8902" w:type="dxa"/>
            <w:gridSpan w:val="9"/>
            <w:tcBorders>
              <w:top w:val="nil"/>
              <w:left w:val="nil"/>
              <w:bottom w:val="nil"/>
              <w:right w:val="nil"/>
            </w:tcBorders>
            <w:noWrap w:val="0"/>
            <w:vAlign w:val="center"/>
          </w:tcPr>
          <w:p>
            <w:pPr>
              <w:spacing w:line="300" w:lineRule="auto"/>
              <w:rPr>
                <w:rFonts w:hint="eastAsia" w:ascii="Times New Roman" w:hAnsi="Times New Roman" w:cs="宋体"/>
                <w:b/>
                <w:sz w:val="24"/>
              </w:rPr>
            </w:pPr>
          </w:p>
          <w:p>
            <w:pPr>
              <w:spacing w:line="300" w:lineRule="auto"/>
              <w:rPr>
                <w:rFonts w:hint="eastAsia" w:ascii="Times New Roman" w:hAnsi="Times New Roman" w:cs="宋体"/>
                <w:b/>
                <w:sz w:val="24"/>
              </w:rPr>
            </w:pPr>
            <w:r>
              <w:rPr>
                <w:rFonts w:hint="eastAsia" w:ascii="Times New Roman" w:hAnsi="Times New Roman" w:cs="宋体"/>
                <w:b/>
                <w:sz w:val="24"/>
              </w:rPr>
              <w:t>现场考核得分：      分。</w:t>
            </w:r>
          </w:p>
          <w:p>
            <w:pPr>
              <w:spacing w:line="300" w:lineRule="auto"/>
              <w:rPr>
                <w:rFonts w:ascii="Times New Roman" w:hAnsi="Times New Roman"/>
                <w:color w:val="000000"/>
                <w:sz w:val="24"/>
                <w:u w:val="single"/>
              </w:rPr>
            </w:pPr>
            <w:r>
              <w:rPr>
                <w:rFonts w:hint="eastAsia" w:ascii="Times New Roman" w:hAnsi="Times New Roman" w:cs="宋体"/>
                <w:b/>
                <w:sz w:val="24"/>
              </w:rPr>
              <w:t>考核结论：</w:t>
            </w:r>
            <w:r>
              <w:rPr>
                <w:rFonts w:hint="eastAsia" w:ascii="Times New Roman" w:hAnsi="Times New Roman"/>
                <w:color w:val="000000"/>
                <w:sz w:val="24"/>
              </w:rPr>
              <w:t>优秀□</w:t>
            </w:r>
            <w:r>
              <w:rPr>
                <w:rFonts w:ascii="Times New Roman" w:hAnsi="Times New Roman"/>
                <w:color w:val="000000"/>
                <w:sz w:val="24"/>
              </w:rPr>
              <w:t xml:space="preserve">    </w:t>
            </w:r>
            <w:r>
              <w:rPr>
                <w:rFonts w:hint="eastAsia" w:ascii="Times New Roman" w:hAnsi="Times New Roman"/>
                <w:color w:val="000000"/>
                <w:sz w:val="24"/>
              </w:rPr>
              <w:t xml:space="preserve">合格□   </w:t>
            </w:r>
            <w:r>
              <w:rPr>
                <w:rFonts w:ascii="Times New Roman" w:hAnsi="Times New Roman"/>
                <w:color w:val="000000"/>
                <w:sz w:val="24"/>
              </w:rPr>
              <w:t xml:space="preserve"> </w:t>
            </w:r>
            <w:r>
              <w:rPr>
                <w:rFonts w:hint="eastAsia" w:ascii="Times New Roman" w:hAnsi="Times New Roman"/>
                <w:color w:val="000000"/>
                <w:sz w:val="24"/>
              </w:rPr>
              <w:t>不合格□</w:t>
            </w:r>
            <w:r>
              <w:rPr>
                <w:rFonts w:ascii="Times New Roman" w:hAnsi="Times New Roman"/>
                <w:color w:val="000000"/>
                <w:sz w:val="24"/>
              </w:rPr>
              <w:t xml:space="preserve">   </w:t>
            </w:r>
          </w:p>
          <w:p>
            <w:pPr>
              <w:spacing w:line="300" w:lineRule="auto"/>
              <w:rPr>
                <w:rFonts w:hint="eastAsia" w:ascii="Times New Roman" w:hAnsi="Times New Roman"/>
                <w:b/>
                <w:color w:val="000000"/>
                <w:sz w:val="24"/>
              </w:rPr>
            </w:pPr>
          </w:p>
          <w:p>
            <w:pPr>
              <w:spacing w:line="300" w:lineRule="auto"/>
              <w:rPr>
                <w:rFonts w:hint="eastAsia" w:ascii="Times New Roman" w:hAnsi="Times New Roman"/>
                <w:b/>
                <w:color w:val="000000"/>
                <w:sz w:val="24"/>
              </w:rPr>
            </w:pPr>
            <w:r>
              <w:rPr>
                <w:rFonts w:hint="eastAsia" w:ascii="Times New Roman" w:hAnsi="Times New Roman"/>
                <w:b/>
                <w:color w:val="000000"/>
                <w:sz w:val="24"/>
              </w:rPr>
              <w:t>建议和说明：</w:t>
            </w:r>
          </w:p>
          <w:p>
            <w:pPr>
              <w:spacing w:line="300" w:lineRule="auto"/>
              <w:rPr>
                <w:rFonts w:hint="eastAsia" w:ascii="Times New Roman" w:hAnsi="Times New Roman"/>
                <w:b/>
                <w:color w:val="000000"/>
                <w:sz w:val="24"/>
              </w:rPr>
            </w:pPr>
          </w:p>
          <w:p>
            <w:pPr>
              <w:spacing w:line="300" w:lineRule="auto"/>
              <w:rPr>
                <w:rFonts w:hint="eastAsia" w:ascii="Times New Roman" w:hAnsi="Times New Roman"/>
                <w:b/>
                <w:color w:val="000000"/>
                <w:sz w:val="24"/>
              </w:rPr>
            </w:pPr>
          </w:p>
          <w:p>
            <w:pPr>
              <w:spacing w:line="300" w:lineRule="auto"/>
              <w:rPr>
                <w:rFonts w:hint="eastAsia" w:ascii="Times New Roman" w:hAnsi="Times New Roman"/>
                <w:b/>
                <w:color w:val="000000"/>
                <w:sz w:val="24"/>
              </w:rPr>
            </w:pPr>
          </w:p>
          <w:p>
            <w:pPr>
              <w:spacing w:line="300" w:lineRule="auto"/>
              <w:rPr>
                <w:rFonts w:hint="eastAsia" w:ascii="Times New Roman" w:hAnsi="Times New Roman"/>
                <w:b/>
                <w:color w:val="000000"/>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577" w:hRule="atLeast"/>
        </w:trPr>
        <w:tc>
          <w:tcPr>
            <w:tcW w:w="8902" w:type="dxa"/>
            <w:gridSpan w:val="9"/>
            <w:tcBorders>
              <w:top w:val="nil"/>
              <w:left w:val="nil"/>
              <w:bottom w:val="nil"/>
              <w:right w:val="nil"/>
            </w:tcBorders>
            <w:shd w:val="clear" w:color="auto" w:fill="E6E6E6"/>
            <w:noWrap w:val="0"/>
            <w:vAlign w:val="center"/>
          </w:tcPr>
          <w:p>
            <w:pPr>
              <w:adjustRightInd w:val="0"/>
              <w:snapToGrid w:val="0"/>
              <w:spacing w:line="300" w:lineRule="auto"/>
              <w:rPr>
                <w:rFonts w:ascii="Times New Roman" w:hAnsi="Times New Roman"/>
                <w:b/>
                <w:snapToGrid w:val="0"/>
                <w:kern w:val="24"/>
                <w:sz w:val="28"/>
                <w:szCs w:val="28"/>
              </w:rPr>
            </w:pPr>
            <w:r>
              <w:rPr>
                <w:rFonts w:hint="eastAsia" w:ascii="Times New Roman" w:hAnsi="Times New Roman"/>
                <w:b/>
                <w:bCs/>
                <w:sz w:val="28"/>
                <w:szCs w:val="28"/>
              </w:rPr>
              <w:t>六、</w:t>
            </w:r>
            <w:r>
              <w:rPr>
                <w:rFonts w:hint="eastAsia" w:ascii="Times New Roman" w:hAnsi="Times New Roman"/>
                <w:b/>
                <w:sz w:val="28"/>
                <w:szCs w:val="28"/>
              </w:rPr>
              <w:t>考核组签字</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136" w:hRule="atLeast"/>
        </w:trPr>
        <w:tc>
          <w:tcPr>
            <w:tcW w:w="8902" w:type="dxa"/>
            <w:gridSpan w:val="9"/>
            <w:tcBorders>
              <w:top w:val="nil"/>
              <w:left w:val="nil"/>
              <w:bottom w:val="nil"/>
              <w:right w:val="nil"/>
            </w:tcBorders>
            <w:noWrap w:val="0"/>
            <w:vAlign w:val="center"/>
          </w:tcPr>
          <w:p>
            <w:pPr>
              <w:tabs>
                <w:tab w:val="left" w:pos="207"/>
              </w:tabs>
              <w:spacing w:line="300" w:lineRule="auto"/>
              <w:ind w:left="600" w:right="57" w:hanging="600" w:hangingChars="250"/>
              <w:rPr>
                <w:rFonts w:hint="eastAsia" w:ascii="Times New Roman" w:hAnsi="Times New Roman"/>
                <w:color w:val="000000"/>
                <w:sz w:val="24"/>
              </w:rPr>
            </w:pPr>
            <w:r>
              <w:rPr>
                <w:rFonts w:hint="eastAsia" w:ascii="Times New Roman" w:hAnsi="Times New Roman"/>
                <w:color w:val="000000"/>
                <w:sz w:val="24"/>
              </w:rPr>
              <w:t>组长：</w:t>
            </w:r>
            <w:r>
              <w:rPr>
                <w:rFonts w:hint="eastAsia" w:ascii="Times New Roman" w:hAnsi="Times New Roman"/>
                <w:color w:val="000000"/>
                <w:sz w:val="32"/>
                <w:szCs w:val="32"/>
              </w:rPr>
              <w:t xml:space="preserve">             </w:t>
            </w:r>
            <w:r>
              <w:rPr>
                <w:rFonts w:hint="eastAsia"/>
                <w:color w:val="000000"/>
                <w:sz w:val="32"/>
                <w:szCs w:val="32"/>
                <w:lang w:val="en-US" w:eastAsia="zh-CN"/>
              </w:rPr>
              <w:t xml:space="preserve">  </w:t>
            </w:r>
            <w:r>
              <w:rPr>
                <w:rFonts w:hint="eastAsia" w:ascii="Times New Roman" w:hAnsi="Times New Roman"/>
                <w:color w:val="000000"/>
                <w:sz w:val="24"/>
              </w:rPr>
              <w:t>单位：                   电话：</w:t>
            </w:r>
          </w:p>
          <w:p>
            <w:pPr>
              <w:tabs>
                <w:tab w:val="left" w:pos="207"/>
              </w:tabs>
              <w:spacing w:line="300" w:lineRule="auto"/>
              <w:ind w:left="600" w:right="57" w:hanging="600" w:hangingChars="250"/>
              <w:rPr>
                <w:rFonts w:hint="eastAsia" w:ascii="Times New Roman" w:hAnsi="Times New Roman"/>
                <w:color w:val="000000"/>
                <w:sz w:val="24"/>
              </w:rPr>
            </w:pPr>
            <w:r>
              <w:rPr>
                <w:rFonts w:hint="eastAsia" w:ascii="Times New Roman" w:hAnsi="Times New Roman"/>
                <w:color w:val="000000"/>
                <w:sz w:val="24"/>
              </w:rPr>
              <w:t>组员：</w:t>
            </w:r>
            <w:r>
              <w:rPr>
                <w:rFonts w:hint="eastAsia" w:ascii="Times New Roman" w:hAnsi="Times New Roman" w:eastAsia="楷体_GB2312"/>
                <w:color w:val="000000"/>
              </w:rPr>
              <w:t xml:space="preserve">               </w:t>
            </w:r>
            <w:r>
              <w:rPr>
                <w:rFonts w:hint="eastAsia" w:ascii="Times New Roman" w:hAnsi="Times New Roman"/>
                <w:color w:val="000000"/>
                <w:sz w:val="24"/>
              </w:rPr>
              <w:t>单位：                   电话：</w:t>
            </w:r>
          </w:p>
          <w:p>
            <w:pPr>
              <w:tabs>
                <w:tab w:val="left" w:pos="207"/>
              </w:tabs>
              <w:spacing w:line="300" w:lineRule="auto"/>
              <w:ind w:left="600" w:right="57" w:hanging="600" w:hangingChars="250"/>
              <w:rPr>
                <w:rFonts w:ascii="Times New Roman" w:hAnsi="Times New Roman" w:eastAsia="楷体_GB2312"/>
                <w:color w:val="000000"/>
              </w:rPr>
            </w:pPr>
            <w:r>
              <w:rPr>
                <w:rFonts w:hint="eastAsia" w:ascii="Times New Roman" w:hAnsi="Times New Roman"/>
                <w:color w:val="000000"/>
                <w:sz w:val="24"/>
              </w:rPr>
              <w:t>组员：</w:t>
            </w:r>
            <w:r>
              <w:rPr>
                <w:rFonts w:hint="eastAsia" w:ascii="Times New Roman" w:hAnsi="Times New Roman" w:eastAsia="楷体_GB2312"/>
                <w:color w:val="000000"/>
              </w:rPr>
              <w:t xml:space="preserve">               </w:t>
            </w:r>
            <w:r>
              <w:rPr>
                <w:rFonts w:hint="eastAsia" w:ascii="Times New Roman" w:hAnsi="Times New Roman"/>
                <w:color w:val="000000"/>
                <w:sz w:val="24"/>
              </w:rPr>
              <w:t>单位：                   电话：</w:t>
            </w:r>
          </w:p>
          <w:p>
            <w:pPr>
              <w:tabs>
                <w:tab w:val="left" w:pos="207"/>
              </w:tabs>
              <w:spacing w:line="300" w:lineRule="auto"/>
              <w:ind w:right="57"/>
              <w:rPr>
                <w:rFonts w:ascii="Times New Roman" w:hAnsi="Times New Roman" w:eastAsia="楷体_GB2312"/>
                <w:color w:val="000000"/>
              </w:rPr>
            </w:pPr>
            <w:r>
              <w:rPr>
                <w:rFonts w:hint="eastAsia" w:ascii="Times New Roman" w:hAnsi="Times New Roman"/>
                <w:color w:val="000000"/>
                <w:sz w:val="24"/>
              </w:rPr>
              <w:t>组员：</w:t>
            </w:r>
            <w:r>
              <w:rPr>
                <w:rFonts w:hint="eastAsia" w:ascii="Times New Roman" w:hAnsi="Times New Roman" w:eastAsia="楷体_GB2312"/>
                <w:color w:val="000000"/>
              </w:rPr>
              <w:t xml:space="preserve">               </w:t>
            </w:r>
            <w:r>
              <w:rPr>
                <w:rFonts w:hint="eastAsia" w:ascii="Times New Roman" w:hAnsi="Times New Roman"/>
                <w:color w:val="000000"/>
                <w:sz w:val="24"/>
              </w:rPr>
              <w:t>单位：                   电话：</w:t>
            </w:r>
          </w:p>
          <w:p>
            <w:pPr>
              <w:tabs>
                <w:tab w:val="left" w:pos="207"/>
              </w:tabs>
              <w:spacing w:line="300" w:lineRule="auto"/>
              <w:ind w:right="57"/>
              <w:rPr>
                <w:rFonts w:ascii="Times New Roman" w:hAnsi="Times New Roman" w:eastAsia="楷体_GB2312"/>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354" w:hRule="atLeast"/>
        </w:trPr>
        <w:tc>
          <w:tcPr>
            <w:tcW w:w="8902" w:type="dxa"/>
            <w:gridSpan w:val="9"/>
            <w:tcBorders>
              <w:top w:val="nil"/>
              <w:left w:val="nil"/>
              <w:bottom w:val="nil"/>
              <w:right w:val="nil"/>
            </w:tcBorders>
            <w:shd w:val="clear" w:color="auto" w:fill="E6E6E6"/>
            <w:noWrap w:val="0"/>
            <w:vAlign w:val="center"/>
          </w:tcPr>
          <w:p>
            <w:pPr>
              <w:numPr>
                <w:ilvl w:val="0"/>
                <w:numId w:val="1"/>
              </w:numPr>
              <w:adjustRightInd w:val="0"/>
              <w:snapToGrid w:val="0"/>
              <w:spacing w:line="300" w:lineRule="auto"/>
              <w:rPr>
                <w:rFonts w:hint="eastAsia" w:ascii="Times New Roman" w:hAnsi="Times New Roman"/>
                <w:b/>
                <w:snapToGrid w:val="0"/>
                <w:color w:val="000000"/>
                <w:kern w:val="24"/>
                <w:sz w:val="28"/>
                <w:szCs w:val="28"/>
              </w:rPr>
            </w:pPr>
            <w:r>
              <w:rPr>
                <w:rFonts w:hint="eastAsia" w:ascii="Times New Roman" w:hAnsi="Times New Roman"/>
                <w:b/>
                <w:snapToGrid w:val="0"/>
                <w:color w:val="000000"/>
                <w:kern w:val="24"/>
                <w:sz w:val="28"/>
                <w:szCs w:val="28"/>
              </w:rPr>
              <w:t>被考核单位确认意见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90" w:hRule="atLeast"/>
        </w:trPr>
        <w:tc>
          <w:tcPr>
            <w:tcW w:w="8902" w:type="dxa"/>
            <w:gridSpan w:val="9"/>
            <w:tcBorders>
              <w:top w:val="nil"/>
              <w:left w:val="nil"/>
              <w:bottom w:val="nil"/>
              <w:right w:val="nil"/>
            </w:tcBorders>
            <w:noWrap w:val="0"/>
            <w:vAlign w:val="center"/>
          </w:tcPr>
          <w:p>
            <w:pPr>
              <w:spacing w:line="300" w:lineRule="auto"/>
              <w:rPr>
                <w:rFonts w:hint="eastAsia" w:ascii="Times New Roman" w:hAnsi="Times New Roman"/>
                <w:color w:val="000000"/>
                <w:sz w:val="24"/>
              </w:rPr>
            </w:pPr>
          </w:p>
          <w:p>
            <w:pPr>
              <w:spacing w:line="300" w:lineRule="auto"/>
              <w:rPr>
                <w:rFonts w:ascii="Times New Roman" w:hAnsi="Times New Roman"/>
                <w:color w:val="000000"/>
                <w:sz w:val="24"/>
              </w:rPr>
            </w:pPr>
            <w:r>
              <w:rPr>
                <w:rFonts w:hint="eastAsia" w:ascii="Times New Roman" w:hAnsi="Times New Roman"/>
                <w:color w:val="000000"/>
                <w:sz w:val="24"/>
              </w:rPr>
              <w:t>□确认</w:t>
            </w:r>
            <w:r>
              <w:rPr>
                <w:rFonts w:ascii="Times New Roman" w:hAnsi="Times New Roman"/>
                <w:color w:val="000000"/>
                <w:sz w:val="24"/>
              </w:rPr>
              <w:t xml:space="preserve">   </w:t>
            </w:r>
          </w:p>
          <w:p>
            <w:pPr>
              <w:spacing w:line="300" w:lineRule="auto"/>
              <w:rPr>
                <w:rFonts w:ascii="Times New Roman" w:hAnsi="Times New Roman"/>
                <w:color w:val="000000"/>
                <w:sz w:val="24"/>
                <w:u w:val="single"/>
              </w:rPr>
            </w:pPr>
            <w:r>
              <w:rPr>
                <w:rFonts w:hint="eastAsia" w:ascii="Times New Roman" w:hAnsi="Times New Roman"/>
                <w:color w:val="000000"/>
                <w:sz w:val="24"/>
              </w:rPr>
              <w:t>□不确认，原因：</w:t>
            </w:r>
            <w:r>
              <w:rPr>
                <w:rFonts w:ascii="Times New Roman" w:hAnsi="Times New Roman"/>
                <w:color w:val="000000"/>
                <w:sz w:val="24"/>
                <w:u w:val="single"/>
              </w:rPr>
              <w:t xml:space="preserve">                   </w:t>
            </w:r>
            <w:r>
              <w:rPr>
                <w:rFonts w:hint="eastAsia" w:ascii="Times New Roman" w:hAnsi="Times New Roman"/>
                <w:color w:val="000000"/>
                <w:sz w:val="24"/>
                <w:u w:val="single"/>
              </w:rPr>
              <w:t xml:space="preserve">   </w:t>
            </w:r>
            <w:r>
              <w:rPr>
                <w:rFonts w:ascii="Times New Roman" w:hAnsi="Times New Roman"/>
                <w:color w:val="000000"/>
                <w:sz w:val="24"/>
                <w:u w:val="single"/>
              </w:rPr>
              <w:t xml:space="preserve">                                </w:t>
            </w:r>
          </w:p>
          <w:p>
            <w:pPr>
              <w:spacing w:line="300" w:lineRule="auto"/>
              <w:ind w:firstLine="480"/>
              <w:rPr>
                <w:rFonts w:ascii="Times New Roman" w:hAnsi="Times New Roman"/>
                <w:color w:val="000000"/>
                <w:sz w:val="24"/>
                <w:u w:val="single"/>
              </w:rPr>
            </w:pPr>
            <w:r>
              <w:rPr>
                <w:rFonts w:ascii="Times New Roman" w:hAnsi="Times New Roman"/>
                <w:color w:val="000000"/>
                <w:sz w:val="24"/>
                <w:u w:val="single"/>
              </w:rPr>
              <w:t xml:space="preserve">                                                                   </w:t>
            </w:r>
          </w:p>
          <w:p>
            <w:pPr>
              <w:spacing w:line="300" w:lineRule="auto"/>
              <w:ind w:firstLine="1200" w:firstLineChars="500"/>
              <w:rPr>
                <w:rFonts w:hint="eastAsia" w:ascii="Times New Roman" w:hAnsi="Times New Roman"/>
                <w:color w:val="000000"/>
                <w:sz w:val="24"/>
              </w:rPr>
            </w:pPr>
          </w:p>
          <w:p>
            <w:pPr>
              <w:spacing w:line="300" w:lineRule="auto"/>
              <w:ind w:firstLine="1200" w:firstLineChars="500"/>
              <w:rPr>
                <w:rFonts w:hint="eastAsia" w:ascii="Times New Roman" w:hAnsi="Times New Roman"/>
                <w:color w:val="000000"/>
                <w:sz w:val="24"/>
              </w:rPr>
            </w:pPr>
            <w:r>
              <w:rPr>
                <w:rFonts w:hint="eastAsia" w:ascii="Times New Roman" w:hAnsi="Times New Roman"/>
                <w:color w:val="000000"/>
                <w:sz w:val="24"/>
              </w:rPr>
              <w:t>被考核单位负责人签字：</w:t>
            </w:r>
            <w:r>
              <w:rPr>
                <w:rFonts w:ascii="Times New Roman" w:hAnsi="Times New Roman"/>
                <w:color w:val="000000"/>
                <w:sz w:val="24"/>
              </w:rPr>
              <w:t xml:space="preserve">        </w:t>
            </w:r>
            <w:r>
              <w:rPr>
                <w:rFonts w:hint="eastAsia" w:ascii="Times New Roman" w:hAnsi="Times New Roman"/>
                <w:color w:val="000000"/>
                <w:sz w:val="24"/>
              </w:rPr>
              <w:t>（单位印章</w:t>
            </w:r>
            <w:r>
              <w:rPr>
                <w:rFonts w:ascii="Times New Roman" w:hAnsi="Times New Roman"/>
                <w:color w:val="000000"/>
                <w:sz w:val="24"/>
              </w:rPr>
              <w:t xml:space="preserve">     </w:t>
            </w:r>
            <w:r>
              <w:rPr>
                <w:rFonts w:hint="eastAsia" w:ascii="Times New Roman" w:hAnsi="Times New Roman"/>
                <w:color w:val="000000"/>
                <w:sz w:val="24"/>
              </w:rPr>
              <w:t>日期：</w:t>
            </w:r>
          </w:p>
          <w:p>
            <w:pPr>
              <w:spacing w:line="300" w:lineRule="auto"/>
              <w:ind w:firstLine="1200" w:firstLineChars="500"/>
              <w:rPr>
                <w:rFonts w:hint="eastAsia" w:ascii="Times New Roman" w:hAnsi="Times New Roman"/>
                <w:color w:val="000000"/>
                <w:sz w:val="24"/>
              </w:rPr>
            </w:pPr>
          </w:p>
          <w:p>
            <w:pPr>
              <w:spacing w:line="300" w:lineRule="auto"/>
              <w:rPr>
                <w:rFonts w:hint="eastAsia" w:ascii="Times New Roman" w:hAnsi="Times New Roman"/>
                <w:color w:val="000000"/>
                <w:sz w:val="24"/>
              </w:rPr>
            </w:pPr>
          </w:p>
          <w:p>
            <w:pPr>
              <w:spacing w:line="300" w:lineRule="auto"/>
              <w:ind w:firstLine="1200" w:firstLineChars="500"/>
              <w:rPr>
                <w:rFonts w:hint="eastAsia" w:ascii="Times New Roman" w:hAnsi="Times New Roman"/>
                <w:color w:val="000000"/>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604" w:hRule="atLeast"/>
        </w:trPr>
        <w:tc>
          <w:tcPr>
            <w:tcW w:w="8902" w:type="dxa"/>
            <w:gridSpan w:val="9"/>
            <w:tcBorders>
              <w:top w:val="nil"/>
              <w:left w:val="nil"/>
              <w:bottom w:val="nil"/>
              <w:right w:val="nil"/>
            </w:tcBorders>
            <w:shd w:val="clear" w:color="auto" w:fill="E6E6E6"/>
            <w:noWrap w:val="0"/>
            <w:vAlign w:val="center"/>
          </w:tcPr>
          <w:p>
            <w:pPr>
              <w:adjustRightInd w:val="0"/>
              <w:snapToGrid w:val="0"/>
              <w:spacing w:line="300" w:lineRule="auto"/>
              <w:rPr>
                <w:rFonts w:ascii="Times New Roman" w:hAnsi="Times New Roman"/>
              </w:rPr>
            </w:pPr>
            <w:r>
              <w:rPr>
                <w:rFonts w:hint="eastAsia" w:ascii="Times New Roman" w:hAnsi="Times New Roman"/>
                <w:b/>
                <w:bCs/>
                <w:sz w:val="28"/>
                <w:szCs w:val="28"/>
              </w:rPr>
              <w:t>八、</w:t>
            </w:r>
            <w:r>
              <w:rPr>
                <w:rFonts w:hint="eastAsia" w:ascii="Times New Roman" w:hAnsi="Times New Roman"/>
                <w:b/>
                <w:sz w:val="28"/>
                <w:szCs w:val="28"/>
              </w:rPr>
              <w:t>附件</w:t>
            </w:r>
          </w:p>
        </w:tc>
      </w:tr>
    </w:tbl>
    <w:p>
      <w:pPr>
        <w:ind w:firstLine="120" w:firstLineChars="50"/>
        <w:rPr>
          <w:rFonts w:ascii="Times New Roman" w:hAnsi="Times New Roman" w:cs="宋体"/>
          <w:sz w:val="24"/>
        </w:rPr>
      </w:pPr>
    </w:p>
    <w:p>
      <w:pPr>
        <w:adjustRightInd w:val="0"/>
        <w:snapToGrid w:val="0"/>
        <w:spacing w:line="300" w:lineRule="auto"/>
        <w:rPr>
          <w:rFonts w:ascii="Times New Roman" w:hAnsi="Times New Roman"/>
          <w:sz w:val="24"/>
        </w:rPr>
      </w:pPr>
      <w:r>
        <w:rPr>
          <w:rFonts w:hint="eastAsia" w:ascii="Times New Roman" w:hAnsi="Times New Roman"/>
          <w:sz w:val="24"/>
        </w:rPr>
        <w:t>1、现场考核核查表</w:t>
      </w:r>
    </w:p>
    <w:p>
      <w:pPr>
        <w:adjustRightInd w:val="0"/>
        <w:snapToGrid w:val="0"/>
        <w:spacing w:line="300" w:lineRule="auto"/>
        <w:rPr>
          <w:rFonts w:ascii="Times New Roman" w:hAnsi="Times New Roman"/>
          <w:sz w:val="24"/>
        </w:rPr>
      </w:pPr>
      <w:r>
        <w:rPr>
          <w:rFonts w:hint="eastAsia" w:ascii="Times New Roman" w:hAnsi="Times New Roman"/>
          <w:sz w:val="24"/>
        </w:rPr>
        <w:t>2、推荐检定项目能力表</w:t>
      </w:r>
    </w:p>
    <w:p>
      <w:pPr>
        <w:adjustRightInd w:val="0"/>
        <w:snapToGrid w:val="0"/>
        <w:spacing w:line="300" w:lineRule="auto"/>
        <w:rPr>
          <w:rFonts w:hint="eastAsia" w:ascii="Times New Roman" w:hAnsi="Times New Roman"/>
          <w:sz w:val="24"/>
        </w:rPr>
      </w:pPr>
      <w:r>
        <w:rPr>
          <w:rFonts w:hint="eastAsia" w:ascii="Times New Roman" w:hAnsi="Times New Roman"/>
          <w:sz w:val="24"/>
        </w:rPr>
        <w:t>3、推荐校准项目能力表</w:t>
      </w:r>
    </w:p>
    <w:p>
      <w:pPr>
        <w:adjustRightInd w:val="0"/>
        <w:snapToGrid w:val="0"/>
        <w:spacing w:line="300" w:lineRule="auto"/>
        <w:rPr>
          <w:rFonts w:ascii="Times New Roman" w:hAnsi="Times New Roman" w:cs="宋体"/>
          <w:b/>
          <w:bCs/>
          <w:sz w:val="24"/>
        </w:rPr>
        <w:sectPr>
          <w:headerReference r:id="rId3" w:type="default"/>
          <w:footerReference r:id="rId4" w:type="default"/>
          <w:pgSz w:w="11906" w:h="16838"/>
          <w:pgMar w:top="1418" w:right="1418" w:bottom="1418" w:left="1701" w:header="851" w:footer="850" w:gutter="0"/>
          <w:cols w:space="720" w:num="1"/>
          <w:docGrid w:type="lines" w:linePitch="286" w:charSpace="0"/>
        </w:sectPr>
      </w:pPr>
      <w:r>
        <w:rPr>
          <w:rFonts w:hint="eastAsia" w:ascii="Times New Roman" w:hAnsi="Times New Roman"/>
          <w:sz w:val="24"/>
        </w:rPr>
        <w:t>4、关键参数测量项目能力表</w:t>
      </w:r>
    </w:p>
    <w:p>
      <w:pPr>
        <w:jc w:val="left"/>
        <w:rPr>
          <w:rFonts w:hint="eastAsia" w:ascii="Times New Roman" w:hAnsi="Times New Roman" w:eastAsia="黑体" w:cs="黑体"/>
          <w:bCs/>
          <w:sz w:val="32"/>
          <w:szCs w:val="32"/>
        </w:rPr>
      </w:pPr>
      <w:r>
        <w:rPr>
          <w:rFonts w:hint="eastAsia" w:ascii="Times New Roman" w:hAnsi="Times New Roman" w:eastAsia="黑体" w:cs="黑体"/>
          <w:bCs/>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广东省XX产业计量测试中心现场考核核查表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bCs/>
          <w:sz w:val="44"/>
          <w:szCs w:val="44"/>
        </w:rPr>
      </w:pPr>
    </w:p>
    <w:p>
      <w:pPr>
        <w:ind w:firstLine="551" w:firstLineChars="196"/>
        <w:rPr>
          <w:rFonts w:ascii="Times New Roman" w:hAnsi="Times New Roman"/>
          <w:b/>
          <w:bCs/>
          <w:sz w:val="28"/>
          <w:szCs w:val="28"/>
        </w:rPr>
      </w:pPr>
      <w:r>
        <w:rPr>
          <w:rFonts w:hint="eastAsia" w:ascii="Times New Roman" w:hAnsi="Times New Roman" w:cs="宋体"/>
          <w:b/>
          <w:bCs/>
          <w:sz w:val="28"/>
          <w:szCs w:val="28"/>
        </w:rPr>
        <w:t>项目名称</w:t>
      </w:r>
      <w:r>
        <w:rPr>
          <w:rFonts w:ascii="Times New Roman" w:hAnsi="Times New Roman"/>
          <w:b/>
          <w:bCs/>
          <w:sz w:val="28"/>
          <w:szCs w:val="28"/>
        </w:rPr>
        <w:t xml:space="preserve">                                       </w:t>
      </w:r>
      <w:r>
        <w:rPr>
          <w:rFonts w:hint="eastAsia" w:ascii="Times New Roman" w:hAnsi="Times New Roman" w:cs="宋体"/>
          <w:b/>
          <w:bCs/>
          <w:sz w:val="28"/>
          <w:szCs w:val="28"/>
        </w:rPr>
        <w:t>承建单位：</w:t>
      </w:r>
      <w:r>
        <w:rPr>
          <w:rFonts w:ascii="Times New Roman" w:hAnsi="Times New Roman"/>
          <w:b/>
          <w:bCs/>
          <w:sz w:val="28"/>
          <w:szCs w:val="28"/>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707"/>
        <w:gridCol w:w="4590"/>
        <w:gridCol w:w="740"/>
        <w:gridCol w:w="790"/>
        <w:gridCol w:w="3317"/>
        <w:gridCol w:w="3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11" w:hRule="atLeast"/>
          <w:tblHeader/>
        </w:trPr>
        <w:tc>
          <w:tcPr>
            <w:tcW w:w="707" w:type="dxa"/>
            <w:noWrap w:val="0"/>
            <w:vAlign w:val="center"/>
          </w:tcPr>
          <w:p>
            <w:pPr>
              <w:spacing w:line="30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序号</w:t>
            </w:r>
          </w:p>
        </w:tc>
        <w:tc>
          <w:tcPr>
            <w:tcW w:w="4590" w:type="dxa"/>
            <w:noWrap w:val="0"/>
            <w:vAlign w:val="center"/>
          </w:tcPr>
          <w:p>
            <w:pPr>
              <w:spacing w:line="30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考 核 内 容</w:t>
            </w:r>
          </w:p>
        </w:tc>
        <w:tc>
          <w:tcPr>
            <w:tcW w:w="740" w:type="dxa"/>
            <w:noWrap w:val="0"/>
            <w:vAlign w:val="center"/>
          </w:tcPr>
          <w:p>
            <w:pPr>
              <w:spacing w:line="30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分值</w:t>
            </w:r>
          </w:p>
        </w:tc>
        <w:tc>
          <w:tcPr>
            <w:tcW w:w="790" w:type="dxa"/>
            <w:noWrap w:val="0"/>
            <w:vAlign w:val="center"/>
          </w:tcPr>
          <w:p>
            <w:pPr>
              <w:spacing w:line="30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得分</w:t>
            </w:r>
          </w:p>
        </w:tc>
        <w:tc>
          <w:tcPr>
            <w:tcW w:w="3317" w:type="dxa"/>
            <w:noWrap w:val="0"/>
            <w:vAlign w:val="center"/>
          </w:tcPr>
          <w:p>
            <w:pPr>
              <w:spacing w:line="30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量 化 结 果</w:t>
            </w:r>
          </w:p>
        </w:tc>
        <w:tc>
          <w:tcPr>
            <w:tcW w:w="3848" w:type="dxa"/>
            <w:noWrap w:val="0"/>
            <w:vAlign w:val="center"/>
          </w:tcPr>
          <w:p>
            <w:pPr>
              <w:spacing w:line="30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核 查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5297" w:type="dxa"/>
            <w:gridSpan w:val="2"/>
            <w:shd w:val="pct10" w:color="auto" w:fill="FFFFFF"/>
            <w:noWrap w:val="0"/>
            <w:vAlign w:val="center"/>
          </w:tcPr>
          <w:p>
            <w:pPr>
              <w:spacing w:line="300" w:lineRule="auto"/>
              <w:ind w:firstLine="413" w:firstLineChars="196"/>
              <w:rPr>
                <w:rFonts w:hint="eastAsia" w:ascii="Times New Roman" w:hAnsi="Times New Roman" w:eastAsia="宋体" w:cs="宋体"/>
                <w:b/>
                <w:bCs/>
                <w:sz w:val="21"/>
                <w:szCs w:val="21"/>
              </w:rPr>
            </w:pPr>
            <w:r>
              <w:rPr>
                <w:rFonts w:hint="eastAsia" w:ascii="Times New Roman" w:hAnsi="Times New Roman" w:eastAsia="宋体" w:cs="宋体"/>
                <w:b/>
                <w:bCs/>
                <w:sz w:val="21"/>
                <w:szCs w:val="21"/>
              </w:rPr>
              <w:t>一、计量测试项目能力与水平</w:t>
            </w:r>
          </w:p>
        </w:tc>
        <w:tc>
          <w:tcPr>
            <w:tcW w:w="740" w:type="dxa"/>
            <w:shd w:val="pct10" w:color="auto" w:fill="FFFFFF"/>
            <w:noWrap w:val="0"/>
            <w:vAlign w:val="center"/>
          </w:tcPr>
          <w:p>
            <w:pPr>
              <w:spacing w:line="30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35</w:t>
            </w:r>
          </w:p>
        </w:tc>
        <w:tc>
          <w:tcPr>
            <w:tcW w:w="790" w:type="dxa"/>
            <w:shd w:val="pct10" w:color="auto" w:fill="FFFFFF"/>
            <w:noWrap w:val="0"/>
            <w:vAlign w:val="center"/>
          </w:tcPr>
          <w:p>
            <w:pPr>
              <w:spacing w:line="300" w:lineRule="auto"/>
              <w:jc w:val="center"/>
              <w:rPr>
                <w:rFonts w:hint="eastAsia" w:ascii="Times New Roman" w:hAnsi="Times New Roman" w:eastAsia="宋体" w:cs="宋体"/>
                <w:b/>
                <w:bCs/>
                <w:sz w:val="21"/>
                <w:szCs w:val="21"/>
              </w:rPr>
            </w:pPr>
          </w:p>
        </w:tc>
        <w:tc>
          <w:tcPr>
            <w:tcW w:w="7165" w:type="dxa"/>
            <w:gridSpan w:val="2"/>
            <w:shd w:val="pct10" w:color="auto" w:fill="FFFFFF"/>
            <w:noWrap w:val="0"/>
            <w:vAlign w:val="center"/>
          </w:tcPr>
          <w:p>
            <w:pPr>
              <w:spacing w:line="300" w:lineRule="auto"/>
              <w:rPr>
                <w:rFonts w:hint="eastAsia" w:ascii="Times New Roman" w:hAnsi="Times New Roman" w:eastAsia="宋体" w:cs="宋体"/>
                <w:bCs/>
                <w:sz w:val="21"/>
                <w:szCs w:val="21"/>
              </w:rPr>
            </w:pPr>
            <w:r>
              <w:rPr>
                <w:rFonts w:hint="eastAsia" w:ascii="Times New Roman" w:hAnsi="Times New Roman" w:eastAsia="宋体" w:cs="宋体"/>
                <w:b/>
                <w:bCs/>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1.1</w:t>
            </w:r>
          </w:p>
        </w:tc>
        <w:tc>
          <w:tcPr>
            <w:tcW w:w="4590" w:type="dxa"/>
            <w:tcBorders>
              <w:bottom w:val="nil"/>
            </w:tcBorders>
            <w:noWrap w:val="0"/>
            <w:vAlign w:val="center"/>
          </w:tcPr>
          <w:p>
            <w:pPr>
              <w:pStyle w:val="4"/>
              <w:spacing w:line="360" w:lineRule="auto"/>
              <w:ind w:firstLine="210" w:firstLineChars="100"/>
              <w:rPr>
                <w:rFonts w:hint="eastAsia" w:ascii="Times New Roman" w:hAnsi="Times New Roman" w:cs="宋体"/>
                <w:color w:val="000000"/>
              </w:rPr>
            </w:pPr>
            <w:r>
              <w:rPr>
                <w:rFonts w:hint="eastAsia" w:ascii="Times New Roman" w:hAnsi="Times New Roman" w:cs="宋体"/>
                <w:color w:val="000000"/>
              </w:rPr>
              <w:t>（一）测量仪器设备配置计划完成情况；</w:t>
            </w:r>
          </w:p>
          <w:p>
            <w:pPr>
              <w:pStyle w:val="4"/>
              <w:spacing w:line="360" w:lineRule="auto"/>
              <w:ind w:firstLine="420" w:firstLineChars="200"/>
              <w:rPr>
                <w:rFonts w:hint="eastAsia" w:ascii="Times New Roman" w:hAnsi="Times New Roman" w:cs="宋体"/>
              </w:rPr>
            </w:pPr>
            <w:r>
              <w:rPr>
                <w:rFonts w:hint="eastAsia" w:ascii="Times New Roman" w:hAnsi="Times New Roman" w:cs="宋体"/>
                <w:color w:val="000000"/>
              </w:rPr>
              <w:t>依据《筹建任务书》“测量仪器设备配置表”所提供的计划新购数核查实际新购数，对测量仪器的技术指标等实际配备能力进行考核和能力与水平评估。</w:t>
            </w:r>
          </w:p>
        </w:tc>
        <w:tc>
          <w:tcPr>
            <w:tcW w:w="740" w:type="dxa"/>
            <w:tcBorders>
              <w:bottom w:val="nil"/>
            </w:tcBorders>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10</w:t>
            </w:r>
          </w:p>
        </w:tc>
        <w:tc>
          <w:tcPr>
            <w:tcW w:w="790" w:type="dxa"/>
            <w:tcBorders>
              <w:bottom w:val="nil"/>
            </w:tcBorders>
            <w:noWrap w:val="0"/>
            <w:vAlign w:val="center"/>
          </w:tcPr>
          <w:p>
            <w:pPr>
              <w:jc w:val="center"/>
              <w:rPr>
                <w:rFonts w:hint="eastAsia" w:ascii="Times New Roman" w:hAnsi="Times New Roman" w:eastAsia="宋体" w:cs="宋体"/>
                <w:sz w:val="21"/>
                <w:szCs w:val="21"/>
              </w:rPr>
            </w:pPr>
          </w:p>
        </w:tc>
        <w:tc>
          <w:tcPr>
            <w:tcW w:w="3317" w:type="dxa"/>
            <w:tcBorders>
              <w:bottom w:val="nil"/>
            </w:tcBorders>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原有台件数：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计划新购数：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实际新购数：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现有台件数：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原有投资额：</w:t>
            </w:r>
          </w:p>
          <w:p>
            <w:pPr>
              <w:rPr>
                <w:rFonts w:hint="eastAsia" w:ascii="Times New Roman" w:hAnsi="Times New Roman" w:eastAsia="宋体" w:cs="宋体"/>
                <w:sz w:val="21"/>
                <w:szCs w:val="21"/>
              </w:rPr>
            </w:pPr>
            <w:r>
              <w:rPr>
                <w:rFonts w:hint="eastAsia" w:ascii="Times New Roman" w:hAnsi="Times New Roman" w:eastAsia="宋体" w:cs="宋体"/>
                <w:sz w:val="21"/>
                <w:szCs w:val="21"/>
              </w:rPr>
              <w:t>计划投资额：</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实际投资额：</w:t>
            </w:r>
          </w:p>
          <w:p>
            <w:pPr>
              <w:rPr>
                <w:rFonts w:hint="eastAsia" w:ascii="Times New Roman" w:hAnsi="Times New Roman" w:eastAsia="宋体" w:cs="宋体"/>
                <w:sz w:val="21"/>
                <w:szCs w:val="21"/>
              </w:rPr>
            </w:pPr>
            <w:r>
              <w:rPr>
                <w:rFonts w:hint="eastAsia" w:ascii="Times New Roman" w:hAnsi="Times New Roman" w:eastAsia="宋体" w:cs="宋体"/>
                <w:sz w:val="21"/>
                <w:szCs w:val="21"/>
              </w:rPr>
              <w:t>现有投资额：</w:t>
            </w:r>
          </w:p>
        </w:tc>
        <w:tc>
          <w:tcPr>
            <w:tcW w:w="3848" w:type="dxa"/>
            <w:tcBorders>
              <w:bottom w:val="nil"/>
            </w:tcBorders>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rPr>
                <w:rFonts w:hint="eastAsia" w:ascii="Times New Roman" w:hAnsi="Times New Roman" w:eastAsia="宋体" w:cs="宋体"/>
                <w:sz w:val="21"/>
                <w:szCs w:val="21"/>
              </w:rPr>
            </w:pPr>
            <w:r>
              <w:rPr>
                <w:rFonts w:hint="eastAsia" w:ascii="Times New Roman" w:hAnsi="Times New Roman" w:eastAsia="宋体" w:cs="宋体"/>
                <w:sz w:val="21"/>
                <w:szCs w:val="21"/>
              </w:rPr>
              <w:t>1.2</w:t>
            </w:r>
          </w:p>
        </w:tc>
        <w:tc>
          <w:tcPr>
            <w:tcW w:w="4590" w:type="dxa"/>
            <w:noWrap w:val="0"/>
            <w:vAlign w:val="center"/>
          </w:tcPr>
          <w:p>
            <w:pPr>
              <w:pStyle w:val="4"/>
              <w:spacing w:line="360" w:lineRule="auto"/>
              <w:ind w:firstLine="210" w:firstLineChars="100"/>
              <w:rPr>
                <w:rFonts w:hint="eastAsia" w:ascii="Times New Roman" w:hAnsi="Times New Roman" w:cs="宋体"/>
                <w:color w:val="000000"/>
              </w:rPr>
            </w:pPr>
            <w:r>
              <w:rPr>
                <w:rFonts w:hint="eastAsia" w:ascii="Times New Roman" w:hAnsi="Times New Roman" w:cs="宋体"/>
                <w:color w:val="000000"/>
              </w:rPr>
              <w:t>（二）检定项目的技术能力；</w:t>
            </w:r>
          </w:p>
          <w:p>
            <w:pPr>
              <w:pStyle w:val="4"/>
              <w:spacing w:line="360" w:lineRule="auto"/>
              <w:ind w:firstLine="392" w:firstLineChars="187"/>
              <w:rPr>
                <w:rFonts w:hint="eastAsia" w:ascii="Times New Roman" w:hAnsi="Times New Roman" w:cs="宋体"/>
                <w:color w:val="000000"/>
              </w:rPr>
            </w:pPr>
            <w:r>
              <w:rPr>
                <w:rFonts w:hint="eastAsia" w:ascii="Times New Roman" w:hAnsi="Times New Roman" w:cs="宋体"/>
                <w:color w:val="000000"/>
              </w:rPr>
              <w:t>依据《筹建任务书》“检定项目能力表”所提供的计划项目数，核查实际完成项目数，每个检定项目是否获得计量标准考核证书，需要授权的项目是否取得计量授权证书，对技术指标等实际检定项目能力进行考核和能力与水平评估。</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5</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原有项目数：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计划项目数：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完成项目数：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实际项目数：</w:t>
            </w: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rPr>
                <w:rFonts w:hint="eastAsia" w:ascii="Times New Roman" w:hAnsi="Times New Roman" w:eastAsia="宋体" w:cs="宋体"/>
                <w:sz w:val="21"/>
                <w:szCs w:val="21"/>
              </w:rPr>
            </w:pPr>
            <w:r>
              <w:rPr>
                <w:rFonts w:hint="eastAsia" w:ascii="Times New Roman" w:hAnsi="Times New Roman" w:eastAsia="宋体" w:cs="宋体"/>
                <w:sz w:val="21"/>
                <w:szCs w:val="21"/>
              </w:rPr>
              <w:t>1.3</w:t>
            </w:r>
          </w:p>
        </w:tc>
        <w:tc>
          <w:tcPr>
            <w:tcW w:w="4590" w:type="dxa"/>
            <w:noWrap w:val="0"/>
            <w:vAlign w:val="center"/>
          </w:tcPr>
          <w:p>
            <w:pPr>
              <w:pStyle w:val="4"/>
              <w:spacing w:line="360" w:lineRule="auto"/>
              <w:ind w:firstLine="210" w:firstLineChars="100"/>
              <w:rPr>
                <w:rFonts w:hint="eastAsia" w:ascii="Times New Roman" w:hAnsi="Times New Roman" w:cs="宋体"/>
                <w:color w:val="000000"/>
              </w:rPr>
            </w:pPr>
            <w:r>
              <w:rPr>
                <w:rFonts w:hint="eastAsia" w:ascii="Times New Roman" w:hAnsi="Times New Roman" w:cs="宋体"/>
                <w:color w:val="000000"/>
              </w:rPr>
              <w:t>（三）校准项目的技术能力；</w:t>
            </w:r>
          </w:p>
          <w:p>
            <w:pPr>
              <w:pStyle w:val="4"/>
              <w:spacing w:line="360" w:lineRule="auto"/>
              <w:ind w:firstLine="392" w:firstLineChars="187"/>
              <w:rPr>
                <w:rFonts w:hint="eastAsia" w:ascii="Times New Roman" w:hAnsi="Times New Roman" w:cs="宋体"/>
                <w:color w:val="000000"/>
              </w:rPr>
            </w:pPr>
            <w:r>
              <w:rPr>
                <w:rFonts w:hint="eastAsia" w:ascii="Times New Roman" w:hAnsi="Times New Roman" w:cs="宋体"/>
                <w:color w:val="000000"/>
              </w:rPr>
              <w:t>依据《筹建任务书》“校准项目能力表”所提供的计划项目数，核查实际完成项目数，如无国家计量校准规范，</w:t>
            </w:r>
            <w:r>
              <w:rPr>
                <w:rFonts w:hint="eastAsia" w:ascii="Times New Roman" w:hAnsi="Times New Roman" w:cs="宋体"/>
              </w:rPr>
              <w:t>是否依据《国家计量校准规范编写规则》（JJF1071—2000）编制《校准规范》，</w:t>
            </w:r>
            <w:r>
              <w:rPr>
                <w:rFonts w:hint="eastAsia" w:ascii="Times New Roman" w:hAnsi="Times New Roman" w:cs="宋体"/>
                <w:color w:val="000000"/>
              </w:rPr>
              <w:t>每个校准项目是否获得计量标准考核证书（不能建标的除外），对技术指标等实际校准项目能力进行考核和能力与水平评估。</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5</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原有项目数：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计划项目数：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完成项目数：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现有项目数：</w:t>
            </w:r>
          </w:p>
          <w:p>
            <w:pPr>
              <w:rPr>
                <w:rFonts w:hint="eastAsia" w:ascii="Times New Roman" w:hAnsi="Times New Roman" w:eastAsia="宋体" w:cs="宋体"/>
                <w:sz w:val="21"/>
                <w:szCs w:val="21"/>
              </w:rPr>
            </w:pPr>
          </w:p>
          <w:p>
            <w:pPr>
              <w:pStyle w:val="4"/>
              <w:spacing w:line="360" w:lineRule="auto"/>
              <w:rPr>
                <w:rFonts w:hint="eastAsia" w:ascii="Times New Roman" w:hAnsi="Times New Roman" w:cs="宋体"/>
              </w:rPr>
            </w:pPr>
            <w:r>
              <w:rPr>
                <w:rFonts w:hint="eastAsia" w:ascii="Times New Roman" w:hAnsi="Times New Roman" w:cs="宋体"/>
                <w:color w:val="000000"/>
              </w:rPr>
              <w:t>《校准规范》数：</w:t>
            </w:r>
          </w:p>
        </w:tc>
        <w:tc>
          <w:tcPr>
            <w:tcW w:w="3848" w:type="dxa"/>
            <w:noWrap w:val="0"/>
            <w:vAlign w:val="center"/>
          </w:tcPr>
          <w:p>
            <w:pPr>
              <w:rPr>
                <w:rFonts w:hint="eastAsia" w:ascii="Times New Roman" w:hAnsi="Times New Roman" w:eastAsia="宋体" w:cs="宋体"/>
                <w:color w:val="000000"/>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273" w:hRule="atLeast"/>
        </w:trPr>
        <w:tc>
          <w:tcPr>
            <w:tcW w:w="707" w:type="dxa"/>
            <w:noWrap w:val="0"/>
            <w:vAlign w:val="center"/>
          </w:tcPr>
          <w:p>
            <w:pPr>
              <w:spacing w:line="300" w:lineRule="auto"/>
              <w:rPr>
                <w:rFonts w:hint="eastAsia" w:ascii="Times New Roman" w:hAnsi="Times New Roman" w:eastAsia="宋体" w:cs="宋体"/>
                <w:sz w:val="21"/>
                <w:szCs w:val="21"/>
              </w:rPr>
            </w:pPr>
            <w:r>
              <w:rPr>
                <w:rFonts w:hint="eastAsia" w:ascii="Times New Roman" w:hAnsi="Times New Roman" w:eastAsia="宋体" w:cs="宋体"/>
                <w:sz w:val="21"/>
                <w:szCs w:val="21"/>
              </w:rPr>
              <w:t>1.4</w:t>
            </w:r>
          </w:p>
        </w:tc>
        <w:tc>
          <w:tcPr>
            <w:tcW w:w="4590" w:type="dxa"/>
            <w:noWrap w:val="0"/>
            <w:vAlign w:val="center"/>
          </w:tcPr>
          <w:p>
            <w:pPr>
              <w:pStyle w:val="4"/>
              <w:spacing w:line="360" w:lineRule="auto"/>
              <w:ind w:firstLine="210" w:firstLineChars="100"/>
              <w:rPr>
                <w:rFonts w:hint="eastAsia" w:ascii="Times New Roman" w:hAnsi="Times New Roman" w:cs="宋体"/>
                <w:color w:val="000000"/>
              </w:rPr>
            </w:pPr>
            <w:r>
              <w:rPr>
                <w:rFonts w:hint="eastAsia" w:ascii="Times New Roman" w:hAnsi="Times New Roman" w:cs="宋体"/>
                <w:color w:val="000000"/>
              </w:rPr>
              <w:t>（四）关键参数测量项目的技术能力</w:t>
            </w:r>
          </w:p>
          <w:p>
            <w:pPr>
              <w:pStyle w:val="4"/>
              <w:spacing w:line="360" w:lineRule="auto"/>
              <w:ind w:firstLine="392" w:firstLineChars="187"/>
              <w:rPr>
                <w:rFonts w:hint="eastAsia" w:ascii="Times New Roman" w:hAnsi="Times New Roman" w:cs="宋体"/>
                <w:color w:val="000000"/>
              </w:rPr>
            </w:pPr>
            <w:r>
              <w:rPr>
                <w:rFonts w:hint="eastAsia" w:ascii="Times New Roman" w:hAnsi="Times New Roman" w:cs="宋体"/>
                <w:color w:val="000000"/>
              </w:rPr>
              <w:t>依据《筹建任务书》“参数测量项目能力表”所提供的计划项目数，核查实际完成项目数，每个参数测量项目是否编制了《测量规范》，其中国家计量技术规范、国家标准、行业标准等明确有直接采用的测量方法信息的，可不再另行编制。《测量规范》内容是否包括：范围、规范性引用文件、术语及定义、测量原理、测量条件、测量设备、溯源框图、测量方法、数据处理、测量不确定度评定、测量结果报告等主要内容，对技术指标等实际参数测量项目能力进行考核和能力与水平评估。</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5</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ind w:firstLine="105" w:firstLineChars="50"/>
              <w:rPr>
                <w:rFonts w:hint="eastAsia" w:ascii="Times New Roman" w:hAnsi="Times New Roman" w:eastAsia="宋体" w:cs="宋体"/>
                <w:sz w:val="21"/>
                <w:szCs w:val="21"/>
              </w:rPr>
            </w:pPr>
            <w:r>
              <w:rPr>
                <w:rFonts w:hint="eastAsia" w:ascii="Times New Roman" w:hAnsi="Times New Roman" w:eastAsia="宋体" w:cs="宋体"/>
                <w:sz w:val="21"/>
                <w:szCs w:val="21"/>
              </w:rPr>
              <w:t>原有项目数：</w:t>
            </w:r>
          </w:p>
          <w:p>
            <w:pPr>
              <w:ind w:firstLine="105" w:firstLineChars="50"/>
              <w:rPr>
                <w:rFonts w:hint="eastAsia" w:ascii="Times New Roman" w:hAnsi="Times New Roman" w:eastAsia="宋体" w:cs="宋体"/>
                <w:sz w:val="21"/>
                <w:szCs w:val="21"/>
              </w:rPr>
            </w:pPr>
            <w:r>
              <w:rPr>
                <w:rFonts w:hint="eastAsia" w:ascii="Times New Roman" w:hAnsi="Times New Roman" w:eastAsia="宋体" w:cs="宋体"/>
                <w:sz w:val="21"/>
                <w:szCs w:val="21"/>
              </w:rPr>
              <w:t>计划项目数：</w:t>
            </w:r>
          </w:p>
          <w:p>
            <w:pPr>
              <w:ind w:firstLine="105" w:firstLineChars="50"/>
              <w:rPr>
                <w:rFonts w:hint="eastAsia" w:ascii="Times New Roman" w:hAnsi="Times New Roman" w:eastAsia="宋体" w:cs="宋体"/>
                <w:sz w:val="21"/>
                <w:szCs w:val="21"/>
              </w:rPr>
            </w:pPr>
            <w:r>
              <w:rPr>
                <w:rFonts w:hint="eastAsia" w:ascii="Times New Roman" w:hAnsi="Times New Roman" w:eastAsia="宋体" w:cs="宋体"/>
                <w:sz w:val="21"/>
                <w:szCs w:val="21"/>
              </w:rPr>
              <w:t>实际项目数：</w:t>
            </w:r>
          </w:p>
          <w:p>
            <w:pPr>
              <w:ind w:firstLine="105" w:firstLineChars="50"/>
              <w:rPr>
                <w:rFonts w:hint="eastAsia" w:ascii="Times New Roman" w:hAnsi="Times New Roman" w:eastAsia="宋体" w:cs="宋体"/>
                <w:sz w:val="21"/>
                <w:szCs w:val="21"/>
              </w:rPr>
            </w:pPr>
            <w:r>
              <w:rPr>
                <w:rFonts w:hint="eastAsia" w:ascii="Times New Roman" w:hAnsi="Times New Roman" w:eastAsia="宋体" w:cs="宋体"/>
                <w:sz w:val="21"/>
                <w:szCs w:val="21"/>
              </w:rPr>
              <w:t>现有项目数：</w:t>
            </w:r>
          </w:p>
          <w:p>
            <w:pPr>
              <w:ind w:firstLine="105" w:firstLineChars="50"/>
              <w:rPr>
                <w:rFonts w:hint="eastAsia" w:ascii="Times New Roman" w:hAnsi="Times New Roman" w:eastAsia="宋体" w:cs="宋体"/>
                <w:sz w:val="21"/>
                <w:szCs w:val="21"/>
              </w:rPr>
            </w:pPr>
          </w:p>
          <w:p>
            <w:pP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《测量规范》数：</w:t>
            </w:r>
          </w:p>
          <w:p>
            <w:pP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《原始记录》数：</w:t>
            </w:r>
          </w:p>
          <w:p>
            <w:pPr>
              <w:rPr>
                <w:rFonts w:hint="eastAsia" w:ascii="Times New Roman" w:hAnsi="Times New Roman" w:eastAsia="宋体" w:cs="宋体"/>
                <w:sz w:val="21"/>
                <w:szCs w:val="21"/>
              </w:rPr>
            </w:pPr>
            <w:r>
              <w:rPr>
                <w:rFonts w:hint="eastAsia" w:ascii="Times New Roman" w:hAnsi="Times New Roman" w:eastAsia="宋体" w:cs="宋体"/>
                <w:color w:val="000000"/>
                <w:sz w:val="21"/>
                <w:szCs w:val="21"/>
              </w:rPr>
              <w:t>《测量报告》数：</w:t>
            </w: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rPr>
                <w:rFonts w:hint="eastAsia" w:ascii="Times New Roman" w:hAnsi="Times New Roman" w:eastAsia="宋体" w:cs="宋体"/>
                <w:sz w:val="21"/>
                <w:szCs w:val="21"/>
              </w:rPr>
            </w:pPr>
            <w:r>
              <w:rPr>
                <w:rFonts w:hint="eastAsia" w:ascii="Times New Roman" w:hAnsi="Times New Roman" w:eastAsia="宋体" w:cs="宋体"/>
                <w:sz w:val="21"/>
                <w:szCs w:val="21"/>
              </w:rPr>
              <w:t>1.5</w:t>
            </w:r>
          </w:p>
        </w:tc>
        <w:tc>
          <w:tcPr>
            <w:tcW w:w="4590" w:type="dxa"/>
            <w:noWrap w:val="0"/>
            <w:vAlign w:val="center"/>
          </w:tcPr>
          <w:p>
            <w:pPr>
              <w:pStyle w:val="4"/>
              <w:spacing w:line="360" w:lineRule="auto"/>
              <w:ind w:firstLine="210" w:firstLineChars="100"/>
              <w:rPr>
                <w:rFonts w:hint="eastAsia" w:ascii="Times New Roman" w:hAnsi="Times New Roman" w:cs="宋体"/>
                <w:color w:val="000000"/>
              </w:rPr>
            </w:pPr>
            <w:r>
              <w:rPr>
                <w:rFonts w:hint="eastAsia" w:ascii="Times New Roman" w:hAnsi="Times New Roman" w:cs="宋体"/>
                <w:color w:val="000000"/>
              </w:rPr>
              <w:t>（五）</w:t>
            </w:r>
            <w:r>
              <w:rPr>
                <w:rFonts w:hint="eastAsia" w:ascii="Times New Roman" w:hAnsi="Times New Roman" w:cs="宋体"/>
                <w:bCs/>
              </w:rPr>
              <w:t>全产业链/产品全寿命周期计量测试服务能力</w:t>
            </w:r>
          </w:p>
          <w:p>
            <w:pPr>
              <w:pStyle w:val="4"/>
              <w:spacing w:line="360" w:lineRule="auto"/>
              <w:ind w:firstLine="315" w:firstLineChars="150"/>
              <w:rPr>
                <w:rFonts w:hint="eastAsia" w:ascii="Times New Roman" w:hAnsi="Times New Roman" w:cs="宋体"/>
                <w:color w:val="000000"/>
              </w:rPr>
            </w:pPr>
            <w:r>
              <w:rPr>
                <w:rFonts w:hint="eastAsia" w:ascii="Times New Roman" w:hAnsi="Times New Roman" w:cs="宋体"/>
                <w:color w:val="000000"/>
              </w:rPr>
              <w:t>主要验证</w:t>
            </w:r>
            <w:r>
              <w:rPr>
                <w:rFonts w:hint="eastAsia" w:ascii="Times New Roman" w:hAnsi="Times New Roman" w:cs="宋体"/>
              </w:rPr>
              <w:t>全产业链/产品全寿命周期计量测试服务效果</w:t>
            </w:r>
            <w:r>
              <w:rPr>
                <w:rFonts w:hint="eastAsia" w:ascii="Times New Roman" w:hAnsi="Times New Roman" w:cs="宋体"/>
                <w:color w:val="000000"/>
              </w:rPr>
              <w:t>。</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7</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服务案例：   项。</w:t>
            </w: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rPr>
                <w:rFonts w:hint="eastAsia" w:ascii="Times New Roman" w:hAnsi="Times New Roman" w:eastAsia="宋体" w:cs="宋体"/>
                <w:sz w:val="21"/>
                <w:szCs w:val="21"/>
              </w:rPr>
            </w:pPr>
            <w:r>
              <w:rPr>
                <w:rFonts w:hint="eastAsia" w:ascii="Times New Roman" w:hAnsi="Times New Roman" w:eastAsia="宋体" w:cs="宋体"/>
                <w:sz w:val="21"/>
                <w:szCs w:val="21"/>
              </w:rPr>
              <w:t>1.6</w:t>
            </w:r>
          </w:p>
        </w:tc>
        <w:tc>
          <w:tcPr>
            <w:tcW w:w="4590" w:type="dxa"/>
            <w:noWrap w:val="0"/>
            <w:vAlign w:val="center"/>
          </w:tcPr>
          <w:p>
            <w:pPr>
              <w:pStyle w:val="4"/>
              <w:spacing w:line="360" w:lineRule="auto"/>
              <w:ind w:firstLine="210" w:firstLineChars="100"/>
              <w:rPr>
                <w:rFonts w:hint="eastAsia" w:ascii="Times New Roman" w:hAnsi="Times New Roman" w:cs="宋体"/>
                <w:color w:val="000000"/>
              </w:rPr>
            </w:pPr>
            <w:r>
              <w:rPr>
                <w:rFonts w:hint="eastAsia" w:ascii="Times New Roman" w:hAnsi="Times New Roman" w:cs="宋体"/>
                <w:color w:val="000000"/>
              </w:rPr>
              <w:t>（六）技术能力现场验证</w:t>
            </w:r>
          </w:p>
          <w:p>
            <w:pPr>
              <w:pStyle w:val="4"/>
              <w:spacing w:line="360" w:lineRule="auto"/>
              <w:ind w:firstLine="315" w:firstLineChars="150"/>
              <w:rPr>
                <w:rFonts w:hint="eastAsia" w:ascii="Times New Roman" w:hAnsi="Times New Roman" w:cs="宋体"/>
                <w:color w:val="000000"/>
              </w:rPr>
            </w:pPr>
            <w:r>
              <w:rPr>
                <w:rFonts w:hint="eastAsia" w:ascii="Times New Roman" w:hAnsi="Times New Roman" w:cs="宋体"/>
                <w:color w:val="000000"/>
              </w:rPr>
              <w:t>主要验证专业技术人员的校准和关键参数测量技术能力，在校准项目和关键参数测量项目中，分别抽取一定比例的项目，进行人员技术能力验证。</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3</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现场检验。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44" w:hRule="atLeast"/>
        </w:trPr>
        <w:tc>
          <w:tcPr>
            <w:tcW w:w="5297" w:type="dxa"/>
            <w:gridSpan w:val="2"/>
            <w:shd w:val="pct10" w:color="auto" w:fill="FFFFFF"/>
            <w:noWrap w:val="0"/>
            <w:vAlign w:val="center"/>
          </w:tcPr>
          <w:p>
            <w:pPr>
              <w:ind w:firstLine="413" w:firstLineChars="196"/>
              <w:rPr>
                <w:rFonts w:hint="eastAsia" w:ascii="Times New Roman" w:hAnsi="Times New Roman" w:eastAsia="宋体" w:cs="宋体"/>
                <w:b/>
                <w:bCs/>
                <w:sz w:val="21"/>
                <w:szCs w:val="21"/>
              </w:rPr>
            </w:pPr>
            <w:r>
              <w:rPr>
                <w:rFonts w:hint="eastAsia" w:ascii="Times New Roman" w:hAnsi="Times New Roman" w:eastAsia="宋体" w:cs="宋体"/>
                <w:b/>
                <w:bCs/>
                <w:sz w:val="21"/>
                <w:szCs w:val="21"/>
              </w:rPr>
              <w:t>二、计量科技创新能力与成果</w:t>
            </w:r>
          </w:p>
        </w:tc>
        <w:tc>
          <w:tcPr>
            <w:tcW w:w="740" w:type="dxa"/>
            <w:shd w:val="pct10" w:color="auto" w:fill="FFFFFF"/>
            <w:noWrap w:val="0"/>
            <w:vAlign w:val="center"/>
          </w:tcPr>
          <w:p>
            <w:pPr>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35</w:t>
            </w:r>
          </w:p>
        </w:tc>
        <w:tc>
          <w:tcPr>
            <w:tcW w:w="790" w:type="dxa"/>
            <w:shd w:val="pct10" w:color="auto" w:fill="FFFFFF"/>
            <w:noWrap w:val="0"/>
            <w:vAlign w:val="center"/>
          </w:tcPr>
          <w:p>
            <w:pPr>
              <w:jc w:val="center"/>
              <w:rPr>
                <w:rFonts w:hint="eastAsia" w:ascii="Times New Roman" w:hAnsi="Times New Roman" w:eastAsia="宋体" w:cs="宋体"/>
                <w:b/>
                <w:bCs/>
                <w:sz w:val="21"/>
                <w:szCs w:val="21"/>
              </w:rPr>
            </w:pPr>
          </w:p>
        </w:tc>
        <w:tc>
          <w:tcPr>
            <w:tcW w:w="7165" w:type="dxa"/>
            <w:gridSpan w:val="2"/>
            <w:shd w:val="pct10" w:color="auto" w:fill="FFFFFF"/>
            <w:noWrap w:val="0"/>
            <w:vAlign w:val="center"/>
          </w:tcPr>
          <w:p>
            <w:pPr>
              <w:ind w:firstLine="1370" w:firstLineChars="650"/>
              <w:rPr>
                <w:rFonts w:hint="eastAsia" w:ascii="Times New Roman" w:hAnsi="Times New Roman"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2.1</w:t>
            </w:r>
          </w:p>
        </w:tc>
        <w:tc>
          <w:tcPr>
            <w:tcW w:w="4590" w:type="dxa"/>
            <w:noWrap w:val="0"/>
            <w:vAlign w:val="center"/>
          </w:tcPr>
          <w:p>
            <w:pPr>
              <w:pStyle w:val="4"/>
              <w:spacing w:line="360" w:lineRule="auto"/>
              <w:ind w:firstLine="392" w:firstLineChars="187"/>
              <w:rPr>
                <w:rFonts w:hint="eastAsia" w:ascii="Times New Roman" w:hAnsi="Times New Roman" w:cs="宋体"/>
                <w:color w:val="000000"/>
              </w:rPr>
            </w:pPr>
            <w:r>
              <w:rPr>
                <w:rFonts w:hint="eastAsia" w:ascii="Times New Roman" w:hAnsi="Times New Roman" w:cs="宋体"/>
              </w:rPr>
              <w:t>（一）测量方法研究与创新能力：</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是否完成了《筹建任务书》中规定的下列筹建任务；</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1）测量方法重点研究领域与创新能力发展路线（发展路线一般包括：时间节点、发展目标、重大行动）；</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2）测量方法研究项目计划；</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3）测量方法研究项目成果。</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8</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方法研究项目数：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实际完成项目数：</w:t>
            </w: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2.2</w:t>
            </w:r>
          </w:p>
        </w:tc>
        <w:tc>
          <w:tcPr>
            <w:tcW w:w="4590" w:type="dxa"/>
            <w:noWrap w:val="0"/>
            <w:vAlign w:val="center"/>
          </w:tcPr>
          <w:p>
            <w:pPr>
              <w:pStyle w:val="4"/>
              <w:spacing w:line="360" w:lineRule="auto"/>
              <w:ind w:firstLine="315" w:firstLineChars="150"/>
              <w:rPr>
                <w:rFonts w:hint="eastAsia" w:ascii="Times New Roman" w:hAnsi="Times New Roman" w:cs="宋体"/>
              </w:rPr>
            </w:pPr>
            <w:r>
              <w:rPr>
                <w:rFonts w:hint="eastAsia" w:ascii="Times New Roman" w:hAnsi="Times New Roman" w:cs="宋体"/>
              </w:rPr>
              <w:t>（二）测量装备研制与创新能力：</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是否完成了《筹建任务书》中规定的下列筹建任务；</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1）测量装备重点研制领域与创新能力发展路线；</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2）测量装备研制项目计划；</w:t>
            </w:r>
          </w:p>
          <w:p>
            <w:pPr>
              <w:pStyle w:val="4"/>
              <w:spacing w:line="360" w:lineRule="auto"/>
              <w:ind w:firstLine="420" w:firstLineChars="200"/>
              <w:rPr>
                <w:rFonts w:hint="eastAsia" w:ascii="Times New Roman" w:hAnsi="Times New Roman" w:cs="宋体"/>
                <w:color w:val="000000"/>
              </w:rPr>
            </w:pPr>
            <w:r>
              <w:rPr>
                <w:rFonts w:hint="eastAsia" w:ascii="Times New Roman" w:hAnsi="Times New Roman" w:cs="宋体"/>
              </w:rPr>
              <w:t>3）测量装备研制项目成果。</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8</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测量仪器研制项目数：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实际完成研制项目数：</w:t>
            </w: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2.3</w:t>
            </w:r>
          </w:p>
        </w:tc>
        <w:tc>
          <w:tcPr>
            <w:tcW w:w="4590" w:type="dxa"/>
            <w:noWrap w:val="0"/>
            <w:vAlign w:val="center"/>
          </w:tcPr>
          <w:p>
            <w:pPr>
              <w:pStyle w:val="4"/>
              <w:spacing w:line="360" w:lineRule="auto"/>
              <w:ind w:firstLine="315" w:firstLineChars="150"/>
              <w:rPr>
                <w:rFonts w:hint="eastAsia" w:ascii="Times New Roman" w:hAnsi="Times New Roman" w:cs="宋体"/>
              </w:rPr>
            </w:pPr>
            <w:r>
              <w:rPr>
                <w:rFonts w:hint="eastAsia" w:ascii="Times New Roman" w:hAnsi="Times New Roman" w:cs="宋体"/>
              </w:rPr>
              <w:t>（三）关键共性技术领域计量科技创新能力</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是否完成了《筹建任务书》中规定的下列筹建任务；</w:t>
            </w:r>
          </w:p>
          <w:p>
            <w:pPr>
              <w:ind w:firstLine="420" w:firstLineChars="200"/>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1）产业关键共性技术领域计量科技创新能力发展路线；</w:t>
            </w:r>
          </w:p>
          <w:p>
            <w:pPr>
              <w:ind w:firstLine="420" w:firstLineChars="200"/>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2）产业关键共性技术领域计量科技创新项目计划；</w:t>
            </w:r>
          </w:p>
          <w:p>
            <w:pPr>
              <w:pStyle w:val="4"/>
              <w:spacing w:line="360" w:lineRule="auto"/>
              <w:ind w:firstLine="420" w:firstLineChars="200"/>
              <w:rPr>
                <w:rFonts w:hint="eastAsia" w:ascii="Times New Roman" w:hAnsi="Times New Roman" w:cs="宋体"/>
                <w:color w:val="000000"/>
              </w:rPr>
            </w:pPr>
            <w:r>
              <w:rPr>
                <w:rFonts w:hint="eastAsia" w:ascii="Times New Roman" w:hAnsi="Times New Roman" w:cs="宋体"/>
              </w:rPr>
              <w:t>3）产业关键共性技术领域计量科技创新项目成果。</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9</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2.4</w:t>
            </w:r>
          </w:p>
        </w:tc>
        <w:tc>
          <w:tcPr>
            <w:tcW w:w="4590" w:type="dxa"/>
            <w:noWrap w:val="0"/>
            <w:vAlign w:val="center"/>
          </w:tcPr>
          <w:p>
            <w:pPr>
              <w:pStyle w:val="4"/>
              <w:spacing w:line="360" w:lineRule="auto"/>
              <w:ind w:firstLine="420" w:firstLineChars="200"/>
              <w:rPr>
                <w:rFonts w:hint="eastAsia" w:ascii="Times New Roman" w:hAnsi="Times New Roman" w:cs="宋体"/>
              </w:rPr>
            </w:pPr>
            <w:r>
              <w:rPr>
                <w:rFonts w:hint="eastAsia" w:ascii="Times New Roman" w:hAnsi="Times New Roman" w:cs="宋体"/>
              </w:rPr>
              <w:t>（四）技术规范编制和创新能力</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是否完成了《筹建任务书》中规定的下列筹建任务：</w:t>
            </w:r>
          </w:p>
          <w:p>
            <w:pPr>
              <w:pStyle w:val="4"/>
              <w:spacing w:line="360" w:lineRule="auto"/>
              <w:ind w:firstLine="420" w:firstLineChars="200"/>
              <w:rPr>
                <w:rFonts w:hint="eastAsia" w:ascii="Times New Roman" w:hAnsi="Times New Roman" w:cs="宋体"/>
              </w:rPr>
            </w:pPr>
            <w:r>
              <w:rPr>
                <w:rFonts w:hint="eastAsia" w:ascii="Times New Roman" w:hAnsi="Times New Roman" w:cs="宋体"/>
                <w:kern w:val="0"/>
              </w:rPr>
              <w:t>1）</w:t>
            </w:r>
            <w:r>
              <w:rPr>
                <w:rFonts w:hint="eastAsia" w:ascii="Times New Roman" w:hAnsi="Times New Roman" w:cs="宋体"/>
              </w:rPr>
              <w:t>技术规范重点编制领域与创性能力发展路线；</w:t>
            </w:r>
          </w:p>
          <w:p>
            <w:pPr>
              <w:pStyle w:val="4"/>
              <w:spacing w:line="360" w:lineRule="auto"/>
              <w:ind w:firstLine="420" w:firstLineChars="200"/>
              <w:rPr>
                <w:rFonts w:hint="eastAsia" w:ascii="Times New Roman" w:hAnsi="Times New Roman" w:cs="宋体"/>
              </w:rPr>
            </w:pPr>
            <w:r>
              <w:rPr>
                <w:rFonts w:hint="eastAsia" w:ascii="Times New Roman" w:hAnsi="Times New Roman" w:cs="宋体"/>
                <w:kern w:val="0"/>
              </w:rPr>
              <w:t>2）</w:t>
            </w:r>
            <w:r>
              <w:rPr>
                <w:rFonts w:hint="eastAsia" w:ascii="Times New Roman" w:hAnsi="Times New Roman" w:cs="宋体"/>
              </w:rPr>
              <w:t>技术规范编制项目计划；</w:t>
            </w:r>
          </w:p>
          <w:p>
            <w:pPr>
              <w:pStyle w:val="4"/>
              <w:spacing w:line="360" w:lineRule="auto"/>
              <w:ind w:firstLine="420" w:firstLineChars="200"/>
              <w:rPr>
                <w:rFonts w:hint="eastAsia" w:ascii="Times New Roman" w:hAnsi="Times New Roman" w:cs="宋体"/>
                <w:color w:val="000000"/>
              </w:rPr>
            </w:pPr>
            <w:r>
              <w:rPr>
                <w:rFonts w:hint="eastAsia" w:ascii="Times New Roman" w:hAnsi="Times New Roman" w:cs="宋体"/>
                <w:kern w:val="0"/>
              </w:rPr>
              <w:t>3）</w:t>
            </w:r>
            <w:r>
              <w:rPr>
                <w:rFonts w:hint="eastAsia" w:ascii="Times New Roman" w:hAnsi="Times New Roman" w:cs="宋体"/>
              </w:rPr>
              <w:t>技术规范编制项目成果。</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8</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 xml:space="preserve">证实材料：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339" w:hRule="atLeast"/>
        </w:trPr>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2.5</w:t>
            </w:r>
          </w:p>
        </w:tc>
        <w:tc>
          <w:tcPr>
            <w:tcW w:w="4590" w:type="dxa"/>
            <w:noWrap w:val="0"/>
            <w:vAlign w:val="center"/>
          </w:tcPr>
          <w:p>
            <w:pPr>
              <w:pStyle w:val="4"/>
              <w:numPr>
                <w:ilvl w:val="0"/>
                <w:numId w:val="2"/>
              </w:numPr>
              <w:spacing w:line="360" w:lineRule="auto"/>
              <w:ind w:firstLine="420" w:firstLineChars="200"/>
              <w:rPr>
                <w:rFonts w:hint="eastAsia" w:ascii="Times New Roman" w:hAnsi="Times New Roman" w:cs="宋体"/>
              </w:rPr>
            </w:pPr>
            <w:r>
              <w:rPr>
                <w:rFonts w:hint="eastAsia" w:ascii="Times New Roman" w:hAnsi="Times New Roman" w:cs="宋体"/>
              </w:rPr>
              <w:t>计量测试科技创新成果</w:t>
            </w:r>
          </w:p>
          <w:p>
            <w:pPr>
              <w:pStyle w:val="4"/>
              <w:ind w:firstLine="420" w:firstLineChars="200"/>
              <w:jc w:val="left"/>
              <w:rPr>
                <w:rFonts w:hint="eastAsia" w:ascii="Times New Roman" w:hAnsi="Times New Roman" w:cs="宋体"/>
              </w:rPr>
            </w:pPr>
            <w:r>
              <w:rPr>
                <w:rFonts w:hint="eastAsia" w:ascii="Times New Roman" w:hAnsi="Times New Roman" w:cs="宋体"/>
              </w:rPr>
              <w:t>计量科技创新成果</w:t>
            </w:r>
          </w:p>
          <w:p>
            <w:pPr>
              <w:pStyle w:val="4"/>
              <w:spacing w:line="360" w:lineRule="auto"/>
              <w:rPr>
                <w:rFonts w:hint="eastAsia" w:ascii="Times New Roman" w:hAnsi="Times New Roman" w:cs="宋体"/>
              </w:rPr>
            </w:pP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2</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pStyle w:val="4"/>
              <w:jc w:val="left"/>
              <w:rPr>
                <w:rFonts w:hint="eastAsia" w:ascii="Times New Roman" w:hAnsi="Times New Roman" w:cs="宋体"/>
              </w:rPr>
            </w:pPr>
            <w:r>
              <w:rPr>
                <w:rFonts w:hint="eastAsia" w:ascii="Times New Roman" w:hAnsi="Times New Roman" w:cs="宋体"/>
              </w:rPr>
              <w:t>计量科技创新成果总数：</w:t>
            </w:r>
          </w:p>
          <w:p>
            <w:pPr>
              <w:pStyle w:val="4"/>
              <w:ind w:firstLine="420" w:firstLineChars="200"/>
              <w:jc w:val="left"/>
              <w:rPr>
                <w:rFonts w:hint="eastAsia" w:ascii="Times New Roman" w:hAnsi="Times New Roman" w:cs="宋体"/>
              </w:rPr>
            </w:pPr>
            <w:r>
              <w:rPr>
                <w:rFonts w:hint="eastAsia" w:ascii="Times New Roman" w:hAnsi="Times New Roman" w:cs="宋体"/>
              </w:rPr>
              <w:t>其中专利：</w:t>
            </w:r>
          </w:p>
          <w:p>
            <w:pPr>
              <w:pStyle w:val="4"/>
              <w:ind w:firstLine="420" w:firstLineChars="200"/>
              <w:jc w:val="left"/>
              <w:rPr>
                <w:rFonts w:hint="eastAsia" w:ascii="Times New Roman" w:hAnsi="Times New Roman" w:cs="宋体"/>
                <w:snapToGrid w:val="0"/>
              </w:rPr>
            </w:pPr>
            <w:r>
              <w:rPr>
                <w:rFonts w:hint="eastAsia" w:ascii="Times New Roman" w:hAnsi="Times New Roman" w:cs="宋体"/>
              </w:rPr>
              <w:t>厅局</w:t>
            </w:r>
            <w:r>
              <w:rPr>
                <w:rFonts w:hint="eastAsia" w:ascii="Times New Roman" w:hAnsi="Times New Roman" w:cs="宋体"/>
                <w:snapToGrid w:val="0"/>
              </w:rPr>
              <w:t>级以上科技成果奖：</w:t>
            </w:r>
          </w:p>
          <w:p>
            <w:pPr>
              <w:pStyle w:val="4"/>
              <w:ind w:firstLine="420" w:firstLineChars="200"/>
              <w:jc w:val="left"/>
              <w:rPr>
                <w:rFonts w:hint="eastAsia" w:ascii="Times New Roman" w:hAnsi="Times New Roman" w:cs="宋体"/>
              </w:rPr>
            </w:pPr>
            <w:r>
              <w:rPr>
                <w:rFonts w:hint="eastAsia" w:ascii="Times New Roman" w:hAnsi="Times New Roman" w:cs="宋体"/>
              </w:rPr>
              <w:t>科研项目创新转化成果：</w:t>
            </w:r>
          </w:p>
          <w:p>
            <w:pPr>
              <w:pStyle w:val="4"/>
              <w:ind w:firstLine="420" w:firstLineChars="200"/>
              <w:jc w:val="left"/>
              <w:rPr>
                <w:rFonts w:hint="eastAsia" w:ascii="Times New Roman" w:hAnsi="Times New Roman" w:cs="宋体"/>
                <w:snapToGrid w:val="0"/>
              </w:rPr>
            </w:pPr>
            <w:r>
              <w:rPr>
                <w:rFonts w:hint="eastAsia" w:ascii="Times New Roman" w:hAnsi="Times New Roman" w:cs="宋体"/>
              </w:rPr>
              <w:t>学术论文和著作</w:t>
            </w:r>
            <w:r>
              <w:rPr>
                <w:rFonts w:hint="eastAsia" w:ascii="Times New Roman" w:hAnsi="Times New Roman" w:cs="宋体"/>
                <w:snapToGrid w:val="0"/>
              </w:rPr>
              <w:t>被中国科学引文数据库以上源刊收录数量：</w:t>
            </w:r>
          </w:p>
          <w:p>
            <w:pPr>
              <w:pStyle w:val="4"/>
              <w:ind w:firstLine="420" w:firstLineChars="200"/>
              <w:jc w:val="left"/>
              <w:rPr>
                <w:rFonts w:hint="eastAsia" w:ascii="Times New Roman" w:hAnsi="Times New Roman" w:cs="宋体"/>
                <w:snapToGrid w:val="0"/>
              </w:rPr>
            </w:pP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5297" w:type="dxa"/>
            <w:gridSpan w:val="2"/>
            <w:shd w:val="pct10" w:color="auto" w:fill="FFFFFF"/>
            <w:noWrap w:val="0"/>
            <w:vAlign w:val="center"/>
          </w:tcPr>
          <w:p>
            <w:pPr>
              <w:ind w:firstLine="413" w:firstLineChars="196"/>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三、产业中心运行能力与成效</w:t>
            </w:r>
          </w:p>
        </w:tc>
        <w:tc>
          <w:tcPr>
            <w:tcW w:w="740" w:type="dxa"/>
            <w:shd w:val="pct10" w:color="auto" w:fill="FFFFFF"/>
            <w:noWrap w:val="0"/>
            <w:vAlign w:val="center"/>
          </w:tcPr>
          <w:p>
            <w:pPr>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30</w:t>
            </w:r>
          </w:p>
        </w:tc>
        <w:tc>
          <w:tcPr>
            <w:tcW w:w="790" w:type="dxa"/>
            <w:shd w:val="pct10" w:color="auto" w:fill="FFFFFF"/>
            <w:noWrap w:val="0"/>
            <w:vAlign w:val="center"/>
          </w:tcPr>
          <w:p>
            <w:pPr>
              <w:jc w:val="center"/>
              <w:rPr>
                <w:rFonts w:hint="eastAsia" w:ascii="Times New Roman" w:hAnsi="Times New Roman" w:eastAsia="宋体" w:cs="宋体"/>
                <w:b/>
                <w:bCs/>
                <w:sz w:val="21"/>
                <w:szCs w:val="21"/>
              </w:rPr>
            </w:pPr>
          </w:p>
        </w:tc>
        <w:tc>
          <w:tcPr>
            <w:tcW w:w="7165" w:type="dxa"/>
            <w:gridSpan w:val="2"/>
            <w:shd w:val="pct10" w:color="auto" w:fill="FFFFFF"/>
            <w:noWrap w:val="0"/>
            <w:vAlign w:val="center"/>
          </w:tcPr>
          <w:p>
            <w:pPr>
              <w:ind w:firstLine="1160" w:firstLineChars="550"/>
              <w:rPr>
                <w:rFonts w:hint="eastAsia" w:ascii="Times New Roman" w:hAnsi="Times New Roman"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3.1</w:t>
            </w:r>
          </w:p>
        </w:tc>
        <w:tc>
          <w:tcPr>
            <w:tcW w:w="4590" w:type="dxa"/>
            <w:noWrap w:val="0"/>
            <w:vAlign w:val="center"/>
          </w:tcPr>
          <w:p>
            <w:pPr>
              <w:pStyle w:val="4"/>
              <w:spacing w:line="360" w:lineRule="auto"/>
              <w:ind w:firstLine="392" w:firstLineChars="187"/>
              <w:rPr>
                <w:rFonts w:hint="eastAsia" w:ascii="Times New Roman" w:hAnsi="Times New Roman" w:cs="宋体"/>
                <w:color w:val="000000"/>
              </w:rPr>
            </w:pPr>
            <w:r>
              <w:rPr>
                <w:rFonts w:hint="eastAsia" w:ascii="Times New Roman" w:hAnsi="Times New Roman" w:cs="宋体"/>
                <w:color w:val="000000"/>
              </w:rPr>
              <w:t>（一）战略定位</w:t>
            </w:r>
          </w:p>
          <w:p>
            <w:pPr>
              <w:pStyle w:val="4"/>
              <w:spacing w:line="360" w:lineRule="auto"/>
              <w:ind w:firstLine="392" w:firstLineChars="187"/>
              <w:rPr>
                <w:rFonts w:hint="eastAsia" w:ascii="Times New Roman" w:hAnsi="Times New Roman" w:cs="宋体"/>
                <w:color w:val="000000"/>
              </w:rPr>
            </w:pPr>
            <w:r>
              <w:rPr>
                <w:rFonts w:hint="eastAsia" w:ascii="Times New Roman" w:hAnsi="Times New Roman" w:cs="宋体"/>
                <w:color w:val="000000"/>
              </w:rPr>
              <w:t>1）具有前瞻性的战略定位，应体现服务于全溯源链、全寿命周期、全产业链的总体要求；</w:t>
            </w:r>
          </w:p>
          <w:p>
            <w:pPr>
              <w:pStyle w:val="4"/>
              <w:spacing w:line="360" w:lineRule="auto"/>
              <w:ind w:firstLine="420" w:firstLineChars="200"/>
              <w:rPr>
                <w:rFonts w:hint="eastAsia" w:ascii="Times New Roman" w:hAnsi="Times New Roman" w:cs="宋体"/>
                <w:color w:val="000000"/>
              </w:rPr>
            </w:pPr>
            <w:r>
              <w:rPr>
                <w:rFonts w:hint="eastAsia" w:ascii="Times New Roman" w:hAnsi="Times New Roman" w:cs="宋体"/>
                <w:color w:val="000000"/>
              </w:rPr>
              <w:t>2）具有前瞻性的战略目标，计量测试技术项目和计量科技创新项目应促进、引领产业发展战略目标的实现。</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2</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3.2</w:t>
            </w:r>
          </w:p>
        </w:tc>
        <w:tc>
          <w:tcPr>
            <w:tcW w:w="4590" w:type="dxa"/>
            <w:noWrap w:val="0"/>
            <w:vAlign w:val="center"/>
          </w:tcPr>
          <w:p>
            <w:pPr>
              <w:pStyle w:val="4"/>
              <w:spacing w:line="360" w:lineRule="auto"/>
              <w:ind w:firstLine="420" w:firstLineChars="200"/>
              <w:rPr>
                <w:rFonts w:hint="eastAsia" w:ascii="Times New Roman" w:hAnsi="Times New Roman" w:cs="宋体"/>
              </w:rPr>
            </w:pPr>
            <w:r>
              <w:rPr>
                <w:rFonts w:hint="eastAsia" w:ascii="Times New Roman" w:hAnsi="Times New Roman" w:cs="宋体"/>
              </w:rPr>
              <w:t>（二）质量体系</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1）建立完善的实验室质量体系。质量手册、程序文件、记录表式、作业指导书等体系文件满足规范要求，组织结构保证体系独立运行，质量体系运行有效；</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2）体系运行符合管理要求。文件和记录受控，内部审核和管理评审按计划实施，处理客户投诉和报怨及时满意；</w:t>
            </w:r>
          </w:p>
          <w:p>
            <w:pPr>
              <w:pStyle w:val="4"/>
              <w:spacing w:line="360" w:lineRule="auto"/>
              <w:ind w:firstLine="384" w:firstLineChars="183"/>
              <w:rPr>
                <w:rFonts w:hint="eastAsia" w:ascii="Times New Roman" w:hAnsi="Times New Roman" w:cs="宋体"/>
              </w:rPr>
            </w:pPr>
            <w:r>
              <w:rPr>
                <w:rFonts w:hint="eastAsia" w:ascii="Times New Roman" w:hAnsi="Times New Roman" w:cs="宋体"/>
              </w:rPr>
              <w:t>3）体系运行符合技术要求。计量检定、校准、参数测量结果质量得到保证，校准/测量方法经过确认，校准/测量过程得到有效控制，测量设备实施有效控制，测量仪器的溯源性得到保证，测量结果报告准确规范。</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5</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《质量手册》：</w:t>
            </w:r>
          </w:p>
          <w:p>
            <w:pPr>
              <w:rPr>
                <w:rFonts w:hint="eastAsia" w:ascii="Times New Roman" w:hAnsi="Times New Roman" w:eastAsia="宋体" w:cs="宋体"/>
                <w:sz w:val="21"/>
                <w:szCs w:val="21"/>
              </w:rPr>
            </w:pPr>
            <w:r>
              <w:rPr>
                <w:rFonts w:hint="eastAsia" w:ascii="Times New Roman" w:hAnsi="Times New Roman" w:eastAsia="宋体" w:cs="宋体"/>
                <w:sz w:val="21"/>
                <w:szCs w:val="21"/>
              </w:rPr>
              <w:t>《程序文件》：</w:t>
            </w:r>
          </w:p>
          <w:p>
            <w:pPr>
              <w:rPr>
                <w:rFonts w:hint="eastAsia" w:ascii="Times New Roman" w:hAnsi="Times New Roman" w:eastAsia="宋体" w:cs="宋体"/>
                <w:sz w:val="21"/>
                <w:szCs w:val="21"/>
              </w:rPr>
            </w:pPr>
            <w:r>
              <w:rPr>
                <w:rFonts w:hint="eastAsia" w:ascii="Times New Roman" w:hAnsi="Times New Roman" w:eastAsia="宋体" w:cs="宋体"/>
                <w:sz w:val="21"/>
                <w:szCs w:val="21"/>
              </w:rPr>
              <w:t>《记录表式》：</w:t>
            </w:r>
          </w:p>
          <w:p>
            <w:pPr>
              <w:rPr>
                <w:rFonts w:hint="eastAsia" w:ascii="Times New Roman" w:hAnsi="Times New Roman" w:eastAsia="宋体" w:cs="宋体"/>
                <w:sz w:val="21"/>
                <w:szCs w:val="21"/>
              </w:rPr>
            </w:pPr>
            <w:r>
              <w:rPr>
                <w:rFonts w:hint="eastAsia" w:ascii="Times New Roman" w:hAnsi="Times New Roman" w:eastAsia="宋体" w:cs="宋体"/>
                <w:sz w:val="21"/>
                <w:szCs w:val="21"/>
              </w:rPr>
              <w:t>《作业指导书》：</w:t>
            </w:r>
          </w:p>
          <w:p>
            <w:pPr>
              <w:rPr>
                <w:rFonts w:hint="eastAsia" w:ascii="Times New Roman" w:hAnsi="Times New Roman" w:eastAsia="宋体" w:cs="宋体"/>
                <w:sz w:val="21"/>
                <w:szCs w:val="21"/>
              </w:rPr>
            </w:pPr>
          </w:p>
          <w:p>
            <w:pPr>
              <w:ind w:firstLine="105" w:firstLineChars="50"/>
              <w:rPr>
                <w:rFonts w:hint="eastAsia" w:ascii="Times New Roman" w:hAnsi="Times New Roman" w:eastAsia="宋体" w:cs="宋体"/>
                <w:sz w:val="21"/>
                <w:szCs w:val="21"/>
              </w:rPr>
            </w:pPr>
            <w:r>
              <w:rPr>
                <w:rFonts w:hint="eastAsia" w:ascii="Times New Roman" w:hAnsi="Times New Roman" w:eastAsia="宋体" w:cs="宋体"/>
                <w:sz w:val="21"/>
                <w:szCs w:val="21"/>
              </w:rPr>
              <w:t>内部审核：</w:t>
            </w:r>
          </w:p>
          <w:p>
            <w:pPr>
              <w:ind w:firstLine="105" w:firstLineChars="50"/>
              <w:rPr>
                <w:rFonts w:hint="eastAsia" w:ascii="Times New Roman" w:hAnsi="Times New Roman" w:eastAsia="宋体" w:cs="宋体"/>
                <w:sz w:val="21"/>
                <w:szCs w:val="21"/>
              </w:rPr>
            </w:pPr>
            <w:r>
              <w:rPr>
                <w:rFonts w:hint="eastAsia" w:ascii="Times New Roman" w:hAnsi="Times New Roman" w:eastAsia="宋体" w:cs="宋体"/>
                <w:sz w:val="21"/>
                <w:szCs w:val="21"/>
              </w:rPr>
              <w:t>管理评审：</w:t>
            </w:r>
          </w:p>
          <w:p>
            <w:pPr>
              <w:ind w:firstLine="105" w:firstLineChars="50"/>
              <w:rPr>
                <w:rFonts w:hint="eastAsia" w:ascii="Times New Roman" w:hAnsi="Times New Roman" w:eastAsia="宋体" w:cs="宋体"/>
                <w:sz w:val="21"/>
                <w:szCs w:val="21"/>
              </w:rPr>
            </w:pPr>
          </w:p>
          <w:p>
            <w:pPr>
              <w:ind w:firstLine="105" w:firstLineChars="50"/>
              <w:rPr>
                <w:rFonts w:hint="eastAsia" w:ascii="Times New Roman" w:hAnsi="Times New Roman" w:eastAsia="宋体" w:cs="宋体"/>
                <w:sz w:val="21"/>
                <w:szCs w:val="21"/>
              </w:rPr>
            </w:pPr>
          </w:p>
          <w:p>
            <w:pPr>
              <w:ind w:firstLine="105" w:firstLineChars="50"/>
              <w:rPr>
                <w:rFonts w:hint="eastAsia" w:ascii="Times New Roman" w:hAnsi="Times New Roman" w:eastAsia="宋体" w:cs="宋体"/>
                <w:sz w:val="21"/>
                <w:szCs w:val="21"/>
              </w:rPr>
            </w:pPr>
            <w:r>
              <w:rPr>
                <w:rFonts w:hint="eastAsia" w:ascii="Times New Roman" w:hAnsi="Times New Roman" w:eastAsia="宋体" w:cs="宋体"/>
                <w:sz w:val="21"/>
                <w:szCs w:val="21"/>
              </w:rPr>
              <w:t>运行记录：</w:t>
            </w: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 xml:space="preserve"> 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3.3</w:t>
            </w:r>
          </w:p>
        </w:tc>
        <w:tc>
          <w:tcPr>
            <w:tcW w:w="4590" w:type="dxa"/>
            <w:noWrap w:val="0"/>
            <w:vAlign w:val="center"/>
          </w:tcPr>
          <w:p>
            <w:pPr>
              <w:pStyle w:val="4"/>
              <w:numPr>
                <w:ilvl w:val="0"/>
                <w:numId w:val="3"/>
              </w:numPr>
              <w:spacing w:line="360" w:lineRule="auto"/>
              <w:ind w:firstLine="240"/>
              <w:rPr>
                <w:rFonts w:hint="eastAsia" w:ascii="Times New Roman" w:hAnsi="Times New Roman" w:cs="宋体"/>
              </w:rPr>
            </w:pPr>
            <w:r>
              <w:rPr>
                <w:rFonts w:hint="eastAsia" w:ascii="Times New Roman" w:hAnsi="Times New Roman" w:cs="宋体"/>
              </w:rPr>
              <w:t>创新体系</w:t>
            </w:r>
          </w:p>
          <w:p>
            <w:pPr>
              <w:pStyle w:val="4"/>
              <w:numPr>
                <w:ilvl w:val="0"/>
                <w:numId w:val="4"/>
              </w:numPr>
              <w:spacing w:line="360" w:lineRule="auto"/>
              <w:ind w:firstLine="384" w:firstLineChars="183"/>
              <w:rPr>
                <w:rFonts w:hint="eastAsia" w:ascii="Times New Roman" w:hAnsi="Times New Roman" w:cs="宋体"/>
              </w:rPr>
            </w:pPr>
            <w:r>
              <w:rPr>
                <w:rFonts w:hint="eastAsia" w:ascii="Times New Roman" w:hAnsi="Times New Roman" w:cs="宋体"/>
              </w:rPr>
              <w:t>建立计量科技创新机制。与高等院校、科研院所、生产企业进行产业计量科技创新合作，建立计量科技创新机制；</w:t>
            </w:r>
          </w:p>
          <w:p>
            <w:pPr>
              <w:pStyle w:val="4"/>
              <w:numPr>
                <w:ilvl w:val="0"/>
                <w:numId w:val="5"/>
              </w:numPr>
              <w:spacing w:line="360" w:lineRule="auto"/>
              <w:ind w:firstLine="420" w:firstLineChars="200"/>
              <w:rPr>
                <w:rFonts w:hint="eastAsia" w:ascii="Times New Roman" w:hAnsi="Times New Roman" w:cs="宋体"/>
              </w:rPr>
            </w:pPr>
            <w:r>
              <w:rPr>
                <w:rFonts w:hint="eastAsia" w:ascii="Times New Roman" w:hAnsi="Times New Roman" w:cs="宋体"/>
              </w:rPr>
              <w:t>产、学、研相结合。有效利用产业科技创新资源，</w:t>
            </w:r>
            <w:r>
              <w:rPr>
                <w:rFonts w:hint="eastAsia" w:ascii="Times New Roman" w:hAnsi="Times New Roman" w:cs="宋体"/>
                <w:color w:val="000000"/>
              </w:rPr>
              <w:t>联合立项、联合攻关、联合研发力度、联合人才培养</w:t>
            </w:r>
            <w:r>
              <w:rPr>
                <w:rFonts w:hint="eastAsia" w:ascii="Times New Roman" w:hAnsi="Times New Roman" w:cs="宋体"/>
              </w:rPr>
              <w:t>，开展省际合作与交流；</w:t>
            </w:r>
          </w:p>
          <w:p>
            <w:pPr>
              <w:ind w:firstLine="420" w:firstLineChars="200"/>
              <w:rPr>
                <w:rFonts w:hint="eastAsia" w:ascii="Times New Roman" w:hAnsi="Times New Roman" w:eastAsia="宋体" w:cs="宋体"/>
                <w:sz w:val="21"/>
                <w:szCs w:val="21"/>
              </w:rPr>
            </w:pPr>
            <w:r>
              <w:rPr>
                <w:rFonts w:hint="eastAsia" w:ascii="Times New Roman" w:hAnsi="Times New Roman" w:eastAsia="宋体" w:cs="宋体"/>
                <w:sz w:val="21"/>
                <w:szCs w:val="21"/>
              </w:rPr>
              <w:t>3）建立产业计量科技专家库。邀请产业内知名专家作为技术顾问，建立产业计量科技创新专家库，为产业计量测试中心的发展进行技术把关，对产业发展中的技术难题进行咨询服务和技术攻关。</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5</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3.4</w:t>
            </w:r>
          </w:p>
        </w:tc>
        <w:tc>
          <w:tcPr>
            <w:tcW w:w="4590" w:type="dxa"/>
            <w:noWrap w:val="0"/>
            <w:vAlign w:val="center"/>
          </w:tcPr>
          <w:p>
            <w:pPr>
              <w:pStyle w:val="4"/>
              <w:spacing w:line="360" w:lineRule="auto"/>
              <w:ind w:firstLine="240"/>
              <w:rPr>
                <w:rFonts w:hint="eastAsia" w:ascii="Times New Roman" w:hAnsi="Times New Roman" w:cs="宋体"/>
              </w:rPr>
            </w:pPr>
            <w:r>
              <w:rPr>
                <w:rFonts w:hint="eastAsia" w:ascii="Times New Roman" w:hAnsi="Times New Roman" w:cs="宋体"/>
              </w:rPr>
              <w:t>（四）服务体系</w:t>
            </w:r>
          </w:p>
          <w:p>
            <w:pPr>
              <w:pStyle w:val="4"/>
              <w:spacing w:line="360" w:lineRule="auto"/>
              <w:ind w:firstLine="280"/>
              <w:rPr>
                <w:rFonts w:hint="eastAsia" w:ascii="Times New Roman" w:hAnsi="Times New Roman" w:cs="宋体"/>
              </w:rPr>
            </w:pPr>
            <w:r>
              <w:rPr>
                <w:rFonts w:hint="eastAsia" w:ascii="Times New Roman" w:hAnsi="Times New Roman" w:cs="宋体"/>
              </w:rPr>
              <w:t>1</w:t>
            </w:r>
            <w:r>
              <w:rPr>
                <w:rFonts w:hint="eastAsia" w:ascii="Times New Roman" w:hAnsi="Times New Roman" w:cs="宋体"/>
                <w:lang w:eastAsia="zh-CN"/>
              </w:rPr>
              <w:t>）</w:t>
            </w:r>
            <w:r>
              <w:rPr>
                <w:rFonts w:hint="eastAsia" w:ascii="Times New Roman" w:hAnsi="Times New Roman" w:cs="宋体"/>
              </w:rPr>
              <w:t>建立与产业畅通的信息渠道，跟踪产业发展的最新计量技术服务需求，掌握产业发展的最新信息动态；</w:t>
            </w:r>
          </w:p>
          <w:p>
            <w:pPr>
              <w:pStyle w:val="4"/>
              <w:spacing w:line="360" w:lineRule="auto"/>
              <w:ind w:firstLine="315" w:firstLineChars="150"/>
              <w:rPr>
                <w:rFonts w:hint="eastAsia" w:ascii="Times New Roman" w:hAnsi="Times New Roman" w:cs="宋体"/>
              </w:rPr>
            </w:pPr>
            <w:r>
              <w:rPr>
                <w:rFonts w:hint="eastAsia" w:ascii="Times New Roman" w:hAnsi="Times New Roman" w:cs="宋体"/>
              </w:rPr>
              <w:t>2）建立现代服务理念和创新服务模式，紧贴产业发展的实际需求开展全方位的计量技术集成式服务；</w:t>
            </w:r>
          </w:p>
          <w:p>
            <w:pPr>
              <w:pStyle w:val="4"/>
              <w:spacing w:line="360" w:lineRule="auto"/>
              <w:ind w:firstLine="315" w:firstLineChars="150"/>
              <w:rPr>
                <w:rFonts w:hint="eastAsia" w:ascii="Times New Roman" w:hAnsi="Times New Roman" w:cs="宋体"/>
              </w:rPr>
            </w:pPr>
            <w:r>
              <w:rPr>
                <w:rFonts w:hint="eastAsia" w:ascii="Times New Roman" w:hAnsi="Times New Roman" w:cs="宋体"/>
              </w:rPr>
              <w:t>3）开展前期适应产业发展的计量测试技术和计量科技创新服务并取得业绩，在产业领域产生一定的影响力；</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6</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3.5</w:t>
            </w:r>
          </w:p>
        </w:tc>
        <w:tc>
          <w:tcPr>
            <w:tcW w:w="4590" w:type="dxa"/>
            <w:noWrap w:val="0"/>
            <w:vAlign w:val="center"/>
          </w:tcPr>
          <w:p>
            <w:pPr>
              <w:pStyle w:val="4"/>
              <w:spacing w:line="360" w:lineRule="auto"/>
              <w:ind w:firstLine="420" w:firstLineChars="200"/>
              <w:rPr>
                <w:rFonts w:hint="eastAsia" w:ascii="Times New Roman" w:hAnsi="Times New Roman" w:cs="宋体"/>
              </w:rPr>
            </w:pPr>
            <w:r>
              <w:rPr>
                <w:rFonts w:hint="eastAsia" w:ascii="Times New Roman" w:hAnsi="Times New Roman" w:cs="宋体"/>
              </w:rPr>
              <w:t>（五）人力资源</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1）中心人力资源创新团队结构合理、专业齐全、技术过硬、规模适应产业发展对专业技术人才的需求。</w:t>
            </w:r>
            <w:r>
              <w:rPr>
                <w:rFonts w:hint="eastAsia" w:ascii="Times New Roman" w:hAnsi="Times New Roman" w:cs="宋体"/>
                <w:color w:val="000000"/>
              </w:rPr>
              <w:t>人才团队形成由高学历层次、高专业技术职称人才，以及具有产业实践经验的专业技术人才组成的“二高一专”人才团队。</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2）专业技术人员具备服务产业发展的计量测试技术能力和计量科技创新能力，特别是产业关键领域关键参数的测量技术服务能力，拥有熟悉产业发展状况和了解产业关键共性技术的专业领军人才，服务产业发展技术特点突出；</w:t>
            </w:r>
          </w:p>
          <w:p>
            <w:pPr>
              <w:ind w:firstLine="420" w:firstLineChars="200"/>
              <w:rPr>
                <w:rFonts w:hint="eastAsia" w:ascii="Times New Roman" w:hAnsi="Times New Roman" w:eastAsia="宋体" w:cs="宋体"/>
                <w:sz w:val="21"/>
                <w:szCs w:val="21"/>
              </w:rPr>
            </w:pPr>
            <w:r>
              <w:rPr>
                <w:rFonts w:hint="eastAsia" w:ascii="Times New Roman" w:hAnsi="Times New Roman" w:eastAsia="宋体" w:cs="宋体"/>
                <w:sz w:val="21"/>
                <w:szCs w:val="21"/>
              </w:rPr>
              <w:t>3）产业中心的高层管理人员具有较高的专业水平及组织管理与综合协调能力；</w:t>
            </w:r>
          </w:p>
          <w:p>
            <w:pPr>
              <w:ind w:firstLine="420" w:firstLineChars="200"/>
              <w:rPr>
                <w:rFonts w:hint="eastAsia" w:ascii="Times New Roman" w:hAnsi="Times New Roman" w:eastAsia="宋体" w:cs="宋体"/>
                <w:sz w:val="21"/>
                <w:szCs w:val="21"/>
              </w:rPr>
            </w:pPr>
            <w:r>
              <w:rPr>
                <w:rFonts w:hint="eastAsia" w:ascii="Times New Roman" w:hAnsi="Times New Roman" w:eastAsia="宋体" w:cs="宋体"/>
                <w:sz w:val="21"/>
                <w:szCs w:val="21"/>
              </w:rPr>
              <w:t>4）产业中心专职管理人员和技术人员的总数量应满足适应服务产业发展工作的需要。</w:t>
            </w:r>
          </w:p>
          <w:p>
            <w:pPr>
              <w:ind w:firstLine="420" w:firstLineChars="200"/>
              <w:rPr>
                <w:rFonts w:hint="eastAsia" w:ascii="Times New Roman" w:hAnsi="Times New Roman" w:eastAsia="宋体" w:cs="宋体"/>
                <w:sz w:val="21"/>
                <w:szCs w:val="21"/>
              </w:rPr>
            </w:pPr>
            <w:r>
              <w:rPr>
                <w:rFonts w:hint="eastAsia" w:ascii="Times New Roman" w:hAnsi="Times New Roman" w:eastAsia="宋体" w:cs="宋体"/>
                <w:sz w:val="21"/>
                <w:szCs w:val="21"/>
              </w:rPr>
              <w:t>5）建立计量科技创新激励机制，激励专业技术人才在服务产业发展中发挥应有作用并产生一定的影响力；</w:t>
            </w:r>
          </w:p>
          <w:p>
            <w:pPr>
              <w:ind w:firstLine="420" w:firstLineChars="200"/>
              <w:rPr>
                <w:rFonts w:hint="eastAsia" w:ascii="Times New Roman" w:hAnsi="Times New Roman" w:eastAsia="宋体" w:cs="宋体"/>
                <w:color w:val="000000"/>
                <w:sz w:val="21"/>
                <w:szCs w:val="21"/>
              </w:rPr>
            </w:pPr>
            <w:r>
              <w:rPr>
                <w:rFonts w:hint="eastAsia" w:ascii="Times New Roman" w:hAnsi="Times New Roman" w:eastAsia="宋体" w:cs="宋体"/>
                <w:sz w:val="21"/>
                <w:szCs w:val="21"/>
              </w:rPr>
              <w:t>6）制订专业技术人才引进与培养计划，认真组织实施并按计划要求完成专业技术人才引进与培养工作；</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6</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中心总人数：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管理人员人数：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技术人员人数：</w:t>
            </w:r>
          </w:p>
          <w:p>
            <w:pPr>
              <w:rPr>
                <w:rFonts w:hint="eastAsia" w:ascii="Times New Roman" w:hAnsi="Times New Roman" w:eastAsia="宋体" w:cs="宋体"/>
                <w:sz w:val="21"/>
                <w:szCs w:val="21"/>
              </w:rPr>
            </w:pPr>
          </w:p>
          <w:p>
            <w:pPr>
              <w:rPr>
                <w:rFonts w:hint="eastAsia" w:ascii="Times New Roman" w:hAnsi="Times New Roman" w:eastAsia="宋体" w:cs="宋体"/>
                <w:sz w:val="21"/>
                <w:szCs w:val="21"/>
              </w:rPr>
            </w:pPr>
            <w:r>
              <w:rPr>
                <w:rFonts w:hint="eastAsia" w:ascii="Times New Roman" w:hAnsi="Times New Roman" w:eastAsia="宋体" w:cs="宋体"/>
                <w:sz w:val="21"/>
                <w:szCs w:val="21"/>
              </w:rPr>
              <w:t>领军人才人数：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教授级高工人数：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高级工程师人数：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工程师人数：</w:t>
            </w:r>
          </w:p>
          <w:p>
            <w:pPr>
              <w:rPr>
                <w:rFonts w:hint="eastAsia" w:ascii="Times New Roman" w:hAnsi="Times New Roman" w:eastAsia="宋体" w:cs="宋体"/>
                <w:sz w:val="21"/>
                <w:szCs w:val="21"/>
              </w:rPr>
            </w:pPr>
          </w:p>
          <w:p>
            <w:pPr>
              <w:rPr>
                <w:rFonts w:hint="eastAsia" w:ascii="Times New Roman" w:hAnsi="Times New Roman" w:eastAsia="宋体" w:cs="宋体"/>
                <w:sz w:val="21"/>
                <w:szCs w:val="21"/>
              </w:rPr>
            </w:pPr>
            <w:r>
              <w:rPr>
                <w:rFonts w:hint="eastAsia" w:ascii="Times New Roman" w:hAnsi="Times New Roman" w:eastAsia="宋体" w:cs="宋体"/>
                <w:sz w:val="21"/>
                <w:szCs w:val="21"/>
              </w:rPr>
              <w:t>博士人数：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硕士人数：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学士人数：</w:t>
            </w:r>
          </w:p>
          <w:p>
            <w:pPr>
              <w:rPr>
                <w:rFonts w:hint="eastAsia" w:ascii="Times New Roman" w:hAnsi="Times New Roman" w:eastAsia="宋体" w:cs="宋体"/>
                <w:sz w:val="21"/>
                <w:szCs w:val="21"/>
              </w:rPr>
            </w:pPr>
          </w:p>
          <w:p>
            <w:pPr>
              <w:rPr>
                <w:rFonts w:hint="eastAsia" w:ascii="Times New Roman" w:hAnsi="Times New Roman" w:eastAsia="宋体" w:cs="宋体"/>
                <w:sz w:val="21"/>
                <w:szCs w:val="21"/>
              </w:rPr>
            </w:pPr>
            <w:r>
              <w:rPr>
                <w:rFonts w:hint="eastAsia" w:ascii="Times New Roman" w:hAnsi="Times New Roman" w:eastAsia="宋体" w:cs="宋体"/>
                <w:sz w:val="21"/>
                <w:szCs w:val="21"/>
              </w:rPr>
              <w:t>省政府特殊津贴专家人数：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省部级突出贡献专家人数：</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其他特殊专家人数：</w:t>
            </w:r>
          </w:p>
          <w:p>
            <w:pPr>
              <w:rPr>
                <w:rFonts w:hint="eastAsia" w:ascii="Times New Roman" w:hAnsi="Times New Roman" w:eastAsia="宋体" w:cs="宋体"/>
                <w:sz w:val="21"/>
                <w:szCs w:val="21"/>
              </w:rPr>
            </w:pPr>
          </w:p>
          <w:p>
            <w:pPr>
              <w:rPr>
                <w:rFonts w:hint="eastAsia" w:ascii="Times New Roman" w:hAnsi="Times New Roman" w:eastAsia="宋体" w:cs="宋体"/>
                <w:sz w:val="21"/>
                <w:szCs w:val="21"/>
              </w:rPr>
            </w:pP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3.6</w:t>
            </w:r>
          </w:p>
        </w:tc>
        <w:tc>
          <w:tcPr>
            <w:tcW w:w="4590" w:type="dxa"/>
            <w:noWrap w:val="0"/>
            <w:vAlign w:val="center"/>
          </w:tcPr>
          <w:p>
            <w:pPr>
              <w:pStyle w:val="4"/>
              <w:spacing w:line="360" w:lineRule="auto"/>
              <w:ind w:firstLine="420" w:firstLineChars="200"/>
              <w:rPr>
                <w:rFonts w:hint="eastAsia" w:ascii="Times New Roman" w:hAnsi="Times New Roman" w:cs="宋体"/>
              </w:rPr>
            </w:pPr>
            <w:r>
              <w:rPr>
                <w:rFonts w:hint="eastAsia" w:ascii="Times New Roman" w:hAnsi="Times New Roman" w:cs="宋体"/>
              </w:rPr>
              <w:t>（六）基础保障</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是否完成了《筹建任务书》中规定的下列筹建任务：</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1）基础设施的建设与环境改造满足长远发展的要求；</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2）产业中心的建筑面积、实验室场地、实验室环境、恒温实验室面积等满足要求；</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3）实验室辅助装置和基础设备、实验室公共安全设施和其它测试设备满足要求；</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4）实验室布局和信息网络通道、信息化业务管理系统等满足现代实验室的管理标准要求。</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4</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p>
          <w:p>
            <w:pPr>
              <w:rPr>
                <w:rFonts w:hint="eastAsia" w:ascii="Times New Roman" w:hAnsi="Times New Roman" w:eastAsia="宋体" w:cs="宋体"/>
                <w:sz w:val="21"/>
                <w:szCs w:val="21"/>
              </w:rPr>
            </w:pPr>
            <w:r>
              <w:rPr>
                <w:rFonts w:hint="eastAsia" w:ascii="Times New Roman" w:hAnsi="Times New Roman" w:eastAsia="宋体" w:cs="宋体"/>
                <w:sz w:val="21"/>
                <w:szCs w:val="21"/>
              </w:rPr>
              <w:t>占地面积：</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实验室面积：</w:t>
            </w:r>
          </w:p>
          <w:p>
            <w:pPr>
              <w:rPr>
                <w:rFonts w:hint="eastAsia" w:ascii="Times New Roman" w:hAnsi="Times New Roman" w:eastAsia="宋体" w:cs="宋体"/>
                <w:sz w:val="21"/>
                <w:szCs w:val="21"/>
              </w:rPr>
            </w:pPr>
            <w:r>
              <w:rPr>
                <w:rFonts w:hint="eastAsia" w:ascii="Times New Roman" w:hAnsi="Times New Roman" w:eastAsia="宋体" w:cs="宋体"/>
                <w:sz w:val="21"/>
                <w:szCs w:val="21"/>
              </w:rPr>
              <w:t>恒温室面积：</w:t>
            </w:r>
          </w:p>
          <w:p>
            <w:pPr>
              <w:rPr>
                <w:rFonts w:hint="eastAsia" w:ascii="Times New Roman" w:hAnsi="Times New Roman" w:eastAsia="宋体" w:cs="宋体"/>
                <w:sz w:val="21"/>
                <w:szCs w:val="21"/>
              </w:rPr>
            </w:pPr>
          </w:p>
          <w:p>
            <w:pPr>
              <w:rPr>
                <w:rFonts w:hint="eastAsia" w:ascii="Times New Roman" w:hAnsi="Times New Roman" w:eastAsia="宋体" w:cs="宋体"/>
                <w:sz w:val="21"/>
                <w:szCs w:val="21"/>
              </w:rPr>
            </w:pPr>
            <w:r>
              <w:rPr>
                <w:rFonts w:hint="eastAsia" w:ascii="Times New Roman" w:hAnsi="Times New Roman" w:eastAsia="宋体" w:cs="宋体"/>
                <w:sz w:val="21"/>
                <w:szCs w:val="21"/>
              </w:rPr>
              <w:t>基础设施：</w:t>
            </w:r>
          </w:p>
          <w:p>
            <w:pPr>
              <w:rPr>
                <w:rFonts w:hint="eastAsia" w:ascii="Times New Roman" w:hAnsi="Times New Roman" w:eastAsia="宋体" w:cs="宋体"/>
                <w:sz w:val="21"/>
                <w:szCs w:val="21"/>
              </w:rPr>
            </w:pPr>
            <w:r>
              <w:rPr>
                <w:rFonts w:hint="eastAsia" w:ascii="Times New Roman" w:hAnsi="Times New Roman" w:eastAsia="宋体" w:cs="宋体"/>
                <w:sz w:val="21"/>
                <w:szCs w:val="21"/>
              </w:rPr>
              <w:t>环境改造：</w:t>
            </w:r>
          </w:p>
          <w:p>
            <w:pPr>
              <w:rPr>
                <w:rFonts w:hint="eastAsia" w:ascii="Times New Roman" w:hAnsi="Times New Roman" w:eastAsia="宋体" w:cs="宋体"/>
                <w:sz w:val="21"/>
                <w:szCs w:val="21"/>
              </w:rPr>
            </w:pPr>
            <w:r>
              <w:rPr>
                <w:rFonts w:hint="eastAsia" w:ascii="Times New Roman" w:hAnsi="Times New Roman" w:eastAsia="宋体" w:cs="宋体"/>
                <w:sz w:val="21"/>
                <w:szCs w:val="21"/>
              </w:rPr>
              <w:t>安全设施：</w:t>
            </w:r>
          </w:p>
          <w:p>
            <w:pPr>
              <w:rPr>
                <w:rFonts w:hint="eastAsia" w:ascii="Times New Roman" w:hAnsi="Times New Roman" w:eastAsia="宋体" w:cs="宋体"/>
                <w:sz w:val="21"/>
                <w:szCs w:val="21"/>
              </w:rPr>
            </w:pPr>
            <w:r>
              <w:rPr>
                <w:rFonts w:hint="eastAsia" w:ascii="Times New Roman" w:hAnsi="Times New Roman" w:eastAsia="宋体" w:cs="宋体"/>
                <w:sz w:val="21"/>
                <w:szCs w:val="21"/>
              </w:rPr>
              <w:t>信息网络：</w:t>
            </w: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r>
              <w:rPr>
                <w:rFonts w:hint="eastAsia" w:ascii="Times New Roman" w:hAnsi="Times New Roman" w:eastAsia="宋体" w:cs="宋体"/>
                <w:sz w:val="21"/>
                <w:szCs w:val="21"/>
              </w:rPr>
              <w:t>3.7</w:t>
            </w:r>
          </w:p>
        </w:tc>
        <w:tc>
          <w:tcPr>
            <w:tcW w:w="4590" w:type="dxa"/>
            <w:noWrap w:val="0"/>
            <w:vAlign w:val="center"/>
          </w:tcPr>
          <w:p>
            <w:pPr>
              <w:pStyle w:val="4"/>
              <w:spacing w:line="360" w:lineRule="auto"/>
              <w:ind w:firstLine="420" w:firstLineChars="200"/>
              <w:rPr>
                <w:rFonts w:hint="eastAsia" w:ascii="Times New Roman" w:hAnsi="Times New Roman" w:cs="宋体"/>
              </w:rPr>
            </w:pPr>
            <w:r>
              <w:rPr>
                <w:rFonts w:hint="eastAsia" w:ascii="Times New Roman" w:hAnsi="Times New Roman" w:cs="宋体"/>
              </w:rPr>
              <w:t>（七）发展规划</w:t>
            </w:r>
          </w:p>
          <w:p>
            <w:pPr>
              <w:pStyle w:val="4"/>
              <w:spacing w:line="360" w:lineRule="auto"/>
              <w:ind w:firstLine="420" w:firstLineChars="200"/>
              <w:rPr>
                <w:rFonts w:hint="eastAsia" w:ascii="Times New Roman" w:hAnsi="Times New Roman" w:cs="宋体"/>
              </w:rPr>
            </w:pPr>
            <w:r>
              <w:rPr>
                <w:rFonts w:hint="eastAsia" w:ascii="Times New Roman" w:hAnsi="Times New Roman" w:cs="宋体"/>
              </w:rPr>
              <w:t>1）编制《广东省产业计量测试中心能力后续建设规划》；战略定位和战略目标具有前瞻性，适应产业发展的重大技术需求；</w:t>
            </w:r>
          </w:p>
          <w:p>
            <w:pPr>
              <w:pStyle w:val="4"/>
              <w:ind w:firstLine="420" w:firstLineChars="200"/>
              <w:rPr>
                <w:rFonts w:hint="eastAsia" w:ascii="Times New Roman" w:hAnsi="Times New Roman" w:cs="宋体"/>
              </w:rPr>
            </w:pPr>
            <w:r>
              <w:rPr>
                <w:rFonts w:hint="eastAsia" w:ascii="Times New Roman" w:hAnsi="Times New Roman" w:cs="宋体"/>
              </w:rPr>
              <w:t>2）产业计量测试中心联盟或产业计量测试技术委员会。</w:t>
            </w:r>
          </w:p>
          <w:p>
            <w:pPr>
              <w:pStyle w:val="4"/>
              <w:spacing w:line="360" w:lineRule="auto"/>
              <w:ind w:firstLine="210" w:firstLineChars="100"/>
              <w:rPr>
                <w:rFonts w:hint="eastAsia" w:ascii="Times New Roman" w:hAnsi="Times New Roman" w:cs="宋体"/>
                <w:color w:val="000000"/>
              </w:rPr>
            </w:pP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2</w:t>
            </w:r>
          </w:p>
        </w:tc>
        <w:tc>
          <w:tcPr>
            <w:tcW w:w="790" w:type="dxa"/>
            <w:noWrap w:val="0"/>
            <w:vAlign w:val="center"/>
          </w:tcPr>
          <w:p>
            <w:pPr>
              <w:jc w:val="center"/>
              <w:rPr>
                <w:rFonts w:hint="eastAsia" w:ascii="Times New Roman" w:hAnsi="Times New Roman" w:eastAsia="宋体" w:cs="宋体"/>
                <w:sz w:val="21"/>
                <w:szCs w:val="21"/>
              </w:rPr>
            </w:pPr>
          </w:p>
        </w:tc>
        <w:tc>
          <w:tcPr>
            <w:tcW w:w="3317" w:type="dxa"/>
            <w:noWrap w:val="0"/>
            <w:vAlign w:val="center"/>
          </w:tcPr>
          <w:p>
            <w:pPr>
              <w:rPr>
                <w:rFonts w:hint="eastAsia" w:ascii="Times New Roman" w:hAnsi="Times New Roman" w:eastAsia="宋体" w:cs="宋体"/>
                <w:sz w:val="21"/>
                <w:szCs w:val="21"/>
              </w:rPr>
            </w:pPr>
          </w:p>
        </w:tc>
        <w:tc>
          <w:tcPr>
            <w:tcW w:w="3848" w:type="dxa"/>
            <w:noWrap w:val="0"/>
            <w:vAlign w:val="center"/>
          </w:tcPr>
          <w:p>
            <w:pPr>
              <w:rPr>
                <w:rFonts w:hint="eastAsia" w:ascii="Times New Roman" w:hAnsi="Times New Roman" w:eastAsia="宋体" w:cs="宋体"/>
                <w:sz w:val="21"/>
                <w:szCs w:val="21"/>
              </w:rPr>
            </w:pPr>
            <w:r>
              <w:rPr>
                <w:rFonts w:hint="eastAsia" w:ascii="Times New Roman" w:hAnsi="Times New Roman" w:eastAsia="宋体" w:cs="宋体"/>
                <w:sz w:val="21"/>
                <w:szCs w:val="21"/>
              </w:rPr>
              <w:t>证实材料：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c>
          <w:tcPr>
            <w:tcW w:w="707" w:type="dxa"/>
            <w:noWrap w:val="0"/>
            <w:vAlign w:val="center"/>
          </w:tcPr>
          <w:p>
            <w:pPr>
              <w:spacing w:line="300" w:lineRule="auto"/>
              <w:ind w:right="26"/>
              <w:outlineLvl w:val="0"/>
              <w:rPr>
                <w:rFonts w:hint="eastAsia" w:ascii="Times New Roman" w:hAnsi="Times New Roman" w:eastAsia="宋体" w:cs="宋体"/>
                <w:sz w:val="21"/>
                <w:szCs w:val="21"/>
              </w:rPr>
            </w:pPr>
          </w:p>
        </w:tc>
        <w:tc>
          <w:tcPr>
            <w:tcW w:w="4590" w:type="dxa"/>
            <w:noWrap w:val="0"/>
            <w:vAlign w:val="center"/>
          </w:tcPr>
          <w:p>
            <w:pPr>
              <w:pStyle w:val="4"/>
              <w:jc w:val="center"/>
              <w:rPr>
                <w:rFonts w:hint="eastAsia" w:ascii="Times New Roman" w:hAnsi="Times New Roman" w:cs="宋体"/>
              </w:rPr>
            </w:pPr>
            <w:r>
              <w:rPr>
                <w:rFonts w:hint="eastAsia" w:ascii="Times New Roman" w:hAnsi="Times New Roman" w:cs="宋体"/>
              </w:rPr>
              <w:t>合     计</w:t>
            </w:r>
          </w:p>
        </w:tc>
        <w:tc>
          <w:tcPr>
            <w:tcW w:w="740" w:type="dxa"/>
            <w:noWrap w:val="0"/>
            <w:vAlign w:val="center"/>
          </w:tcPr>
          <w:p>
            <w:pPr>
              <w:jc w:val="center"/>
              <w:rPr>
                <w:rFonts w:hint="eastAsia" w:ascii="Times New Roman" w:hAnsi="Times New Roman" w:eastAsia="宋体" w:cs="宋体"/>
                <w:sz w:val="21"/>
                <w:szCs w:val="21"/>
              </w:rPr>
            </w:pPr>
            <w:r>
              <w:rPr>
                <w:rFonts w:hint="eastAsia" w:ascii="Times New Roman" w:hAnsi="Times New Roman" w:eastAsia="宋体" w:cs="宋体"/>
                <w:sz w:val="21"/>
                <w:szCs w:val="21"/>
              </w:rPr>
              <w:t>100</w:t>
            </w:r>
          </w:p>
        </w:tc>
        <w:tc>
          <w:tcPr>
            <w:tcW w:w="790" w:type="dxa"/>
            <w:noWrap w:val="0"/>
            <w:vAlign w:val="center"/>
          </w:tcPr>
          <w:p>
            <w:pPr>
              <w:spacing w:line="300" w:lineRule="auto"/>
              <w:jc w:val="center"/>
              <w:rPr>
                <w:rFonts w:hint="eastAsia" w:ascii="Times New Roman" w:hAnsi="Times New Roman" w:eastAsia="宋体" w:cs="宋体"/>
                <w:sz w:val="21"/>
                <w:szCs w:val="21"/>
              </w:rPr>
            </w:pPr>
          </w:p>
        </w:tc>
        <w:tc>
          <w:tcPr>
            <w:tcW w:w="3317" w:type="dxa"/>
            <w:noWrap w:val="0"/>
            <w:vAlign w:val="center"/>
          </w:tcPr>
          <w:p>
            <w:pPr>
              <w:spacing w:line="300" w:lineRule="auto"/>
              <w:rPr>
                <w:rFonts w:hint="eastAsia" w:ascii="Times New Roman" w:hAnsi="Times New Roman" w:eastAsia="宋体" w:cs="宋体"/>
                <w:sz w:val="21"/>
                <w:szCs w:val="21"/>
              </w:rPr>
            </w:pPr>
          </w:p>
        </w:tc>
        <w:tc>
          <w:tcPr>
            <w:tcW w:w="3848" w:type="dxa"/>
            <w:noWrap w:val="0"/>
            <w:vAlign w:val="center"/>
          </w:tcPr>
          <w:p>
            <w:pPr>
              <w:spacing w:line="300" w:lineRule="auto"/>
              <w:rPr>
                <w:rFonts w:hint="eastAsia" w:ascii="Times New Roman" w:hAnsi="Times New Roman" w:eastAsia="宋体" w:cs="宋体"/>
                <w:sz w:val="21"/>
                <w:szCs w:val="21"/>
              </w:rPr>
            </w:pPr>
          </w:p>
        </w:tc>
      </w:tr>
    </w:tbl>
    <w:p>
      <w:pPr>
        <w:ind w:firstLine="360" w:firstLineChars="150"/>
        <w:rPr>
          <w:rFonts w:ascii="Times New Roman" w:hAnsi="Times New Roman"/>
          <w:sz w:val="24"/>
        </w:rPr>
      </w:pPr>
    </w:p>
    <w:p>
      <w:pPr>
        <w:ind w:firstLine="360" w:firstLineChars="150"/>
        <w:rPr>
          <w:rFonts w:ascii="Times New Roman" w:hAnsi="Times New Roman"/>
          <w:sz w:val="24"/>
        </w:rPr>
      </w:pPr>
    </w:p>
    <w:p>
      <w:pPr>
        <w:ind w:firstLine="360" w:firstLineChars="150"/>
        <w:rPr>
          <w:rFonts w:ascii="Times New Roman" w:hAnsi="Times New Roman"/>
          <w:sz w:val="24"/>
          <w:u w:val="single"/>
        </w:rPr>
      </w:pPr>
      <w:r>
        <w:rPr>
          <w:rFonts w:hint="eastAsia" w:ascii="Times New Roman" w:hAnsi="Times New Roman" w:cs="宋体"/>
          <w:sz w:val="24"/>
        </w:rPr>
        <w:t>组长</w:t>
      </w:r>
      <w:r>
        <w:rPr>
          <w:rFonts w:hint="eastAsia" w:ascii="Times New Roman" w:hAnsi="Times New Roman"/>
          <w:sz w:val="24"/>
        </w:rPr>
        <w:t>（签字）：</w:t>
      </w:r>
      <w:r>
        <w:rPr>
          <w:rFonts w:ascii="Times New Roman" w:hAnsi="Times New Roman"/>
          <w:sz w:val="24"/>
          <w:u w:val="single"/>
        </w:rPr>
        <w:t xml:space="preserve">                    </w:t>
      </w:r>
      <w:r>
        <w:rPr>
          <w:rFonts w:hint="eastAsia" w:ascii="Times New Roman" w:hAnsi="Times New Roman"/>
          <w:sz w:val="24"/>
        </w:rPr>
        <w:t xml:space="preserve">  </w:t>
      </w:r>
      <w:r>
        <w:rPr>
          <w:rFonts w:hint="eastAsia" w:ascii="Times New Roman" w:hAnsi="Times New Roman" w:cs="宋体"/>
          <w:sz w:val="24"/>
        </w:rPr>
        <w:t>组员（签字）：</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w w:val="200"/>
          <w:sz w:val="24"/>
        </w:rPr>
        <w:t xml:space="preserve"> </w:t>
      </w:r>
      <w:r>
        <w:rPr>
          <w:rFonts w:hint="eastAsia" w:ascii="Times New Roman" w:hAnsi="Times New Roman" w:cs="宋体"/>
          <w:sz w:val="24"/>
        </w:rPr>
        <w:t>考核日期：</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p>
    <w:p>
      <w:pPr>
        <w:jc w:val="left"/>
        <w:rPr>
          <w:rFonts w:hint="eastAsia" w:ascii="Times New Roman" w:hAnsi="Times New Roman"/>
          <w:sz w:val="24"/>
        </w:rPr>
      </w:pPr>
    </w:p>
    <w:p>
      <w:pPr>
        <w:jc w:val="left"/>
        <w:rPr>
          <w:rFonts w:hint="eastAsia" w:ascii="Times New Roman" w:hAnsi="Times New Roman"/>
          <w:sz w:val="24"/>
        </w:rPr>
      </w:pPr>
    </w:p>
    <w:p>
      <w:pPr>
        <w:jc w:val="left"/>
        <w:rPr>
          <w:rFonts w:hint="eastAsia" w:ascii="Times New Roman" w:hAnsi="Times New Roman"/>
          <w:sz w:val="24"/>
        </w:rPr>
      </w:pPr>
    </w:p>
    <w:p>
      <w:pPr>
        <w:jc w:val="left"/>
        <w:rPr>
          <w:rFonts w:ascii="Times New Roman" w:hAnsi="Times New Roman"/>
          <w:sz w:val="24"/>
        </w:rPr>
      </w:pPr>
      <w:r>
        <w:rPr>
          <w:rFonts w:hint="eastAsia" w:ascii="Times New Roman" w:hAnsi="Times New Roman"/>
          <w:sz w:val="24"/>
        </w:rPr>
        <w:t>备注：《广东省产业计量测试中心现场考核核查表》包括计量测试项目能力与水平、计量科技创新能力与水平、产业中心运行能力与水平3个大项，总分为100分。总评分90分及以上的，考核结论为优秀；</w:t>
      </w:r>
      <w:r>
        <w:rPr>
          <w:rFonts w:hint="eastAsia" w:ascii="Times New Roman" w:hAnsi="Times New Roman" w:cs="宋体"/>
          <w:spacing w:val="-4"/>
          <w:sz w:val="24"/>
        </w:rPr>
        <w:t>80</w:t>
      </w:r>
      <w:r>
        <w:rPr>
          <w:rFonts w:ascii="Times New Roman" w:hAnsi="Times New Roman" w:cs="Arial"/>
          <w:spacing w:val="-4"/>
          <w:sz w:val="24"/>
        </w:rPr>
        <w:t>≤</w:t>
      </w:r>
      <w:r>
        <w:rPr>
          <w:rFonts w:hint="eastAsia" w:ascii="Times New Roman" w:hAnsi="Times New Roman" w:cs="宋体"/>
          <w:spacing w:val="-4"/>
          <w:sz w:val="24"/>
        </w:rPr>
        <w:t>考核得分分值</w:t>
      </w:r>
      <w:r>
        <w:rPr>
          <w:rFonts w:hint="eastAsia" w:ascii="Times New Roman" w:hAnsi="Times New Roman" w:eastAsia="仿宋" w:cs="仿宋"/>
          <w:spacing w:val="-4"/>
          <w:sz w:val="24"/>
        </w:rPr>
        <w:t>&lt;</w:t>
      </w:r>
      <w:r>
        <w:rPr>
          <w:rFonts w:hint="eastAsia" w:ascii="Times New Roman" w:hAnsi="Times New Roman" w:cs="宋体"/>
          <w:spacing w:val="-4"/>
          <w:sz w:val="24"/>
        </w:rPr>
        <w:t>90分</w:t>
      </w:r>
      <w:r>
        <w:rPr>
          <w:rFonts w:hint="eastAsia" w:ascii="Times New Roman" w:hAnsi="Times New Roman"/>
          <w:sz w:val="24"/>
        </w:rPr>
        <w:t>的，考核结论为合格；低于80分的，考核不合格。</w:t>
      </w:r>
    </w:p>
    <w:p>
      <w:pPr>
        <w:ind w:firstLine="360" w:firstLineChars="150"/>
        <w:rPr>
          <w:rFonts w:ascii="Times New Roman" w:hAnsi="Times New Roman"/>
          <w:sz w:val="24"/>
        </w:rPr>
        <w:sectPr>
          <w:pgSz w:w="16838" w:h="11906" w:orient="landscape"/>
          <w:pgMar w:top="1701" w:right="1418" w:bottom="1418" w:left="1418" w:header="851" w:footer="850" w:gutter="0"/>
          <w:cols w:space="720" w:num="1"/>
          <w:docGrid w:type="lines" w:linePitch="286" w:charSpace="0"/>
        </w:sectPr>
      </w:pPr>
    </w:p>
    <w:p>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jc w:val="center"/>
        <w:rPr>
          <w:rFonts w:hint="eastAsia"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推 荐 检 定 项 目 能 力 表</w:t>
      </w:r>
    </w:p>
    <w:p>
      <w:pPr>
        <w:spacing w:line="380" w:lineRule="exact"/>
        <w:jc w:val="right"/>
        <w:rPr>
          <w:rFonts w:ascii="Times New Roman" w:hAnsi="Times New Roman"/>
        </w:rPr>
      </w:pPr>
      <w:r>
        <w:rPr>
          <w:rFonts w:hint="eastAsia" w:ascii="Times New Roman" w:hAnsi="Times New Roman"/>
          <w:b/>
          <w:color w:val="000000"/>
          <w:szCs w:val="32"/>
        </w:rPr>
        <w:t xml:space="preserve">                </w:t>
      </w:r>
      <w:r>
        <w:rPr>
          <w:rFonts w:hint="eastAsia" w:ascii="Times New Roman" w:hAnsi="Times New Roman"/>
          <w:color w:val="000000"/>
          <w:sz w:val="28"/>
          <w:szCs w:val="28"/>
        </w:rPr>
        <w:t xml:space="preserve">                                                    </w:t>
      </w:r>
      <w:r>
        <w:rPr>
          <w:rFonts w:hint="eastAsia" w:ascii="Times New Roman" w:hAnsi="Times New Roman"/>
        </w:rPr>
        <w:t>共   页，第   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56"/>
        <w:gridCol w:w="1752"/>
        <w:gridCol w:w="1780"/>
        <w:gridCol w:w="2339"/>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序号</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检定项目名称</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检定规程名称、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编号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测量范围</w:t>
            </w:r>
          </w:p>
        </w:tc>
        <w:tc>
          <w:tcPr>
            <w:tcW w:w="233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不确定度/准确度等级/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最大允许误差</w:t>
            </w:r>
          </w:p>
        </w:tc>
        <w:tc>
          <w:tcPr>
            <w:tcW w:w="97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6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rPr>
            </w:pPr>
          </w:p>
        </w:tc>
        <w:tc>
          <w:tcPr>
            <w:tcW w:w="233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97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bl>
    <w:p>
      <w:pPr>
        <w:jc w:val="left"/>
        <w:rPr>
          <w:rFonts w:hint="eastAsia" w:ascii="Times New Roman" w:hAnsi="Times New Roman" w:eastAsia="黑体" w:cs="黑体"/>
          <w:color w:val="000000"/>
          <w:sz w:val="28"/>
          <w:szCs w:val="28"/>
        </w:rPr>
      </w:pPr>
    </w:p>
    <w:p>
      <w:pPr>
        <w:jc w:val="left"/>
        <w:rPr>
          <w:rFonts w:hint="eastAsia" w:ascii="Times New Roman" w:hAnsi="Times New Roman" w:eastAsia="黑体" w:cs="黑体"/>
          <w:color w:val="000000"/>
          <w:sz w:val="28"/>
          <w:szCs w:val="28"/>
        </w:rPr>
      </w:pPr>
    </w:p>
    <w:p>
      <w:pPr>
        <w:jc w:val="left"/>
        <w:rPr>
          <w:rFonts w:hint="eastAsia" w:ascii="Times New Roman" w:hAnsi="Times New Roman" w:eastAsia="黑体" w:cs="黑体"/>
          <w:color w:val="000000"/>
          <w:sz w:val="28"/>
          <w:szCs w:val="28"/>
        </w:rPr>
      </w:pPr>
    </w:p>
    <w:p>
      <w:pPr>
        <w:jc w:val="left"/>
        <w:rPr>
          <w:rFonts w:hint="eastAsia" w:ascii="Times New Roman" w:hAnsi="Times New Roman" w:eastAsia="黑体" w:cs="黑体"/>
          <w:color w:val="000000"/>
          <w:sz w:val="28"/>
          <w:szCs w:val="28"/>
        </w:rPr>
      </w:pPr>
    </w:p>
    <w:p>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p>
    <w:p>
      <w:pPr>
        <w:keepNext w:val="0"/>
        <w:keepLines w:val="0"/>
        <w:pageBreakBefore w:val="0"/>
        <w:widowControl w:val="0"/>
        <w:kinsoku/>
        <w:wordWrap/>
        <w:overflowPunct/>
        <w:topLinePunct w:val="0"/>
        <w:autoSpaceDE/>
        <w:autoSpaceDN/>
        <w:bidi w:val="0"/>
        <w:adjustRightInd/>
        <w:snapToGrid/>
        <w:spacing w:before="95" w:beforeLines="30" w:line="240" w:lineRule="auto"/>
        <w:ind w:left="0" w:leftChars="0" w:right="0" w:rightChars="0" w:firstLine="0" w:firstLineChars="0"/>
        <w:jc w:val="center"/>
        <w:textAlignment w:val="auto"/>
        <w:outlineLvl w:val="9"/>
        <w:rPr>
          <w:rFonts w:hint="eastAsia"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推 荐 校 准 项 目 能 力 表</w:t>
      </w:r>
    </w:p>
    <w:p>
      <w:pPr>
        <w:spacing w:line="380" w:lineRule="exact"/>
        <w:jc w:val="left"/>
        <w:rPr>
          <w:rFonts w:ascii="Times New Roman" w:hAnsi="Times New Roman"/>
        </w:rPr>
      </w:pPr>
      <w:r>
        <w:rPr>
          <w:rFonts w:hint="eastAsia" w:ascii="Times New Roman" w:hAnsi="Times New Roman"/>
          <w:color w:val="000000"/>
          <w:sz w:val="28"/>
          <w:szCs w:val="28"/>
        </w:rPr>
        <w:t xml:space="preserve">                                              </w:t>
      </w:r>
      <w:r>
        <w:rPr>
          <w:rFonts w:hint="eastAsia" w:ascii="Times New Roman" w:hAnsi="Times New Roman"/>
        </w:rPr>
        <w:t>共   页，第   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58"/>
        <w:gridCol w:w="1259"/>
        <w:gridCol w:w="1259"/>
        <w:gridCol w:w="1259"/>
        <w:gridCol w:w="1473"/>
        <w:gridCol w:w="1259"/>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序号</w:t>
            </w: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测量仪器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名称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技术规范名称、编号</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校准参量</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测量范围</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测量</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不确定度</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限制说明</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rPr>
            </w:pPr>
          </w:p>
        </w:tc>
      </w:tr>
    </w:tbl>
    <w:p>
      <w:pPr>
        <w:jc w:val="left"/>
        <w:rPr>
          <w:rFonts w:hint="eastAsia" w:ascii="Times New Roman" w:hAnsi="Times New Roman" w:eastAsia="黑体" w:cs="黑体"/>
          <w:color w:val="000000"/>
          <w:sz w:val="28"/>
          <w:szCs w:val="28"/>
        </w:rPr>
      </w:pPr>
    </w:p>
    <w:p>
      <w:pPr>
        <w:jc w:val="left"/>
        <w:rPr>
          <w:rFonts w:hint="eastAsia" w:ascii="Times New Roman" w:hAnsi="Times New Roman" w:eastAsia="黑体" w:cs="黑体"/>
          <w:color w:val="000000"/>
          <w:sz w:val="28"/>
          <w:szCs w:val="28"/>
        </w:rPr>
      </w:pPr>
    </w:p>
    <w:p>
      <w:pPr>
        <w:pStyle w:val="2"/>
        <w:rPr>
          <w:rFonts w:hint="eastAsia"/>
        </w:rPr>
      </w:pPr>
    </w:p>
    <w:p>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附件4</w:t>
      </w:r>
    </w:p>
    <w:p>
      <w:pPr>
        <w:jc w:val="center"/>
        <w:rPr>
          <w:rFonts w:hint="eastAsia"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关 键 参 数 测 量 项 目 能 力 表</w:t>
      </w:r>
    </w:p>
    <w:p>
      <w:pPr>
        <w:spacing w:line="380" w:lineRule="exact"/>
        <w:jc w:val="left"/>
        <w:rPr>
          <w:rFonts w:ascii="Times New Roman" w:hAnsi="Times New Roman"/>
          <w:color w:val="000000"/>
          <w:sz w:val="28"/>
          <w:szCs w:val="28"/>
        </w:rPr>
      </w:pPr>
      <w:r>
        <w:rPr>
          <w:rFonts w:hint="eastAsia" w:ascii="Times New Roman" w:hAnsi="Times New Roman"/>
          <w:color w:val="000000"/>
          <w:sz w:val="28"/>
          <w:szCs w:val="28"/>
        </w:rPr>
        <w:t xml:space="preserve">                               </w:t>
      </w:r>
    </w:p>
    <w:p>
      <w:pPr>
        <w:jc w:val="right"/>
        <w:rPr>
          <w:rFonts w:ascii="Times New Roman" w:hAnsi="Times New Roman"/>
        </w:rPr>
      </w:pPr>
      <w:r>
        <w:rPr>
          <w:rFonts w:hint="eastAsia" w:ascii="Times New Roman" w:hAnsi="Times New Roman"/>
          <w:color w:val="000000"/>
          <w:sz w:val="28"/>
          <w:szCs w:val="28"/>
        </w:rPr>
        <w:t xml:space="preserve"> </w:t>
      </w:r>
      <w:r>
        <w:rPr>
          <w:rFonts w:hint="eastAsia" w:ascii="Times New Roman" w:hAnsi="Times New Roman"/>
        </w:rPr>
        <w:t>共   页，第   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58"/>
        <w:gridCol w:w="1259"/>
        <w:gridCol w:w="1259"/>
        <w:gridCol w:w="1259"/>
        <w:gridCol w:w="1473"/>
        <w:gridCol w:w="1259"/>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序号</w:t>
            </w: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测量仪器</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名称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技术规范名称、编号</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测量参量</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测量范围</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测量</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不确定度</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限制说明</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c>
          <w:tcPr>
            <w:tcW w:w="83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rPr>
            </w:pPr>
          </w:p>
        </w:tc>
      </w:tr>
    </w:tbl>
    <w:p/>
    <w:sectPr>
      <w:pgSz w:w="11906" w:h="16838"/>
      <w:pgMar w:top="2098" w:right="141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eastAsia="宋体" w:cs="宋体"/>
                              <w:spacing w:val="-20"/>
                              <w:sz w:val="28"/>
                              <w:szCs w:val="28"/>
                            </w:rPr>
                          </w:pPr>
                          <w:r>
                            <w:rPr>
                              <w:rFonts w:hint="eastAsia" w:ascii="宋体" w:hAnsi="宋体" w:eastAsia="宋体" w:cs="宋体"/>
                              <w:spacing w:val="-20"/>
                              <w:sz w:val="28"/>
                              <w:szCs w:val="28"/>
                            </w:rPr>
                            <w:t xml:space="preserve">— </w:t>
                          </w:r>
                          <w:r>
                            <w:rPr>
                              <w:rFonts w:hint="eastAsia" w:ascii="宋体" w:hAnsi="宋体" w:eastAsia="宋体" w:cs="宋体"/>
                              <w:spacing w:val="-20"/>
                              <w:sz w:val="28"/>
                              <w:szCs w:val="28"/>
                            </w:rPr>
                            <w:fldChar w:fldCharType="begin"/>
                          </w:r>
                          <w:r>
                            <w:rPr>
                              <w:rFonts w:hint="eastAsia" w:ascii="宋体" w:hAnsi="宋体" w:eastAsia="宋体" w:cs="宋体"/>
                              <w:spacing w:val="-20"/>
                              <w:sz w:val="28"/>
                              <w:szCs w:val="28"/>
                            </w:rPr>
                            <w:instrText xml:space="preserve"> PAGE  \* MERGEFORMAT </w:instrText>
                          </w:r>
                          <w:r>
                            <w:rPr>
                              <w:rFonts w:hint="eastAsia" w:ascii="宋体" w:hAnsi="宋体" w:eastAsia="宋体" w:cs="宋体"/>
                              <w:spacing w:val="-20"/>
                              <w:sz w:val="28"/>
                              <w:szCs w:val="28"/>
                            </w:rPr>
                            <w:fldChar w:fldCharType="separate"/>
                          </w:r>
                          <w:r>
                            <w:rPr>
                              <w:rFonts w:ascii="宋体" w:hAnsi="宋体" w:eastAsia="宋体" w:cs="宋体"/>
                              <w:spacing w:val="-20"/>
                              <w:sz w:val="28"/>
                              <w:szCs w:val="28"/>
                            </w:rPr>
                            <w:t>41</w:t>
                          </w:r>
                          <w:r>
                            <w:rPr>
                              <w:rFonts w:hint="eastAsia" w:ascii="宋体" w:hAnsi="宋体" w:eastAsia="宋体" w:cs="宋体"/>
                              <w:spacing w:val="-20"/>
                              <w:sz w:val="28"/>
                              <w:szCs w:val="28"/>
                            </w:rPr>
                            <w:fldChar w:fldCharType="end"/>
                          </w:r>
                          <w:r>
                            <w:rPr>
                              <w:rFonts w:hint="eastAsia" w:ascii="宋体" w:hAnsi="宋体" w:eastAsia="宋体" w:cs="宋体"/>
                              <w:spacing w:val="-20"/>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pPr>
                      <w:snapToGrid w:val="0"/>
                      <w:rPr>
                        <w:rFonts w:hint="eastAsia" w:ascii="宋体" w:hAnsi="宋体" w:eastAsia="宋体" w:cs="宋体"/>
                        <w:spacing w:val="-20"/>
                        <w:sz w:val="28"/>
                        <w:szCs w:val="28"/>
                      </w:rPr>
                    </w:pPr>
                    <w:r>
                      <w:rPr>
                        <w:rFonts w:hint="eastAsia" w:ascii="宋体" w:hAnsi="宋体" w:eastAsia="宋体" w:cs="宋体"/>
                        <w:spacing w:val="-20"/>
                        <w:sz w:val="28"/>
                        <w:szCs w:val="28"/>
                      </w:rPr>
                      <w:t xml:space="preserve">— </w:t>
                    </w:r>
                    <w:r>
                      <w:rPr>
                        <w:rFonts w:hint="eastAsia" w:ascii="宋体" w:hAnsi="宋体" w:eastAsia="宋体" w:cs="宋体"/>
                        <w:spacing w:val="-20"/>
                        <w:sz w:val="28"/>
                        <w:szCs w:val="28"/>
                      </w:rPr>
                      <w:fldChar w:fldCharType="begin"/>
                    </w:r>
                    <w:r>
                      <w:rPr>
                        <w:rFonts w:hint="eastAsia" w:ascii="宋体" w:hAnsi="宋体" w:eastAsia="宋体" w:cs="宋体"/>
                        <w:spacing w:val="-20"/>
                        <w:sz w:val="28"/>
                        <w:szCs w:val="28"/>
                      </w:rPr>
                      <w:instrText xml:space="preserve"> PAGE  \* MERGEFORMAT </w:instrText>
                    </w:r>
                    <w:r>
                      <w:rPr>
                        <w:rFonts w:hint="eastAsia" w:ascii="宋体" w:hAnsi="宋体" w:eastAsia="宋体" w:cs="宋体"/>
                        <w:spacing w:val="-20"/>
                        <w:sz w:val="28"/>
                        <w:szCs w:val="28"/>
                      </w:rPr>
                      <w:fldChar w:fldCharType="separate"/>
                    </w:r>
                    <w:r>
                      <w:rPr>
                        <w:rFonts w:ascii="宋体" w:hAnsi="宋体" w:eastAsia="宋体" w:cs="宋体"/>
                        <w:spacing w:val="-20"/>
                        <w:sz w:val="28"/>
                        <w:szCs w:val="28"/>
                      </w:rPr>
                      <w:t>41</w:t>
                    </w:r>
                    <w:r>
                      <w:rPr>
                        <w:rFonts w:hint="eastAsia" w:ascii="宋体" w:hAnsi="宋体" w:eastAsia="宋体" w:cs="宋体"/>
                        <w:spacing w:val="-20"/>
                        <w:sz w:val="28"/>
                        <w:szCs w:val="28"/>
                      </w:rPr>
                      <w:fldChar w:fldCharType="end"/>
                    </w:r>
                    <w:r>
                      <w:rPr>
                        <w:rFonts w:hint="eastAsia" w:ascii="宋体" w:hAnsi="宋体" w:eastAsia="宋体" w:cs="宋体"/>
                        <w:spacing w:val="-20"/>
                        <w:sz w:val="28"/>
                        <w:szCs w:val="28"/>
                      </w:rPr>
                      <w:t xml:space="preserve"> —</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rPr>
                              <w:rFonts w:hint="eastAsia"/>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1kTcHEAQAAmgMAAA4AAAAAAAAAAQAgAAAAHwEAAGRycy9lMm9Eb2MueG1s&#10;UEsFBgAAAAAGAAYAWQEAAFUFAAAAAA==&#10;">
              <v:path/>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DD286"/>
    <w:multiLevelType w:val="singleLevel"/>
    <w:tmpl w:val="5ACDD286"/>
    <w:lvl w:ilvl="0" w:tentative="0">
      <w:start w:val="5"/>
      <w:numFmt w:val="chineseCounting"/>
      <w:suff w:val="nothing"/>
      <w:lvlText w:val="（%1）"/>
      <w:lvlJc w:val="left"/>
    </w:lvl>
  </w:abstractNum>
  <w:abstractNum w:abstractNumId="1">
    <w:nsid w:val="5ACF0223"/>
    <w:multiLevelType w:val="singleLevel"/>
    <w:tmpl w:val="5ACF0223"/>
    <w:lvl w:ilvl="0" w:tentative="0">
      <w:start w:val="7"/>
      <w:numFmt w:val="chineseCounting"/>
      <w:suff w:val="nothing"/>
      <w:lvlText w:val="%1、"/>
      <w:lvlJc w:val="left"/>
    </w:lvl>
  </w:abstractNum>
  <w:abstractNum w:abstractNumId="2">
    <w:nsid w:val="5AD0170B"/>
    <w:multiLevelType w:val="singleLevel"/>
    <w:tmpl w:val="5AD0170B"/>
    <w:lvl w:ilvl="0" w:tentative="0">
      <w:start w:val="3"/>
      <w:numFmt w:val="chineseCounting"/>
      <w:suff w:val="nothing"/>
      <w:lvlText w:val="（%1）"/>
      <w:lvlJc w:val="left"/>
    </w:lvl>
  </w:abstractNum>
  <w:abstractNum w:abstractNumId="3">
    <w:nsid w:val="5AD01767"/>
    <w:multiLevelType w:val="singleLevel"/>
    <w:tmpl w:val="5AD01767"/>
    <w:lvl w:ilvl="0" w:tentative="0">
      <w:start w:val="1"/>
      <w:numFmt w:val="decimal"/>
      <w:suff w:val="nothing"/>
      <w:lvlText w:val="%1）"/>
      <w:lvlJc w:val="left"/>
    </w:lvl>
  </w:abstractNum>
  <w:abstractNum w:abstractNumId="4">
    <w:nsid w:val="5AD01775"/>
    <w:multiLevelType w:val="singleLevel"/>
    <w:tmpl w:val="5AD01775"/>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44EB0"/>
    <w:rsid w:val="2A744E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Plain Text"/>
    <w:basedOn w:val="1"/>
    <w:unhideWhenUsed/>
    <w:qFormat/>
    <w:uiPriority w:val="99"/>
    <w:pPr>
      <w:spacing w:line="240" w:lineRule="auto"/>
    </w:pPr>
    <w:rPr>
      <w:rFonts w:ascii="宋体"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2021-11-10T09:38:00Z</dcterms:created>
  <dc:creator>余洋</dc:creator>
  <cp:lastModifiedBy>余洋</cp:lastModifiedBy>
  <dcterms:modified xsi:type="dcterms:W3CDTF">2021-11-10T09:40:08Z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8B9C962627CA43C18E98618517A40B92</vt:lpwstr>
  </property>
</Properties>
</file>