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lang w:val="en-US" w:eastAsia="zh-CN"/>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sz w:val="32"/>
          <w:szCs w:val="32"/>
          <w:highlight w:val="none"/>
          <w:lang w:val="zh-CN" w:eastAsia="zh-CN"/>
        </w:rPr>
      </w:pPr>
      <w:r>
        <w:rPr>
          <w:rFonts w:hint="eastAsia" w:ascii="楷体_GB2312" w:hAnsi="楷体" w:eastAsia="楷体_GB2312" w:cs="仿宋_GB2312"/>
          <w:b/>
          <w:color w:val="auto"/>
          <w:sz w:val="32"/>
          <w:szCs w:val="32"/>
          <w:highlight w:val="none"/>
          <w:lang w:eastAsia="zh-CN"/>
        </w:rPr>
        <w:t>（一）</w:t>
      </w:r>
      <w:r>
        <w:rPr>
          <w:rFonts w:hint="eastAsia" w:ascii="楷体_GB2312" w:hAnsi="楷体" w:eastAsia="楷体_GB2312" w:cs="仿宋_GB2312"/>
          <w:b/>
          <w:sz w:val="32"/>
          <w:szCs w:val="32"/>
          <w:highlight w:val="none"/>
          <w:lang w:val="zh-CN" w:eastAsia="zh-CN"/>
        </w:rPr>
        <w:t>铅(以Pb计)</w:t>
      </w:r>
    </w:p>
    <w:p>
      <w:pPr>
        <w:spacing w:line="560" w:lineRule="exact"/>
        <w:ind w:firstLine="640" w:firstLineChars="200"/>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highlight w:val="none"/>
          <w:lang w:val="en-US" w:eastAsia="zh-CN" w:bidi="ar-SA"/>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w:t>
      </w:r>
      <w:r>
        <w:rPr>
          <w:rFonts w:hint="eastAsia" w:ascii="仿宋_GB2312" w:hAnsi="仿宋" w:cs="仿宋"/>
          <w:color w:val="auto"/>
          <w:kern w:val="2"/>
          <w:sz w:val="32"/>
          <w:szCs w:val="32"/>
          <w:highlight w:val="none"/>
          <w:lang w:val="en-US" w:eastAsia="zh-CN" w:bidi="ar-SA"/>
        </w:rPr>
        <w:t xml:space="preserve"> </w:t>
      </w:r>
      <w:r>
        <w:rPr>
          <w:rFonts w:hint="eastAsia" w:ascii="仿宋_GB2312" w:hAnsi="仿宋" w:eastAsia="仿宋_GB2312" w:cs="仿宋"/>
          <w:color w:val="auto"/>
          <w:kern w:val="2"/>
          <w:sz w:val="32"/>
          <w:szCs w:val="32"/>
          <w:highlight w:val="none"/>
          <w:lang w:val="en-US" w:eastAsia="zh-CN" w:bidi="ar-SA"/>
        </w:rPr>
        <w:t>食品中污染物限量》（GB 2762—2017）中规定，</w:t>
      </w:r>
      <w:r>
        <w:rPr>
          <w:rFonts w:hint="eastAsia" w:ascii="仿宋_GB2312" w:hAnsi="仿宋" w:cs="仿宋"/>
          <w:color w:val="auto"/>
          <w:kern w:val="2"/>
          <w:sz w:val="32"/>
          <w:szCs w:val="32"/>
          <w:highlight w:val="none"/>
          <w:lang w:val="en-US" w:eastAsia="zh-CN" w:bidi="ar-SA"/>
        </w:rPr>
        <w:t>水果制品</w:t>
      </w:r>
      <w:r>
        <w:rPr>
          <w:rFonts w:hint="eastAsia" w:ascii="仿宋_GB2312" w:hAnsi="仿宋" w:eastAsia="仿宋_GB2312" w:cs="仿宋"/>
          <w:color w:val="auto"/>
          <w:kern w:val="2"/>
          <w:sz w:val="32"/>
          <w:szCs w:val="32"/>
          <w:highlight w:val="none"/>
          <w:lang w:val="en-US" w:eastAsia="zh-CN" w:bidi="ar-SA"/>
        </w:rPr>
        <w:t>中铅的最大限量值为1.0mg/kg（</w:t>
      </w:r>
      <w:r>
        <w:rPr>
          <w:rFonts w:hint="eastAsia" w:ascii="仿宋_GB2312" w:hAnsi="仿宋" w:cs="仿宋"/>
          <w:color w:val="auto"/>
          <w:kern w:val="2"/>
          <w:sz w:val="32"/>
          <w:szCs w:val="32"/>
          <w:highlight w:val="none"/>
          <w:lang w:val="en-US" w:eastAsia="zh-CN" w:bidi="ar-SA"/>
        </w:rPr>
        <w:t>干重计</w:t>
      </w:r>
      <w:r>
        <w:rPr>
          <w:rFonts w:hint="eastAsia" w:ascii="仿宋_GB2312" w:hAnsi="仿宋" w:eastAsia="仿宋_GB2312" w:cs="仿宋"/>
          <w:color w:val="auto"/>
          <w:kern w:val="2"/>
          <w:sz w:val="32"/>
          <w:szCs w:val="32"/>
          <w:highlight w:val="none"/>
          <w:lang w:val="en-US" w:eastAsia="zh-CN" w:bidi="ar-SA"/>
        </w:rPr>
        <w:t>）</w:t>
      </w:r>
      <w:r>
        <w:rPr>
          <w:rFonts w:hint="eastAsia" w:ascii="仿宋_GB2312" w:hAnsi="仿宋" w:cs="仿宋"/>
          <w:color w:val="auto"/>
          <w:kern w:val="2"/>
          <w:sz w:val="32"/>
          <w:szCs w:val="32"/>
          <w:highlight w:val="none"/>
          <w:lang w:val="en-US" w:eastAsia="zh-CN" w:bidi="ar-SA"/>
        </w:rPr>
        <w:t>，</w:t>
      </w:r>
      <w:r>
        <w:rPr>
          <w:rFonts w:hint="eastAsia"/>
          <w:lang w:val="en-US" w:eastAsia="zh-CN"/>
        </w:rPr>
        <w:t>蜜饯类、凉果类、果脯类、话化类、果糕类产品中铅的最大限量值为1.0mg/kg（干重计）</w:t>
      </w:r>
      <w:r>
        <w:rPr>
          <w:rFonts w:hint="eastAsia" w:ascii="仿宋_GB2312" w:hAnsi="仿宋" w:eastAsia="仿宋_GB2312" w:cs="仿宋"/>
          <w:color w:val="auto"/>
          <w:kern w:val="2"/>
          <w:sz w:val="32"/>
          <w:szCs w:val="32"/>
          <w:highlight w:val="none"/>
          <w:lang w:val="en-US" w:eastAsia="zh-CN" w:bidi="ar-SA"/>
        </w:rPr>
        <w:t>。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（二）苋菜红</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苋菜红是常见合成着色剂，在现代食品业中应用广泛。《食品安全国家标准 食品添加剂使用标准》（GB 2760—2014）中规定，蜜饯凉果中胭脂红、苋菜红的最大使用量为0.05 g/kg 。蜜饯类、凉果类、果脯类、话化类、果糕类的苋菜红项目不合格原因可能是生产厂家未按国家标准规定，在生产加工过程中超范围、超限量使用。合成着色剂没有营养价值，长期过量食用可能对人体健康产生一定影响。</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（三）</w:t>
      </w:r>
      <w:bookmarkStart w:id="0" w:name="_GoBack"/>
      <w:r>
        <w:rPr>
          <w:rFonts w:hint="eastAsia" w:ascii="楷体_GB2312" w:hAnsi="楷体" w:eastAsia="楷体_GB2312" w:cs="仿宋_GB2312"/>
          <w:b/>
          <w:sz w:val="32"/>
          <w:szCs w:val="32"/>
          <w:lang w:val="zh-CN" w:eastAsia="zh-CN"/>
        </w:rPr>
        <w:t>红色着色剂混合使用时各自用量占其最大使用量的比例之和</w:t>
      </w:r>
    </w:p>
    <w:bookmarkEnd w:id="0"/>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着色剂又称食用色素，用于赋予和改善食品的色泽。如果长期过量摄入，会加重肝脏和胃肠道的负担，对人体健康造成一定危害。《食品安全国家标准 食品添加剂使用标准》（GB 2760—2014）中规定，相同色泽着色剂混合使用时各自用量占其最大使用量的比例之和不应超过1。蜜饯类、凉果类、果脯类、话化类、果糕中相同色泽着色剂混合使用时各自用量占其最大使用量的比例之和超出标准值的原因，可能是生产企业对食品安全国家标准不了解而超限量添加多种相同色泽着色剂，也可能是在生产加工过程中未严格控制各相同色泽着色剂的用量。</w:t>
      </w:r>
    </w:p>
    <w:p>
      <w:pPr>
        <w:pStyle w:val="2"/>
        <w:rPr>
          <w:rFonts w:hint="eastAsia"/>
          <w:lang w:val="en-US" w:eastAsia="zh-CN"/>
        </w:rPr>
      </w:pPr>
    </w:p>
    <w:p>
      <w:pPr>
        <w:pStyle w:val="2"/>
        <w:rPr>
          <w:rFonts w:hint="eastAsia"/>
          <w:lang w:val="en-US" w:eastAsia="zh-CN"/>
        </w:rPr>
      </w:pPr>
    </w:p>
    <w:p>
      <w:pPr>
        <w:pStyle w:val="2"/>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B5214C-6000-4857-8C65-7CAA2D506EE4}"/>
  </w:font>
  <w:font w:name="黑体">
    <w:panose1 w:val="02010609060101010101"/>
    <w:charset w:val="86"/>
    <w:family w:val="auto"/>
    <w:pitch w:val="default"/>
    <w:sig w:usb0="800002BF" w:usb1="38CF7CFA" w:usb2="00000016" w:usb3="00000000" w:csb0="00040001" w:csb1="00000000"/>
    <w:embedRegular r:id="rId2" w:fontKey="{E3DEEDB7-4B49-4009-92AA-540EDF7FD2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5276E289-E425-4BA6-9060-E340BC933E59}"/>
  </w:font>
  <w:font w:name="仿宋">
    <w:panose1 w:val="02010609060101010101"/>
    <w:charset w:val="86"/>
    <w:family w:val="auto"/>
    <w:pitch w:val="default"/>
    <w:sig w:usb0="800002BF" w:usb1="38CF7CFA" w:usb2="00000016" w:usb3="00000000" w:csb0="00040001" w:csb1="00000000"/>
    <w:embedRegular r:id="rId4" w:fontKey="{090DD638-1093-4CCC-8258-9C8FC849D021}"/>
  </w:font>
  <w:font w:name="楷体_GB2312">
    <w:panose1 w:val="02010609030101010101"/>
    <w:charset w:val="86"/>
    <w:family w:val="auto"/>
    <w:pitch w:val="default"/>
    <w:sig w:usb0="00000001" w:usb1="080E0000" w:usb2="00000000" w:usb3="00000000" w:csb0="00040000" w:csb1="00000000"/>
    <w:embedRegular r:id="rId5" w:fontKey="{BDAF067C-9C5D-4B70-8719-9754EC7D6698}"/>
  </w:font>
  <w:font w:name="Calibri Light">
    <w:panose1 w:val="020F0302020204030204"/>
    <w:charset w:val="00"/>
    <w:family w:val="swiss"/>
    <w:pitch w:val="default"/>
    <w:sig w:usb0="A00002EF" w:usb1="4000207B" w:usb2="00000000"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embedRegular r:id="rId6" w:fontKey="{185177E2-A6A9-48CA-93E1-CA78D0024A5E}"/>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7" w:fontKey="{9736DEF1-10DD-4C70-BAEC-468DE742AFE2}"/>
  </w:font>
  <w:font w:name="楷体">
    <w:panose1 w:val="02010609060101010101"/>
    <w:charset w:val="86"/>
    <w:family w:val="modern"/>
    <w:pitch w:val="default"/>
    <w:sig w:usb0="800002BF" w:usb1="38CF7CFA" w:usb2="00000016" w:usb3="00000000" w:csb0="00040001" w:csb1="00000000"/>
    <w:embedRegular r:id="rId8" w:fontKey="{F5AF3E0D-093C-4006-8850-617133AC0433}"/>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ZTlkZjhlN2YzNzMwMjI1NTYwNDIwNjI1OGFmZTE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66F65"/>
    <w:rsid w:val="2928376B"/>
    <w:rsid w:val="29292876"/>
    <w:rsid w:val="295771E6"/>
    <w:rsid w:val="29DF09A6"/>
    <w:rsid w:val="2A2E5413"/>
    <w:rsid w:val="2A706ED1"/>
    <w:rsid w:val="2A95365C"/>
    <w:rsid w:val="2ACC6C6B"/>
    <w:rsid w:val="2B0D6532"/>
    <w:rsid w:val="2BA5399C"/>
    <w:rsid w:val="2C6F3579"/>
    <w:rsid w:val="2C784420"/>
    <w:rsid w:val="2D04326C"/>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473024"/>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47D18"/>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9F0413"/>
    <w:rsid w:val="42C23130"/>
    <w:rsid w:val="42D71D53"/>
    <w:rsid w:val="43974288"/>
    <w:rsid w:val="439F5506"/>
    <w:rsid w:val="440F147B"/>
    <w:rsid w:val="44141429"/>
    <w:rsid w:val="44896D41"/>
    <w:rsid w:val="44D452BA"/>
    <w:rsid w:val="45104BE6"/>
    <w:rsid w:val="460F4F06"/>
    <w:rsid w:val="464A4562"/>
    <w:rsid w:val="46CC6013"/>
    <w:rsid w:val="47FD396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45E80"/>
    <w:rsid w:val="4DAC348D"/>
    <w:rsid w:val="4E0D626A"/>
    <w:rsid w:val="4E183BFE"/>
    <w:rsid w:val="4E403AAD"/>
    <w:rsid w:val="4EAD6BF5"/>
    <w:rsid w:val="4EBC0748"/>
    <w:rsid w:val="4ECB0493"/>
    <w:rsid w:val="4ECC3762"/>
    <w:rsid w:val="4F0F0515"/>
    <w:rsid w:val="4F4940D8"/>
    <w:rsid w:val="4F6B375E"/>
    <w:rsid w:val="4FE23640"/>
    <w:rsid w:val="4FED4605"/>
    <w:rsid w:val="50137889"/>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367922"/>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5F1E9F"/>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5F434B"/>
    <w:rsid w:val="707347AA"/>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3</Pages>
  <Words>1026</Words>
  <Characters>1087</Characters>
  <Lines>28</Lines>
  <Paragraphs>8</Paragraphs>
  <TotalTime>3</TotalTime>
  <ScaleCrop>false</ScaleCrop>
  <LinksUpToDate>false</LinksUpToDate>
  <CharactersWithSpaces>1097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halo</cp:lastModifiedBy>
  <dcterms:modified xsi:type="dcterms:W3CDTF">2022-11-16T07:50:50Z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