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Lines="50" w:afterLines="50" w:line="336" w:lineRule="auto"/>
        <w:jc w:val="center"/>
        <w:rPr>
          <w:rFonts w:hint="eastAsia" w:ascii="黑体" w:hAnsi="黑体" w:eastAsia="黑体" w:cs="黑体"/>
          <w:color w:val="000000"/>
          <w:spacing w:val="6"/>
          <w:sz w:val="36"/>
          <w:szCs w:val="36"/>
          <w:lang w:eastAsia="zh-CN"/>
        </w:rPr>
      </w:pPr>
      <w:r>
        <w:rPr>
          <w:rFonts w:hint="eastAsia" w:ascii="黑体" w:hAnsi="黑体" w:eastAsia="黑体" w:cs="黑体"/>
          <w:color w:val="000000"/>
          <w:spacing w:val="6"/>
          <w:sz w:val="36"/>
          <w:szCs w:val="36"/>
          <w:lang w:eastAsia="zh-CN"/>
        </w:rPr>
        <w:t>深圳市市场监督管理局</w:t>
      </w:r>
    </w:p>
    <w:p>
      <w:pPr>
        <w:widowControl w:val="0"/>
        <w:spacing w:beforeLines="50" w:afterLines="50" w:line="336" w:lineRule="auto"/>
        <w:jc w:val="center"/>
        <w:rPr>
          <w:rFonts w:ascii="方正小标宋_GBK" w:hAnsi="宋体" w:eastAsia="方正小标宋_GBK"/>
          <w:color w:val="000000"/>
          <w:spacing w:val="6"/>
          <w:sz w:val="36"/>
          <w:szCs w:val="36"/>
          <w:lang w:eastAsia="zh-CN"/>
        </w:rPr>
      </w:pPr>
      <w:r>
        <w:rPr>
          <w:rFonts w:hint="eastAsia" w:ascii="黑体" w:hAnsi="黑体" w:eastAsia="黑体" w:cs="黑体"/>
          <w:color w:val="000000"/>
          <w:spacing w:val="6"/>
          <w:sz w:val="36"/>
          <w:szCs w:val="36"/>
          <w:lang w:eastAsia="zh-CN"/>
        </w:rPr>
        <w:t>专利侵权纠纷案件行政裁决书</w:t>
      </w:r>
    </w:p>
    <w:p>
      <w:pPr>
        <w:widowControl w:val="0"/>
        <w:spacing w:line="336" w:lineRule="auto"/>
        <w:jc w:val="right"/>
        <w:rPr>
          <w:rFonts w:ascii="仿宋" w:hAnsi="仿宋" w:eastAsia="仿宋_GB2312"/>
          <w:color w:val="000000"/>
          <w:sz w:val="28"/>
          <w:szCs w:val="28"/>
          <w:lang w:eastAsia="zh-CN"/>
        </w:rPr>
      </w:pPr>
      <w:r>
        <w:rPr>
          <w:rFonts w:ascii="仿宋" w:hAnsi="仿宋" w:eastAsia="仿宋_GB2312"/>
          <w:color w:val="000000"/>
          <w:sz w:val="28"/>
          <w:szCs w:val="28"/>
          <w:lang w:eastAsia="zh-CN"/>
        </w:rPr>
        <w:t>案号：</w:t>
      </w:r>
      <w:r>
        <w:rPr>
          <w:rFonts w:hint="eastAsia" w:ascii="仿宋" w:hAnsi="仿宋" w:eastAsia="仿宋" w:cs="仿宋"/>
          <w:color w:val="000000"/>
          <w:sz w:val="28"/>
          <w:szCs w:val="28"/>
          <w:u w:val="single"/>
          <w:lang w:eastAsia="zh-CN"/>
        </w:rPr>
        <w:t>粤深知法裁字</w:t>
      </w:r>
      <w:r>
        <w:rPr>
          <w:rFonts w:hint="eastAsia" w:ascii="仿宋" w:hAnsi="仿宋" w:eastAsia="仿宋" w:cs="仿宋"/>
          <w:i w:val="0"/>
          <w:iCs w:val="0"/>
          <w:caps w:val="0"/>
          <w:color w:val="000000"/>
          <w:spacing w:val="0"/>
          <w:sz w:val="28"/>
          <w:szCs w:val="28"/>
          <w:u w:val="single"/>
          <w:shd w:val="clear" w:fill="FFFFFF"/>
        </w:rPr>
        <w:t>[</w:t>
      </w:r>
      <w:r>
        <w:rPr>
          <w:rFonts w:hint="eastAsia" w:ascii="仿宋" w:hAnsi="仿宋" w:eastAsia="仿宋" w:cs="仿宋"/>
          <w:i w:val="0"/>
          <w:iCs w:val="0"/>
          <w:caps w:val="0"/>
          <w:color w:val="000000"/>
          <w:spacing w:val="0"/>
          <w:sz w:val="28"/>
          <w:szCs w:val="28"/>
          <w:u w:val="single"/>
          <w:shd w:val="clear" w:fill="FFFFFF"/>
          <w:lang w:val="en-US" w:eastAsia="zh-CN"/>
        </w:rPr>
        <w:t>2022</w:t>
      </w:r>
      <w:r>
        <w:rPr>
          <w:rFonts w:hint="eastAsia" w:ascii="仿宋" w:hAnsi="仿宋" w:eastAsia="仿宋" w:cs="仿宋"/>
          <w:i w:val="0"/>
          <w:iCs w:val="0"/>
          <w:caps w:val="0"/>
          <w:color w:val="000000"/>
          <w:spacing w:val="0"/>
          <w:sz w:val="28"/>
          <w:szCs w:val="28"/>
          <w:u w:val="single"/>
          <w:shd w:val="clear" w:fill="FFFFFF"/>
        </w:rPr>
        <w:t>]</w:t>
      </w:r>
      <w:r>
        <w:rPr>
          <w:rFonts w:hint="eastAsia" w:ascii="仿宋" w:hAnsi="仿宋" w:eastAsia="仿宋_GB2312"/>
          <w:color w:val="000000"/>
          <w:sz w:val="28"/>
          <w:szCs w:val="28"/>
          <w:u w:val="single"/>
          <w:lang w:eastAsia="zh-CN"/>
        </w:rPr>
        <w:t>罗</w:t>
      </w:r>
      <w:r>
        <w:rPr>
          <w:rFonts w:hint="eastAsia" w:ascii="仿宋" w:hAnsi="仿宋" w:eastAsia="仿宋_GB2312"/>
          <w:color w:val="000000"/>
          <w:sz w:val="28"/>
          <w:szCs w:val="28"/>
          <w:u w:val="single"/>
          <w:lang w:val="en-US" w:eastAsia="zh-CN"/>
        </w:rPr>
        <w:t>001</w:t>
      </w:r>
      <w:r>
        <w:rPr>
          <w:rFonts w:hint="eastAsia" w:ascii="仿宋" w:hAnsi="仿宋" w:eastAsia="仿宋_GB2312"/>
          <w:color w:val="000000"/>
          <w:sz w:val="28"/>
          <w:szCs w:val="28"/>
          <w:u w:val="single"/>
          <w:lang w:eastAsia="zh-CN"/>
        </w:rPr>
        <w:t>号</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请求人：张宏杰</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w:t>
      </w:r>
      <w:r>
        <w:rPr>
          <w:rFonts w:hint="eastAsia" w:ascii="仿宋" w:hAnsi="仿宋" w:eastAsia="仿宋" w:cs="仿宋"/>
          <w:sz w:val="30"/>
          <w:szCs w:val="30"/>
        </w:rPr>
        <w:t>河北省唐山市遵化市小草店村华宏街9号</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被请求人：深圳乐意电子商务有限公司</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法定代表人（负责人）：</w:t>
      </w:r>
      <w:r>
        <w:rPr>
          <w:rFonts w:hint="eastAsia" w:ascii="仿宋" w:hAnsi="仿宋" w:eastAsia="仿宋" w:cs="仿宋"/>
          <w:sz w:val="32"/>
          <w:szCs w:val="32"/>
        </w:rPr>
        <w:t>王美兰</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住所：深圳市罗湖区莲塘街道国威路莲塘工业区一小区104栋A305号</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委托代理人：无</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案由：“深圳乐意电子商务有限公司销售侵犯专利权的宠物养殖繁殖笼(六)”</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ZL201530141617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0</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专利侵权纠纷</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请求人就其“宠物养殖繁殖笼(六)”专利（专利号：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ZL201530141617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0</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与被请求人的专利侵权纠纷，向本局提出处理请求。本局于 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7</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 xml:space="preserve"> 8</w:t>
      </w:r>
      <w:r>
        <w:rPr>
          <w:rFonts w:hint="eastAsia" w:ascii="仿宋" w:hAnsi="仿宋" w:eastAsia="仿宋" w:cs="仿宋"/>
          <w:sz w:val="30"/>
          <w:szCs w:val="30"/>
          <w:lang w:eastAsia="zh-CN"/>
        </w:rPr>
        <w:t>日受理后，依照《专利行政执法办法》第十三条组成合议组，对案件有关证据材料进行了比对、审理，委托中国（深圳）知识产权保护中心出具专利侵权判定咨询意见等，现本案已审结。</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请求人称：</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请求人提交有关证据材料和专利证书文件等，称我辖区内深圳乐意电子商务有限公司涉嫌在</w:t>
      </w:r>
      <w:r>
        <w:rPr>
          <w:rFonts w:hint="eastAsia" w:ascii="仿宋" w:hAnsi="仿宋" w:eastAsia="仿宋" w:cs="仿宋"/>
          <w:sz w:val="32"/>
          <w:szCs w:val="32"/>
        </w:rPr>
        <w:t>淘宝网店</w:t>
      </w:r>
      <w:r>
        <w:rPr>
          <w:rFonts w:hint="eastAsia" w:ascii="仿宋" w:hAnsi="仿宋" w:eastAsia="仿宋" w:cs="仿宋"/>
          <w:sz w:val="30"/>
          <w:szCs w:val="30"/>
          <w:lang w:eastAsia="zh-CN"/>
        </w:rPr>
        <w:t>侵犯了其专利权的宠物养殖繁殖笼(六)”</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专利号：</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"先行发布知识产权行政禁令审批表.docx" \s "1,1656,1673,0,,ZL201630533112.3　" </w:instrText>
      </w:r>
      <w:r>
        <w:rPr>
          <w:rFonts w:hint="eastAsia" w:ascii="仿宋" w:hAnsi="仿宋" w:eastAsia="仿宋" w:cs="仿宋"/>
          <w:sz w:val="30"/>
          <w:szCs w:val="30"/>
        </w:rPr>
        <w:fldChar w:fldCharType="separate"/>
      </w:r>
      <w:r>
        <w:rPr>
          <w:rFonts w:hint="eastAsia" w:ascii="仿宋" w:hAnsi="仿宋" w:eastAsia="仿宋" w:cs="仿宋"/>
          <w:sz w:val="30"/>
          <w:szCs w:val="30"/>
          <w:lang w:eastAsia="zh-CN"/>
        </w:rPr>
        <w:t>ZL201530141617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0</w:t>
      </w:r>
      <w:r>
        <w:rPr>
          <w:rFonts w:hint="eastAsia" w:ascii="仿宋" w:hAnsi="仿宋" w:eastAsia="仿宋" w:cs="仿宋"/>
          <w:sz w:val="30"/>
          <w:szCs w:val="30"/>
          <w:lang w:eastAsia="zh-CN"/>
        </w:rPr>
        <w:fldChar w:fldCharType="end"/>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，要求我局责令被请求人立即停止制造、销售侵权产品。并提供专利评价报告、专利证书等，专利权人按时缴纳年费，对比被请求人销售的宠物笼具跟其外观专利证书，落入了其外观专利保护范围。</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请求人的专利应当受到法律保护。根据《专利法》第十一条等相关法律规定 ，被请求人未经请求人许可、销售、许诺销售涉案侵权外观设计产品的行为，侵害了请求人的外观设计的专利权。</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经审理查明：</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被请求人深圳乐意电子商务有限公司在淘宝网销售的涉案产品为宠物笼具，</w:t>
      </w:r>
      <w:r>
        <w:rPr>
          <w:rFonts w:hint="eastAsia" w:ascii="仿宋" w:hAnsi="仿宋" w:eastAsia="仿宋" w:cs="仿宋"/>
          <w:sz w:val="30"/>
          <w:szCs w:val="30"/>
          <w:lang w:val="en-US" w:eastAsia="zh-CN"/>
        </w:rPr>
        <w:t>受我局委托，中国（深圳）知识产权保护中心对被控侵权产品是否落入涉案外观设计专利保护范围进行审查。结论包括“一般消费者的视觉主体的外框结构、隔网结构、门框结构、底部轮子设置等特征，二者相同”、“当一般消费者在观察对比时，在视觉效果上仍然会将涉案专利与委托认定产品相混淆，委托认定产品与涉案专利属于相近似的外观设计，根据整体观察、综合判断原则，委托认定产品落入涉案专利保护范围”。</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以上事实有请求人请求书及有关佐证材料、中国（深圳）知识产权保护中心出具的专利侵权判定咨询意见等佐证。</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本局认为：</w:t>
      </w:r>
    </w:p>
    <w:p>
      <w:pPr>
        <w:keepNext w:val="0"/>
        <w:keepLines w:val="0"/>
        <w:pageBreakBefore w:val="0"/>
        <w:widowControl/>
        <w:numPr>
          <w:ilvl w:val="0"/>
          <w:numId w:val="0"/>
        </w:numPr>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被请求人深圳乐意电子商务有限公司在淘宝网销售的涉案宠物笼具，与请求人的外观专利相近似</w:t>
      </w:r>
      <w:r>
        <w:rPr>
          <w:rFonts w:hint="eastAsia" w:ascii="仿宋" w:hAnsi="仿宋" w:eastAsia="仿宋" w:cs="仿宋"/>
          <w:sz w:val="30"/>
          <w:szCs w:val="30"/>
          <w:lang w:val="en-US" w:eastAsia="zh-CN"/>
        </w:rPr>
        <w:t>。</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被请求人销售的宠物笼具侵犯了请求人的外观专利权（专利号： ZL201530141617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0）。</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综上所述，根据《中华人民共和国专利法》第六十五条、《专利行政执法办法》第十九条之规定，本局作出行政裁决如下：</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责令被请求人深圳乐意电子商务有限公司立即停止制造、销售侵犯请求人外观专利权（专利号：ZL201530141617</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0）的宠物笼具。</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eastAsia="zh-CN"/>
        </w:rPr>
      </w:pPr>
      <w:r>
        <w:rPr>
          <w:rFonts w:hint="eastAsia" w:ascii="仿宋" w:hAnsi="仿宋" w:eastAsia="仿宋" w:cs="仿宋"/>
          <w:sz w:val="30"/>
          <w:szCs w:val="30"/>
          <w:lang w:eastAsia="zh-CN"/>
        </w:rPr>
        <w:t>当事人如不服本裁决，可自收到裁决书之日起15日内，依照《中华人民共和国专利法》第六十条向深圳市罗湖区人民法院起诉。期满不起诉又不履行行政裁决的，本局将申请人民法院强制执行。</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bookmarkStart w:id="0" w:name="_GoBack"/>
      <w:bookmarkEnd w:id="0"/>
      <w:r>
        <w:rPr>
          <w:rFonts w:hint="eastAsia" w:ascii="仿宋" w:hAnsi="仿宋" w:eastAsia="仿宋" w:cs="仿宋"/>
          <w:sz w:val="30"/>
          <w:szCs w:val="30"/>
          <w:lang w:eastAsia="zh-CN"/>
        </w:rPr>
        <w:t>深圳市市场监督管理局 （盖章）</w:t>
      </w:r>
      <w:r>
        <w:rPr>
          <w:rFonts w:hint="eastAsia" w:ascii="仿宋" w:hAnsi="仿宋" w:eastAsia="仿宋" w:cs="仿宋"/>
          <w:sz w:val="30"/>
          <w:szCs w:val="30"/>
          <w:lang w:val="en-US" w:eastAsia="zh-CN"/>
        </w:rPr>
        <w:t xml:space="preserve"> </w:t>
      </w:r>
    </w:p>
    <w:p>
      <w:pPr>
        <w:keepNext w:val="0"/>
        <w:keepLines w:val="0"/>
        <w:pageBreakBefore w:val="0"/>
        <w:widowControl/>
        <w:kinsoku/>
        <w:wordWrap w:val="0"/>
        <w:overflowPunct/>
        <w:topLinePunct w:val="0"/>
        <w:autoSpaceDE/>
        <w:autoSpaceDN/>
        <w:bidi w:val="0"/>
        <w:adjustRightInd/>
        <w:snapToGrid/>
        <w:spacing w:line="600" w:lineRule="exact"/>
        <w:ind w:firstLine="600" w:firstLineChars="200"/>
        <w:jc w:val="right"/>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 xml:space="preserve">年 </w:t>
      </w:r>
      <w:r>
        <w:rPr>
          <w:rFonts w:hint="eastAsia" w:ascii="仿宋" w:hAnsi="仿宋" w:eastAsia="仿宋" w:cs="仿宋"/>
          <w:sz w:val="30"/>
          <w:szCs w:val="30"/>
          <w:lang w:val="en-US" w:eastAsia="zh-CN"/>
        </w:rPr>
        <w:t>9</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20</w:t>
      </w:r>
      <w:r>
        <w:rPr>
          <w:rFonts w:hint="eastAsia" w:ascii="仿宋" w:hAnsi="仿宋" w:eastAsia="仿宋" w:cs="仿宋"/>
          <w:sz w:val="30"/>
          <w:szCs w:val="30"/>
          <w:lang w:eastAsia="zh-CN"/>
        </w:rPr>
        <w:t xml:space="preserve"> 日</w:t>
      </w:r>
      <w:r>
        <w:rPr>
          <w:rFonts w:hint="eastAsia" w:ascii="仿宋" w:hAnsi="仿宋" w:eastAsia="仿宋" w:cs="仿宋"/>
          <w:sz w:val="30"/>
          <w:szCs w:val="30"/>
          <w:lang w:val="en-US" w:eastAsia="zh-CN"/>
        </w:rPr>
        <w:t xml:space="preserve">    </w:t>
      </w:r>
    </w:p>
    <w:p>
      <w:pPr>
        <w:tabs>
          <w:tab w:val="left" w:leader="underscore" w:pos="4022"/>
        </w:tabs>
        <w:spacing w:line="336" w:lineRule="auto"/>
        <w:jc w:val="both"/>
        <w:rPr>
          <w:rFonts w:ascii="仿宋_GB2312" w:hAnsi="仿宋" w:eastAsia="仿宋_GB2312" w:cs="PMingLiU"/>
          <w:color w:val="000000"/>
          <w:sz w:val="28"/>
          <w:szCs w:val="28"/>
          <w:lang w:eastAsia="zh-CN"/>
        </w:rPr>
      </w:pPr>
    </w:p>
    <w:p>
      <w:pPr>
        <w:pStyle w:val="11"/>
        <w:shd w:val="clear" w:color="auto" w:fill="auto"/>
        <w:spacing w:before="0" w:line="336" w:lineRule="auto"/>
        <w:ind w:left="440"/>
        <w:jc w:val="left"/>
        <w:rPr>
          <w:rFonts w:ascii="仿宋_GB2312" w:hAnsi="宋体" w:eastAsia="仿宋_GB2312" w:cs="Microsoft JhengHei"/>
          <w:b/>
          <w:color w:val="000000"/>
          <w:sz w:val="28"/>
          <w:szCs w:val="28"/>
        </w:rPr>
      </w:pPr>
    </w:p>
    <w:p>
      <w:pPr>
        <w:rPr>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Arial Unicode MS">
    <w:panose1 w:val="020B0604020202020204"/>
    <w:charset w:val="86"/>
    <w:family w:val="auto"/>
    <w:pitch w:val="default"/>
    <w:sig w:usb0="FFFFFFFF" w:usb1="E9FFFFFF" w:usb2="0000003F" w:usb3="00000000" w:csb0="603F01FF" w:csb1="FFFF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D41"/>
    <w:rsid w:val="00007457"/>
    <w:rsid w:val="0003173F"/>
    <w:rsid w:val="000632BD"/>
    <w:rsid w:val="00070394"/>
    <w:rsid w:val="000758B9"/>
    <w:rsid w:val="00100214"/>
    <w:rsid w:val="001740DB"/>
    <w:rsid w:val="001A6069"/>
    <w:rsid w:val="001E27DE"/>
    <w:rsid w:val="001F1C0A"/>
    <w:rsid w:val="001F4850"/>
    <w:rsid w:val="00217EC4"/>
    <w:rsid w:val="00232920"/>
    <w:rsid w:val="00254BD8"/>
    <w:rsid w:val="002C7564"/>
    <w:rsid w:val="002D13C6"/>
    <w:rsid w:val="00326408"/>
    <w:rsid w:val="003309E7"/>
    <w:rsid w:val="00374095"/>
    <w:rsid w:val="003C0D41"/>
    <w:rsid w:val="00403784"/>
    <w:rsid w:val="00482666"/>
    <w:rsid w:val="004E1CB3"/>
    <w:rsid w:val="00513602"/>
    <w:rsid w:val="00637E24"/>
    <w:rsid w:val="006E5BE0"/>
    <w:rsid w:val="006F4BE6"/>
    <w:rsid w:val="007F0D84"/>
    <w:rsid w:val="008C38FE"/>
    <w:rsid w:val="00916E68"/>
    <w:rsid w:val="0093638E"/>
    <w:rsid w:val="00940A97"/>
    <w:rsid w:val="009618EE"/>
    <w:rsid w:val="00971FDD"/>
    <w:rsid w:val="009769F4"/>
    <w:rsid w:val="00A503DB"/>
    <w:rsid w:val="00AA1EE7"/>
    <w:rsid w:val="00AC3213"/>
    <w:rsid w:val="00B02342"/>
    <w:rsid w:val="00BE2D58"/>
    <w:rsid w:val="00C040EB"/>
    <w:rsid w:val="00C26458"/>
    <w:rsid w:val="00CC1D94"/>
    <w:rsid w:val="00CD5CC6"/>
    <w:rsid w:val="00CF0B55"/>
    <w:rsid w:val="00D723A9"/>
    <w:rsid w:val="00DA3324"/>
    <w:rsid w:val="00DE74FB"/>
    <w:rsid w:val="00E344DE"/>
    <w:rsid w:val="00E37D76"/>
    <w:rsid w:val="00E76C11"/>
    <w:rsid w:val="00EB5C30"/>
    <w:rsid w:val="00EF5571"/>
    <w:rsid w:val="00F248C7"/>
    <w:rsid w:val="05033A21"/>
    <w:rsid w:val="0A0948FC"/>
    <w:rsid w:val="15227908"/>
    <w:rsid w:val="21130659"/>
    <w:rsid w:val="275B0AEC"/>
    <w:rsid w:val="276427AD"/>
    <w:rsid w:val="29585246"/>
    <w:rsid w:val="2E4B4BA0"/>
    <w:rsid w:val="3D810CF8"/>
    <w:rsid w:val="4861745A"/>
    <w:rsid w:val="52C71382"/>
    <w:rsid w:val="569A032B"/>
    <w:rsid w:val="5AE803D5"/>
    <w:rsid w:val="5DEF1119"/>
    <w:rsid w:val="60AC3670"/>
    <w:rsid w:val="6A1D6DBD"/>
    <w:rsid w:val="6D6A7CCF"/>
    <w:rsid w:val="7C6B5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GB" w:eastAsia="en-US" w:bidi="ar-SA"/>
    </w:rPr>
  </w:style>
  <w:style w:type="paragraph" w:styleId="2">
    <w:name w:val="heading 1"/>
    <w:basedOn w:val="1"/>
    <w:next w:val="1"/>
    <w:link w:val="13"/>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semiHidden/>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lang w:val="en-US" w:eastAsia="zh-CN"/>
    </w:rPr>
  </w:style>
  <w:style w:type="paragraph" w:styleId="4">
    <w:name w:val="header"/>
    <w:basedOn w:val="1"/>
    <w:link w:val="8"/>
    <w:semiHidden/>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MSG_EN_FONT_STYLE_NAME_TEMPLATE_ROLE_NUMBER MSG_EN_FONT_STYLE_NAME_BY_ROLE_TEXT 3_"/>
    <w:link w:val="11"/>
    <w:qFormat/>
    <w:uiPriority w:val="0"/>
    <w:rPr>
      <w:rFonts w:ascii="PMingLiU" w:hAnsi="PMingLiU" w:eastAsia="PMingLiU" w:cs="PMingLiU"/>
      <w:sz w:val="17"/>
      <w:szCs w:val="17"/>
      <w:shd w:val="clear" w:color="auto" w:fill="FFFFFF"/>
    </w:rPr>
  </w:style>
  <w:style w:type="paragraph" w:customStyle="1" w:styleId="11">
    <w:name w:val="MSG_EN_FONT_STYLE_NAME_TEMPLATE_ROLE_NUMBER MSG_EN_FONT_STYLE_NAME_BY_ROLE_TEXT 3"/>
    <w:basedOn w:val="1"/>
    <w:link w:val="10"/>
    <w:qFormat/>
    <w:uiPriority w:val="0"/>
    <w:pPr>
      <w:widowControl w:val="0"/>
      <w:shd w:val="clear" w:color="auto" w:fill="FFFFFF"/>
      <w:spacing w:before="1860" w:line="170" w:lineRule="exact"/>
      <w:jc w:val="distribute"/>
    </w:pPr>
    <w:rPr>
      <w:rFonts w:ascii="PMingLiU" w:hAnsi="PMingLiU" w:eastAsia="PMingLiU" w:cs="PMingLiU"/>
      <w:kern w:val="2"/>
      <w:sz w:val="17"/>
      <w:szCs w:val="17"/>
      <w:lang w:val="en-US" w:eastAsia="zh-CN"/>
    </w:rPr>
  </w:style>
  <w:style w:type="paragraph" w:styleId="12">
    <w:name w:val="List Paragraph"/>
    <w:basedOn w:val="1"/>
    <w:qFormat/>
    <w:uiPriority w:val="34"/>
    <w:pPr>
      <w:ind w:firstLine="420" w:firstLineChars="200"/>
    </w:pPr>
  </w:style>
  <w:style w:type="character" w:customStyle="1" w:styleId="13">
    <w:name w:val="标题 1 Char"/>
    <w:link w:val="2"/>
    <w:uiPriority w:val="9"/>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296</Words>
  <Characters>1689</Characters>
  <Lines>14</Lines>
  <Paragraphs>3</Paragraphs>
  <TotalTime>0</TotalTime>
  <ScaleCrop>false</ScaleCrop>
  <LinksUpToDate>false</LinksUpToDate>
  <CharactersWithSpaces>1982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2021-01-20T03:09:00Z</dcterms:created>
  <dc:creator>田天</dc:creator>
  <cp:lastModifiedBy>曾伟荣</cp:lastModifiedBy>
  <cp:lastPrinted>2022-09-20T06:34:00Z</cp:lastPrinted>
  <dcterms:modified xsi:type="dcterms:W3CDTF">2023-03-01T07:09:38Z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