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18"/>
          <w:szCs w:val="18"/>
        </w:rPr>
      </w:pPr>
      <w:bookmarkStart w:id="0" w:name="_GoBack"/>
      <w:r>
        <w:rPr>
          <w:rFonts w:hint="eastAsia" w:ascii="仿宋" w:hAnsi="仿宋" w:eastAsia="仿宋" w:cs="仿宋"/>
          <w:b/>
          <w:sz w:val="36"/>
          <w:szCs w:val="36"/>
        </w:rPr>
        <w:t>深圳市市场监督管理局罗湖监管局应停用注销特种设备信息表</w:t>
      </w:r>
    </w:p>
    <w:bookmarkEnd w:id="0"/>
    <w:p>
      <w:pPr>
        <w:jc w:val="center"/>
        <w:rPr>
          <w:rFonts w:hint="eastAsia" w:asciiTheme="minorEastAsia" w:hAnsiTheme="minorEastAsia" w:eastAsiaTheme="minorEastAsia" w:cstheme="minorEastAsia"/>
          <w:b/>
          <w:sz w:val="24"/>
          <w:szCs w:val="24"/>
        </w:rPr>
      </w:pPr>
    </w:p>
    <w:tbl>
      <w:tblPr>
        <w:tblStyle w:val="3"/>
        <w:tblW w:w="14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4132"/>
        <w:gridCol w:w="3135"/>
        <w:gridCol w:w="4372"/>
        <w:gridCol w:w="915"/>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序号</w:t>
            </w:r>
          </w:p>
        </w:tc>
        <w:tc>
          <w:tcPr>
            <w:tcW w:w="4132" w:type="dxa"/>
            <w:vAlign w:val="center"/>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使用单位</w:t>
            </w:r>
          </w:p>
        </w:tc>
        <w:tc>
          <w:tcPr>
            <w:tcW w:w="3135"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设备注册代码</w:t>
            </w:r>
          </w:p>
        </w:tc>
        <w:tc>
          <w:tcPr>
            <w:tcW w:w="4372"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安装地址</w:t>
            </w:r>
          </w:p>
        </w:tc>
        <w:tc>
          <w:tcPr>
            <w:tcW w:w="915"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设备种类</w:t>
            </w:r>
          </w:p>
        </w:tc>
        <w:tc>
          <w:tcPr>
            <w:tcW w:w="976"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4132" w:type="dxa"/>
            <w:vAlign w:val="center"/>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北京市政建设集团有限责任公司</w:t>
            </w:r>
          </w:p>
        </w:tc>
        <w:tc>
          <w:tcPr>
            <w:tcW w:w="3135"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21704403002016000325</w:t>
            </w:r>
          </w:p>
        </w:tc>
        <w:tc>
          <w:tcPr>
            <w:tcW w:w="4372"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广东省深圳市罗湖区黄贝街道东湖公园东部高速公路连接线工程第二标</w:t>
            </w:r>
          </w:p>
        </w:tc>
        <w:tc>
          <w:tcPr>
            <w:tcW w:w="915"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压力容器</w:t>
            </w:r>
          </w:p>
        </w:tc>
        <w:tc>
          <w:tcPr>
            <w:tcW w:w="976" w:type="dxa"/>
            <w:vAlign w:val="center"/>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p>
        </w:tc>
        <w:tc>
          <w:tcPr>
            <w:tcW w:w="4132" w:type="dxa"/>
            <w:vAlign w:val="center"/>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北京市政建设集团有限责任公司</w:t>
            </w:r>
          </w:p>
        </w:tc>
        <w:tc>
          <w:tcPr>
            <w:tcW w:w="3135"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21704403002016000326</w:t>
            </w:r>
          </w:p>
        </w:tc>
        <w:tc>
          <w:tcPr>
            <w:tcW w:w="4372"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广东省深圳市罗湖区黄贝街道东湖公园东部高速公路连接线工程第二标</w:t>
            </w:r>
          </w:p>
        </w:tc>
        <w:tc>
          <w:tcPr>
            <w:tcW w:w="915"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压力容器</w:t>
            </w:r>
          </w:p>
        </w:tc>
        <w:tc>
          <w:tcPr>
            <w:tcW w:w="976"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23" w:type="dxa"/>
            <w:vAlign w:val="center"/>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p>
        </w:tc>
        <w:tc>
          <w:tcPr>
            <w:tcW w:w="4132" w:type="dxa"/>
            <w:vAlign w:val="center"/>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北京市政建设集团有限责任公司</w:t>
            </w:r>
          </w:p>
        </w:tc>
        <w:tc>
          <w:tcPr>
            <w:tcW w:w="3135"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21704403002016002052</w:t>
            </w:r>
          </w:p>
        </w:tc>
        <w:tc>
          <w:tcPr>
            <w:tcW w:w="4372"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广东省深圳市罗湖区黄贝街道东湖公园东部高速公路连接线工程第二标工地空压机房内</w:t>
            </w:r>
          </w:p>
        </w:tc>
        <w:tc>
          <w:tcPr>
            <w:tcW w:w="915"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压力容器</w:t>
            </w:r>
          </w:p>
        </w:tc>
        <w:tc>
          <w:tcPr>
            <w:tcW w:w="976"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w:t>
            </w:r>
          </w:p>
        </w:tc>
        <w:tc>
          <w:tcPr>
            <w:tcW w:w="4132" w:type="dxa"/>
            <w:vAlign w:val="center"/>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北京市政建设集团有限责任公司</w:t>
            </w:r>
          </w:p>
        </w:tc>
        <w:tc>
          <w:tcPr>
            <w:tcW w:w="3135"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21704403002016002054</w:t>
            </w:r>
          </w:p>
        </w:tc>
        <w:tc>
          <w:tcPr>
            <w:tcW w:w="4372"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广东省深圳市罗湖区黄贝街道东湖公园东部高速公路连接线工程第二标工地空压机房内</w:t>
            </w:r>
          </w:p>
        </w:tc>
        <w:tc>
          <w:tcPr>
            <w:tcW w:w="915"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压力容器</w:t>
            </w:r>
          </w:p>
        </w:tc>
        <w:tc>
          <w:tcPr>
            <w:tcW w:w="976"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center"/>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w:t>
            </w:r>
          </w:p>
        </w:tc>
        <w:tc>
          <w:tcPr>
            <w:tcW w:w="4132" w:type="dxa"/>
            <w:vAlign w:val="center"/>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北京市政建设集团有限责任公司</w:t>
            </w:r>
          </w:p>
        </w:tc>
        <w:tc>
          <w:tcPr>
            <w:tcW w:w="3135"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21704403002016002055</w:t>
            </w:r>
          </w:p>
        </w:tc>
        <w:tc>
          <w:tcPr>
            <w:tcW w:w="4372"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广东省深圳市罗湖区黄贝街道东湖公园东部高速公路连接线工程第二标工地空压机房内</w:t>
            </w:r>
          </w:p>
        </w:tc>
        <w:tc>
          <w:tcPr>
            <w:tcW w:w="915"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ascii="宋体" w:hAnsi="宋体" w:eastAsia="宋体" w:cs="宋体"/>
                <w:sz w:val="24"/>
                <w:szCs w:val="24"/>
              </w:rPr>
              <w:t>压力容器</w:t>
            </w:r>
          </w:p>
        </w:tc>
        <w:tc>
          <w:tcPr>
            <w:tcW w:w="976" w:type="dxa"/>
            <w:vAlign w:val="center"/>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注销</w:t>
            </w:r>
          </w:p>
        </w:tc>
      </w:tr>
    </w:tbl>
    <w:p>
      <w:pPr>
        <w:jc w:val="both"/>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sectPr>
      <w:pgSz w:w="16838" w:h="11906" w:orient="landscape"/>
      <w:pgMar w:top="567" w:right="1080" w:bottom="567" w:left="108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nsolas">
    <w:altName w:val="Liberation Sans Narrow"/>
    <w:panose1 w:val="020B0609020204030204"/>
    <w:charset w:val="00"/>
    <w:family w:val="auto"/>
    <w:pitch w:val="default"/>
    <w:sig w:usb0="00000000" w:usb1="00000000" w:usb2="00000001" w:usb3="00000000" w:csb0="600001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ans Narrow">
    <w:panose1 w:val="020B06060202020302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B4519"/>
    <w:rsid w:val="04D37EBE"/>
    <w:rsid w:val="06524300"/>
    <w:rsid w:val="078C50CE"/>
    <w:rsid w:val="07F02D90"/>
    <w:rsid w:val="08741E21"/>
    <w:rsid w:val="137D1ADB"/>
    <w:rsid w:val="174C17C1"/>
    <w:rsid w:val="1E3F6844"/>
    <w:rsid w:val="237E7A0B"/>
    <w:rsid w:val="24ED1A90"/>
    <w:rsid w:val="25E54068"/>
    <w:rsid w:val="26BA4EF2"/>
    <w:rsid w:val="28BA623D"/>
    <w:rsid w:val="31CC0592"/>
    <w:rsid w:val="36185AC2"/>
    <w:rsid w:val="366F30F9"/>
    <w:rsid w:val="38541E11"/>
    <w:rsid w:val="39E84BAA"/>
    <w:rsid w:val="3A6343CA"/>
    <w:rsid w:val="40CF7013"/>
    <w:rsid w:val="46162409"/>
    <w:rsid w:val="470E00DF"/>
    <w:rsid w:val="48F57762"/>
    <w:rsid w:val="49851FE9"/>
    <w:rsid w:val="4A614241"/>
    <w:rsid w:val="4FFF5811"/>
    <w:rsid w:val="524A74C4"/>
    <w:rsid w:val="54154C2D"/>
    <w:rsid w:val="54A61610"/>
    <w:rsid w:val="5626457B"/>
    <w:rsid w:val="57031FD5"/>
    <w:rsid w:val="588F7336"/>
    <w:rsid w:val="5D3B384D"/>
    <w:rsid w:val="61F94982"/>
    <w:rsid w:val="6ADC61D5"/>
    <w:rsid w:val="6B240115"/>
    <w:rsid w:val="7613524B"/>
    <w:rsid w:val="78862938"/>
    <w:rsid w:val="7B277095"/>
    <w:rsid w:val="7BC16C09"/>
    <w:rsid w:val="7DA03A98"/>
    <w:rsid w:val="955DA9A8"/>
    <w:rsid w:val="FDFB218F"/>
    <w:rsid w:val="FDFBEC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sz w:val="20"/>
      <w:szCs w:val="20"/>
    </w:rPr>
  </w:style>
  <w:style w:type="character" w:styleId="6">
    <w:name w:val="FollowedHyperlink"/>
    <w:basedOn w:val="4"/>
    <w:qFormat/>
    <w:uiPriority w:val="0"/>
    <w:rPr>
      <w:color w:val="428BCA"/>
      <w:u w:val="none"/>
    </w:rPr>
  </w:style>
  <w:style w:type="character" w:styleId="7">
    <w:name w:val="HTML Definition"/>
    <w:basedOn w:val="4"/>
    <w:qFormat/>
    <w:uiPriority w:val="0"/>
    <w:rPr>
      <w:i/>
    </w:rPr>
  </w:style>
  <w:style w:type="character" w:styleId="8">
    <w:name w:val="Hyperlink"/>
    <w:basedOn w:val="4"/>
    <w:qFormat/>
    <w:uiPriority w:val="0"/>
    <w:rPr>
      <w:color w:val="428BCA"/>
      <w:u w:val="none"/>
    </w:rPr>
  </w:style>
  <w:style w:type="character" w:styleId="9">
    <w:name w:val="HTML Code"/>
    <w:basedOn w:val="4"/>
    <w:qFormat/>
    <w:uiPriority w:val="0"/>
    <w:rPr>
      <w:rFonts w:hint="default" w:ascii="Consolas" w:hAnsi="Consolas" w:eastAsia="Consolas" w:cs="Consolas"/>
      <w:color w:val="C7254E"/>
      <w:sz w:val="21"/>
      <w:szCs w:val="21"/>
      <w:shd w:val="clear" w:fill="F9F2F4"/>
    </w:rPr>
  </w:style>
  <w:style w:type="character" w:styleId="10">
    <w:name w:val="HTML Cite"/>
    <w:basedOn w:val="4"/>
    <w:qFormat/>
    <w:uiPriority w:val="0"/>
  </w:style>
  <w:style w:type="character" w:styleId="11">
    <w:name w:val="HTML Keyboard"/>
    <w:basedOn w:val="4"/>
    <w:qFormat/>
    <w:uiPriority w:val="0"/>
    <w:rPr>
      <w:rFonts w:hint="default" w:ascii="Consolas" w:hAnsi="Consolas" w:eastAsia="Consolas" w:cs="Consolas"/>
      <w:sz w:val="21"/>
      <w:szCs w:val="21"/>
    </w:rPr>
  </w:style>
  <w:style w:type="character" w:styleId="12">
    <w:name w:val="HTML Sample"/>
    <w:basedOn w:val="4"/>
    <w:qFormat/>
    <w:uiPriority w:val="0"/>
    <w:rPr>
      <w:rFonts w:ascii="Consolas" w:hAnsi="Consolas" w:eastAsia="Consolas" w:cs="Consolas"/>
      <w:sz w:val="21"/>
      <w:szCs w:val="21"/>
    </w:rPr>
  </w:style>
  <w:style w:type="character" w:customStyle="1" w:styleId="13">
    <w:name w:val="font21"/>
    <w:basedOn w:val="4"/>
    <w:qFormat/>
    <w:uiPriority w:val="0"/>
    <w:rPr>
      <w:rFonts w:hint="eastAsia" w:ascii="宋体" w:hAnsi="宋体" w:eastAsia="宋体" w:cs="宋体"/>
      <w:color w:val="000000"/>
      <w:sz w:val="26"/>
      <w:szCs w:val="26"/>
      <w:u w:val="none"/>
    </w:rPr>
  </w:style>
  <w:style w:type="character" w:customStyle="1" w:styleId="14">
    <w:name w:val="font01"/>
    <w:basedOn w:val="4"/>
    <w:qFormat/>
    <w:uiPriority w:val="0"/>
    <w:rPr>
      <w:rFonts w:hint="eastAsia" w:ascii="宋体" w:hAnsi="宋体" w:eastAsia="宋体" w:cs="宋体"/>
      <w:color w:val="000000"/>
      <w:sz w:val="26"/>
      <w:szCs w:val="26"/>
      <w:u w:val="none"/>
    </w:rPr>
  </w:style>
  <w:style w:type="character" w:customStyle="1" w:styleId="15">
    <w:name w:val="hover4"/>
    <w:basedOn w:val="4"/>
    <w:qFormat/>
    <w:uiPriority w:val="0"/>
    <w:rPr>
      <w:shd w:val="clear" w:fill="EEEEEE"/>
    </w:rPr>
  </w:style>
  <w:style w:type="character" w:customStyle="1" w:styleId="16">
    <w:name w:val="old"/>
    <w:basedOn w:val="4"/>
    <w:qFormat/>
    <w:uiPriority w:val="0"/>
    <w:rPr>
      <w:color w:val="999999"/>
    </w:rPr>
  </w:style>
  <w:style w:type="character" w:customStyle="1" w:styleId="17">
    <w:name w:val="hour_am"/>
    <w:basedOn w:val="4"/>
    <w:qFormat/>
    <w:uiPriority w:val="0"/>
  </w:style>
  <w:style w:type="character" w:customStyle="1" w:styleId="18">
    <w:name w:val="hour_pm"/>
    <w:basedOn w:val="4"/>
    <w:qFormat/>
    <w:uiPriority w:val="0"/>
  </w:style>
  <w:style w:type="character" w:customStyle="1" w:styleId="19">
    <w:name w:val="sidecatalog-index1"/>
    <w:basedOn w:val="4"/>
    <w:qFormat/>
    <w:uiPriority w:val="0"/>
    <w:rPr>
      <w:rFonts w:ascii="Arial" w:hAnsi="Arial" w:cs="Arial"/>
      <w:b/>
      <w:color w:val="999999"/>
      <w:sz w:val="21"/>
      <w:szCs w:val="21"/>
    </w:rPr>
  </w:style>
  <w:style w:type="character" w:customStyle="1" w:styleId="20">
    <w:name w:val="sidecatalog-dot"/>
    <w:basedOn w:val="4"/>
    <w:qFormat/>
    <w:uiPriority w:val="0"/>
  </w:style>
  <w:style w:type="character" w:customStyle="1" w:styleId="21">
    <w:name w:val="layui-layer-tabnow"/>
    <w:basedOn w:val="4"/>
    <w:qFormat/>
    <w:uiPriority w:val="0"/>
    <w:rPr>
      <w:bdr w:val="single" w:color="CCCCCC" w:sz="6" w:space="0"/>
      <w:shd w:val="clear" w:fill="FFFFFF"/>
    </w:rPr>
  </w:style>
  <w:style w:type="character" w:customStyle="1" w:styleId="22">
    <w:name w:val="first-child"/>
    <w:basedOn w:val="4"/>
    <w:qFormat/>
    <w:uiPriority w:val="0"/>
  </w:style>
  <w:style w:type="character" w:customStyle="1" w:styleId="23">
    <w:name w:val="hover5"/>
    <w:basedOn w:val="4"/>
    <w:qFormat/>
    <w:uiPriority w:val="0"/>
    <w:rPr>
      <w:shd w:val="clear" w:fill="EEEEEE"/>
    </w:rPr>
  </w:style>
  <w:style w:type="character" w:customStyle="1" w:styleId="24">
    <w:name w:val="sidecatalog-dot2"/>
    <w:basedOn w:val="4"/>
    <w:qFormat/>
    <w:uiPriority w:val="0"/>
  </w:style>
  <w:style w:type="character" w:customStyle="1" w:styleId="25">
    <w:name w:val="hover"/>
    <w:basedOn w:val="4"/>
    <w:qFormat/>
    <w:uiPriority w:val="0"/>
    <w:rPr>
      <w:shd w:val="clear" w:fill="EEEEEE"/>
    </w:rPr>
  </w:style>
  <w:style w:type="character" w:customStyle="1" w:styleId="26">
    <w:name w:val="font11"/>
    <w:basedOn w:val="4"/>
    <w:qFormat/>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2020-05-21T02:54:00Z</dcterms:created>
  <dc:creator>zoucp1</dc:creator>
  <cp:lastModifiedBy>zoucp1</cp:lastModifiedBy>
  <cp:lastPrinted>2023-03-01T14:16:02Z</cp:lastPrinted>
  <dcterms:modified xsi:type="dcterms:W3CDTF">2023-03-01T15:33:02Z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