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华文中宋" w:hAnsi="华文中宋" w:eastAsia="华文中宋"/>
          <w:b/>
          <w:sz w:val="44"/>
          <w:szCs w:val="44"/>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6：</w:t>
      </w:r>
    </w:p>
    <w:p>
      <w:pPr>
        <w:keepNext w:val="0"/>
        <w:keepLines w:val="0"/>
        <w:pageBreakBefore w:val="0"/>
        <w:widowControl w:val="0"/>
        <w:kinsoku/>
        <w:wordWrap/>
        <w:overflowPunct/>
        <w:topLinePunct w:val="0"/>
        <w:autoSpaceDE/>
        <w:autoSpaceDN/>
        <w:bidi w:val="0"/>
        <w:adjustRightInd/>
        <w:snapToGrid w:val="0"/>
        <w:spacing w:before="625" w:beforeLines="200" w:after="313" w:afterLines="100" w:line="240" w:lineRule="auto"/>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rPr>
        <w:t>知识产权培训课程项目</w:t>
      </w:r>
      <w:r>
        <w:rPr>
          <w:rFonts w:hint="eastAsia" w:ascii="方正小标宋简体" w:hAnsi="方正小标宋简体" w:eastAsia="方正小标宋简体" w:cs="方正小标宋简体"/>
          <w:b w:val="0"/>
          <w:bCs w:val="0"/>
          <w:sz w:val="44"/>
          <w:szCs w:val="44"/>
          <w:lang w:eastAsia="zh-CN"/>
        </w:rPr>
        <w:t>资助</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lang w:val="en-US" w:eastAsia="zh-CN"/>
        </w:rPr>
        <w:t>申</w:t>
      </w:r>
      <w:r>
        <w:rPr>
          <w:rFonts w:hint="eastAsia" w:ascii="方正小标宋简体" w:hAnsi="方正小标宋简体" w:eastAsia="方正小标宋简体" w:cs="方正小标宋简体"/>
          <w:b w:val="0"/>
          <w:bCs w:val="0"/>
          <w:sz w:val="44"/>
          <w:szCs w:val="44"/>
        </w:rPr>
        <w:t>报指南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一、申报内容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深圳市知识产权培训课程资助。</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二、设定依据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《深圳市市场监督管理局专项资金管理办法》，深圳市市场监督管理局、深圳市财政局，深市监规〔2020〕3号；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《深圳市市场监督管理局知识产权领域专项资金操作规程》，深圳市市场监督管理局，深市监规〔2019〕10号。</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三、资助数量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实施知识产权培训课程项目资助。资助标准如下：</w:t>
      </w:r>
      <w:r>
        <w:rPr>
          <w:rFonts w:hint="eastAsia" w:ascii="仿宋_GB2312" w:eastAsia="仿宋_GB2312"/>
          <w:sz w:val="32"/>
          <w:szCs w:val="32"/>
        </w:rPr>
        <w:t>全市每年评选不超过30项，每项资助不超过20万元，资助总额不超过400万</w:t>
      </w:r>
      <w:r>
        <w:rPr>
          <w:rFonts w:hint="eastAsia" w:ascii="仿宋_GB2312" w:eastAsia="仿宋_GB2312"/>
          <w:sz w:val="32"/>
          <w:szCs w:val="32"/>
          <w:lang w:val="en-US" w:eastAsia="zh-CN"/>
        </w:rPr>
        <w:t>元</w:t>
      </w:r>
      <w:r>
        <w:rPr>
          <w:rFonts w:hint="eastAsia" w:ascii="仿宋_GB2312" w:eastAsia="仿宋_GB2312"/>
          <w:sz w:val="32"/>
          <w:szCs w:val="32"/>
        </w:rPr>
        <w:t>。</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四、申请条件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深圳市知识产权培训课程资助</w:t>
      </w:r>
      <w:r>
        <w:rPr>
          <w:rFonts w:hint="eastAsia" w:ascii="仿宋_GB2312" w:eastAsia="仿宋_GB2312"/>
          <w:sz w:val="32"/>
          <w:szCs w:val="32"/>
        </w:rPr>
        <w:t>申请人应同时满足以下条件：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1.属于在深圳市行政区域（含深汕特别合作区）</w:t>
      </w:r>
      <w:r>
        <w:rPr>
          <w:rFonts w:hint="eastAsia" w:ascii="仿宋_GB2312" w:eastAsia="仿宋_GB2312"/>
          <w:sz w:val="32"/>
          <w:szCs w:val="32"/>
          <w:lang w:eastAsia="zh-CN"/>
        </w:rPr>
        <w:t>内</w:t>
      </w:r>
      <w:r>
        <w:rPr>
          <w:rFonts w:hint="eastAsia" w:ascii="仿宋_GB2312" w:eastAsia="仿宋_GB2312"/>
          <w:sz w:val="32"/>
          <w:szCs w:val="32"/>
        </w:rPr>
        <w:t>依法登记注册的企事业单位和社会组织</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2.申请培训的主题应为国内外知识产权创造、运用、管理、保护、服务等方面相关内容，并形成培训课程实施方案（可提供多期并具有层次的培训课程实施方案）</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3.申请培训的授课老师为国家、省、市知识产权专家库成员、国家知识产权领军人才或者百千万知识产权人才等</w:t>
      </w:r>
      <w:r>
        <w:rPr>
          <w:rFonts w:hint="eastAsia" w:ascii="仿宋_GB2312" w:eastAsia="仿宋_GB2312"/>
          <w:sz w:val="32"/>
          <w:szCs w:val="32"/>
          <w:lang w:eastAsia="zh-CN"/>
        </w:rPr>
        <w:t>（</w:t>
      </w:r>
      <w:r>
        <w:rPr>
          <w:rFonts w:hint="eastAsia" w:ascii="仿宋_GB2312" w:eastAsia="仿宋_GB2312"/>
          <w:sz w:val="32"/>
          <w:szCs w:val="32"/>
          <w:lang w:val="en-US" w:eastAsia="zh-CN"/>
        </w:rPr>
        <w:t>授课教师有多人时，至少1人符合本条要求</w:t>
      </w:r>
      <w:r>
        <w:rPr>
          <w:rFonts w:hint="eastAsia" w:ascii="仿宋_GB2312" w:eastAsia="仿宋_GB2312"/>
          <w:sz w:val="32"/>
          <w:szCs w:val="32"/>
          <w:lang w:eastAsia="zh-CN"/>
        </w:rPr>
        <w:t>）</w:t>
      </w:r>
      <w:r>
        <w:rPr>
          <w:rFonts w:hint="eastAsia" w:ascii="仿宋_GB2312" w:eastAsia="仿宋_GB2312"/>
          <w:sz w:val="32"/>
          <w:szCs w:val="32"/>
        </w:rPr>
        <w:t>。</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五、不予资助情形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申请人</w:t>
      </w:r>
      <w:r>
        <w:rPr>
          <w:rFonts w:hint="eastAsia" w:ascii="仿宋_GB2312" w:eastAsia="仿宋_GB2312"/>
          <w:sz w:val="32"/>
          <w:szCs w:val="32"/>
        </w:rPr>
        <w:t>有下列情形之一的，不予资助</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不符合相关法律法规、专项资金管理办法、操作规程和申报指南要求的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被列入市财政专项资金违规、失信信息名单的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经查询深圳市信用网，被列入国家有关部门的《严重违法失信企业名单》</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拒不执行生效的知识产权行政处理决定或者司法裁判的，或侵犯他人知识产权构成犯罪的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（五）</w:t>
      </w:r>
      <w:r>
        <w:rPr>
          <w:rFonts w:hint="eastAsia" w:ascii="仿宋_GB2312" w:eastAsia="仿宋_GB2312"/>
          <w:sz w:val="32"/>
          <w:szCs w:val="32"/>
        </w:rPr>
        <w:t>经查询人民法院公告网，发现已进入破产清算程序的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其申请项目已根据《深圳市知识产权运营服务体系建设专项资金操作规程》（深市监规〔2019〕6号）等有关规定给予相同或类似资助的。</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六、申报说明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b w:val="0"/>
          <w:bCs w:val="0"/>
          <w:sz w:val="32"/>
          <w:szCs w:val="32"/>
          <w:lang w:eastAsia="zh-CN"/>
        </w:rPr>
      </w:pPr>
      <w:r>
        <w:rPr>
          <w:rFonts w:hint="eastAsia" w:ascii="仿宋_GB2312" w:hAnsi="Times New Roman" w:eastAsia="仿宋_GB2312" w:cs="Times New Roman"/>
          <w:b w:val="0"/>
          <w:bCs w:val="0"/>
          <w:sz w:val="32"/>
          <w:szCs w:val="32"/>
          <w:lang w:eastAsia="zh-CN"/>
        </w:rPr>
        <w:t>（一）培训主题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年知识产权培训课程资助项目分为限定主题及自选主题两种，</w:t>
      </w:r>
      <w:r>
        <w:rPr>
          <w:rFonts w:hint="eastAsia" w:ascii="仿宋_GB2312" w:eastAsia="仿宋_GB2312"/>
          <w:sz w:val="32"/>
          <w:szCs w:val="32"/>
          <w:lang w:eastAsia="zh-CN"/>
        </w:rPr>
        <w:t>分别有限定主题</w:t>
      </w:r>
      <w:r>
        <w:rPr>
          <w:rFonts w:hint="eastAsia" w:ascii="仿宋_GB2312" w:eastAsia="仿宋_GB2312"/>
          <w:sz w:val="32"/>
          <w:szCs w:val="32"/>
          <w:lang w:val="en-US" w:eastAsia="zh-CN"/>
        </w:rPr>
        <w:t>18个、自选主题2个，</w:t>
      </w:r>
      <w:r>
        <w:rPr>
          <w:rFonts w:hint="eastAsia" w:ascii="仿宋_GB2312" w:eastAsia="仿宋_GB2312"/>
          <w:sz w:val="32"/>
          <w:szCs w:val="32"/>
        </w:rPr>
        <w:t>具体参照202</w:t>
      </w:r>
      <w:r>
        <w:rPr>
          <w:rFonts w:hint="eastAsia" w:ascii="仿宋_GB2312" w:eastAsia="仿宋_GB2312"/>
          <w:sz w:val="32"/>
          <w:szCs w:val="32"/>
          <w:lang w:val="en-US" w:eastAsia="zh-CN"/>
        </w:rPr>
        <w:t>2</w:t>
      </w:r>
      <w:r>
        <w:rPr>
          <w:rFonts w:hint="eastAsia" w:ascii="仿宋_GB2312" w:eastAsia="仿宋_GB2312"/>
          <w:sz w:val="32"/>
          <w:szCs w:val="32"/>
        </w:rPr>
        <w:t>年知识产权培训课程资助项目清单。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b w:val="0"/>
          <w:bCs w:val="0"/>
          <w:sz w:val="32"/>
          <w:szCs w:val="32"/>
          <w:lang w:eastAsia="zh-CN"/>
        </w:rPr>
      </w:pPr>
      <w:r>
        <w:rPr>
          <w:rFonts w:hint="eastAsia" w:ascii="仿宋_GB2312" w:hAnsi="Times New Roman" w:eastAsia="仿宋_GB2312" w:cs="Times New Roman"/>
          <w:b w:val="0"/>
          <w:bCs w:val="0"/>
          <w:sz w:val="32"/>
          <w:szCs w:val="32"/>
          <w:lang w:eastAsia="zh-CN"/>
        </w:rPr>
        <w:t>（二）培训要求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培训实际授课时间原则上不少于</w:t>
      </w:r>
      <w:r>
        <w:rPr>
          <w:rFonts w:hint="eastAsia" w:ascii="仿宋_GB2312" w:eastAsia="仿宋_GB2312"/>
          <w:sz w:val="32"/>
          <w:szCs w:val="32"/>
          <w:lang w:val="en-US" w:eastAsia="zh-CN"/>
        </w:rPr>
        <w:t>3期，每期不少于3</w:t>
      </w:r>
      <w:r>
        <w:rPr>
          <w:rFonts w:hint="eastAsia" w:ascii="仿宋_GB2312" w:eastAsia="仿宋_GB2312"/>
          <w:sz w:val="32"/>
          <w:szCs w:val="32"/>
        </w:rPr>
        <w:t>小时，每期培训人数</w:t>
      </w:r>
      <w:r>
        <w:rPr>
          <w:rFonts w:hint="eastAsia" w:ascii="仿宋_GB2312" w:eastAsia="仿宋_GB2312"/>
          <w:sz w:val="32"/>
          <w:szCs w:val="32"/>
          <w:lang w:val="en-US" w:eastAsia="zh-CN"/>
        </w:rPr>
        <w:t>50</w:t>
      </w:r>
      <w:r>
        <w:rPr>
          <w:rFonts w:hint="eastAsia" w:ascii="仿宋_GB2312" w:eastAsia="仿宋_GB2312"/>
          <w:sz w:val="32"/>
          <w:szCs w:val="32"/>
        </w:rPr>
        <w:t>人以上</w:t>
      </w:r>
      <w:r>
        <w:rPr>
          <w:rFonts w:hint="eastAsia" w:ascii="仿宋_GB2312" w:eastAsia="仿宋_GB2312"/>
          <w:sz w:val="32"/>
          <w:szCs w:val="32"/>
          <w:lang w:eastAsia="zh-CN"/>
        </w:rPr>
        <w:t>（</w:t>
      </w:r>
      <w:r>
        <w:rPr>
          <w:rFonts w:hint="eastAsia" w:ascii="仿宋_GB2312" w:eastAsia="仿宋_GB2312"/>
          <w:sz w:val="32"/>
          <w:szCs w:val="32"/>
          <w:lang w:val="en-US" w:eastAsia="zh-CN"/>
        </w:rPr>
        <w:t>因疫情原因现下培训人数受到限制时，可通过开展线上培训的方式补足培训人数</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因授课老师时间安排</w:t>
      </w:r>
      <w:r>
        <w:rPr>
          <w:rFonts w:hint="eastAsia" w:ascii="仿宋_GB2312" w:eastAsia="仿宋_GB2312"/>
          <w:sz w:val="32"/>
          <w:szCs w:val="32"/>
          <w:lang w:eastAsia="zh-CN"/>
        </w:rPr>
        <w:t>等因素，授课时间</w:t>
      </w:r>
      <w:r>
        <w:rPr>
          <w:rFonts w:hint="eastAsia" w:ascii="仿宋_GB2312" w:eastAsia="仿宋_GB2312"/>
          <w:sz w:val="32"/>
          <w:szCs w:val="32"/>
        </w:rPr>
        <w:t>或培训人数需做调整的，请在申报材料中予以明确。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Times New Roman" w:eastAsia="仿宋_GB2312" w:cs="Times New Roman"/>
          <w:b w:val="0"/>
          <w:bCs w:val="0"/>
          <w:sz w:val="32"/>
          <w:szCs w:val="32"/>
          <w:lang w:eastAsia="zh-CN"/>
        </w:rPr>
        <w:t>（三）</w:t>
      </w:r>
      <w:r>
        <w:rPr>
          <w:rFonts w:hint="eastAsia" w:ascii="仿宋_GB2312" w:eastAsia="仿宋_GB2312"/>
          <w:sz w:val="32"/>
          <w:szCs w:val="32"/>
          <w:lang w:eastAsia="zh-CN"/>
        </w:rPr>
        <w:t>本</w:t>
      </w:r>
      <w:r>
        <w:rPr>
          <w:rFonts w:hint="eastAsia" w:ascii="仿宋_GB2312" w:eastAsia="仿宋_GB2312"/>
          <w:sz w:val="32"/>
          <w:szCs w:val="32"/>
        </w:rPr>
        <w:t>项目每年定期集中申报，同一申请人</w:t>
      </w:r>
      <w:r>
        <w:rPr>
          <w:rFonts w:hint="eastAsia" w:ascii="仿宋_GB2312" w:eastAsia="仿宋_GB2312"/>
          <w:sz w:val="32"/>
          <w:szCs w:val="32"/>
          <w:lang w:eastAsia="zh-CN"/>
        </w:rPr>
        <w:t>每年</w:t>
      </w:r>
      <w:r>
        <w:rPr>
          <w:rFonts w:hint="eastAsia" w:ascii="仿宋_GB2312" w:eastAsia="仿宋_GB2312"/>
          <w:sz w:val="32"/>
          <w:szCs w:val="32"/>
        </w:rPr>
        <w:t>申报</w:t>
      </w:r>
      <w:r>
        <w:rPr>
          <w:rFonts w:hint="eastAsia" w:ascii="仿宋_GB2312" w:eastAsia="仿宋_GB2312"/>
          <w:sz w:val="32"/>
          <w:szCs w:val="32"/>
          <w:lang w:eastAsia="zh-CN"/>
        </w:rPr>
        <w:t>培训项目主题</w:t>
      </w:r>
      <w:r>
        <w:rPr>
          <w:rFonts w:hint="eastAsia" w:ascii="仿宋_GB2312" w:eastAsia="仿宋_GB2312"/>
          <w:sz w:val="32"/>
          <w:szCs w:val="32"/>
        </w:rPr>
        <w:t>不超过2项。</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七、申请材料</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（一）项目申请书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在申报系统上在线填写项目申报信息。</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（二）申请主体资格材料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企业</w:t>
      </w:r>
      <w:r>
        <w:rPr>
          <w:rFonts w:hint="eastAsia" w:ascii="仿宋_GB2312" w:eastAsia="仿宋_GB2312"/>
          <w:sz w:val="32"/>
          <w:szCs w:val="32"/>
          <w:lang w:eastAsia="zh-CN"/>
        </w:rPr>
        <w:t>申请人</w:t>
      </w:r>
      <w:r>
        <w:rPr>
          <w:rFonts w:hint="eastAsia" w:ascii="仿宋_GB2312" w:eastAsia="仿宋_GB2312"/>
          <w:sz w:val="32"/>
          <w:szCs w:val="32"/>
        </w:rPr>
        <w:t>无需提供</w:t>
      </w:r>
      <w:r>
        <w:rPr>
          <w:rFonts w:hint="eastAsia" w:ascii="仿宋_GB2312" w:eastAsia="仿宋_GB2312"/>
          <w:sz w:val="32"/>
          <w:szCs w:val="32"/>
          <w:lang w:eastAsia="zh-CN"/>
        </w:rPr>
        <w:t>营业执照，将由系统后台进行信息核实。</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非企业申请人根据单位性质，提交事业单位法人证书、民办非企业单位登记证书等主体资格材料的原件彩色扫描件（pdf格式）或者加盖公章的复印件</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请人名称等事项内容发生变更的，企业申请人无须额外提交证明，非企业申请人（事业单位、社会组织等）须提交主管部门出具的有关变更证明文件，提交形式为原件或者加盖申请人公章的复印件的彩色扫描件（pdf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申请人自行申报的，需提交《申报项目委托情况申明》（参照申报系统材料清单自检范本表格模版）、经办人的身份证（正反面）、社保卡（正反面）和近三个月社保缴纳费用明细表（能清晰显示社保缴纳单位全称，且与申请人名称一致），上述材料（原件或复印件）均需加盖申请人清晰公章，提交形式为彩色扫描件（pdf格式）。</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版）、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申请人类型为企业时应当进入人民法院公告网</w:t>
      </w:r>
      <w:r>
        <w:rPr>
          <w:rFonts w:hint="eastAsia" w:ascii="仿宋_GB2312" w:eastAsia="仿宋_GB2312"/>
          <w:sz w:val="30"/>
          <w:szCs w:val="30"/>
        </w:rPr>
        <w:t>（https://rmfygg.court.gov.cn/）</w:t>
      </w:r>
      <w:r>
        <w:rPr>
          <w:rFonts w:hint="eastAsia" w:ascii="仿宋_GB2312" w:eastAsia="仿宋_GB2312"/>
          <w:sz w:val="32"/>
          <w:szCs w:val="32"/>
        </w:rPr>
        <w:t>，公告类型选择破产文书进行查询，查询结果为“没有找到符合条件的相关内容”进行全屏截图证明并加盖清晰公章</w:t>
      </w:r>
      <w:r>
        <w:rPr>
          <w:rFonts w:hint="eastAsia" w:ascii="仿宋_GB2312" w:eastAsia="仿宋_GB2312"/>
          <w:sz w:val="32"/>
          <w:szCs w:val="32"/>
          <w:lang w:eastAsia="zh-CN"/>
        </w:rPr>
        <w:t>，扫描后以</w:t>
      </w:r>
      <w:r>
        <w:rPr>
          <w:rFonts w:hint="eastAsia" w:ascii="仿宋_GB2312" w:eastAsia="仿宋_GB2312"/>
          <w:sz w:val="32"/>
          <w:szCs w:val="32"/>
          <w:lang w:val="en-US" w:eastAsia="zh-CN"/>
        </w:rPr>
        <w:t>pdf格式上传</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4.申请人需将</w:t>
      </w:r>
      <w:r>
        <w:rPr>
          <w:rFonts w:hint="eastAsia" w:ascii="仿宋_GB2312" w:eastAsia="仿宋_GB2312"/>
          <w:sz w:val="32"/>
          <w:szCs w:val="32"/>
        </w:rPr>
        <w:t>上述1至</w:t>
      </w:r>
      <w:r>
        <w:rPr>
          <w:rFonts w:hint="eastAsia" w:ascii="仿宋_GB2312" w:eastAsia="仿宋_GB2312"/>
          <w:sz w:val="32"/>
          <w:szCs w:val="32"/>
          <w:lang w:val="en-US" w:eastAsia="zh-CN"/>
        </w:rPr>
        <w:t>3</w:t>
      </w:r>
      <w:r>
        <w:rPr>
          <w:rFonts w:hint="eastAsia" w:ascii="仿宋_GB2312" w:eastAsia="仿宋_GB2312"/>
          <w:sz w:val="32"/>
          <w:szCs w:val="32"/>
        </w:rPr>
        <w:t>项申请主体资格材料制作在一份PDF格式文档内并上传至系统。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文件应当以申请人名称+项目名称+主体资格证明文件命名，示例：“深圳市***科技有限公司</w:t>
      </w:r>
      <w:r>
        <w:rPr>
          <w:rFonts w:hint="eastAsia" w:ascii="仿宋_GB2312" w:eastAsia="仿宋_GB2312"/>
          <w:sz w:val="32"/>
          <w:szCs w:val="32"/>
          <w:lang w:val="en-US" w:eastAsia="zh-CN"/>
        </w:rPr>
        <w:t>2022年</w:t>
      </w:r>
      <w:r>
        <w:rPr>
          <w:rFonts w:hint="eastAsia" w:ascii="仿宋_GB2312" w:eastAsia="仿宋_GB2312"/>
          <w:sz w:val="32"/>
          <w:szCs w:val="32"/>
        </w:rPr>
        <w:t>知识产权培训课程资助项目主体资格证明文件”。</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（三）课程设置方案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1.课程设置方案：</w:t>
      </w:r>
      <w:r>
        <w:rPr>
          <w:rFonts w:hint="eastAsia" w:ascii="仿宋_GB2312" w:eastAsia="仿宋_GB2312"/>
          <w:sz w:val="32"/>
          <w:szCs w:val="32"/>
        </w:rPr>
        <w:t>包括但不限于，设置培训背景、目的、具体实施规划、任务目标、产生的预期效果及推动我市知识产权发展情况等，上述文件制作在一份PDF格式文档内，并以“课程设置方案”命名，统一提交系统。</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课程具体实施方案：包括课题、授课时长，培训对象、培训人数、预计经费支出等（参照系统上材料清单自检范本表格下载模版），上述文件制作在一份PDF格式文档内，并以“课程具体实施方案”命名，统一提交系统。</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（四）培训师资的相关材料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授课老师为国家、省、市知识产权专家库成员、国家知识产权领军人才或者百千万知识产权人才等人才资质证明文件，证明材料制作在一份PDF格式文档内，存在多名授课老师应当提供列表及对应多份PDF格式文档证明文件，并形成ZIP格式文档，以“培训师资相关材料”命名ZIP格式文档，统一提交系统。</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（五）过往开展知识产权培训活动的相关材料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过往知识产权培训活动证明文件，内容包括但不限于课件、照片、通知等证明文件，属于同一项目活动证明文件存放同一份文件夹内，以“知识产权培训活动”命名，并形成ZIP格式压缩文档提交至系统。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存在多次培训活动的，分别以活动名称命名，示例：“****活动”，将多份文件夹形成同一份ZIP格式压缩文档，以“知识产权培训活动及成果”命名，统一提交至系统。</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（六）其它必要的证明材料</w:t>
      </w:r>
    </w:p>
    <w:p>
      <w:pPr>
        <w:numPr>
          <w:ilvl w:val="0"/>
          <w:numId w:val="0"/>
        </w:num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以上第（一）至第（</w:t>
      </w:r>
      <w:r>
        <w:rPr>
          <w:rFonts w:hint="eastAsia" w:ascii="仿宋_GB2312" w:eastAsia="仿宋_GB2312"/>
          <w:sz w:val="32"/>
          <w:szCs w:val="32"/>
          <w:lang w:val="en-US" w:eastAsia="zh-CN"/>
        </w:rPr>
        <w:t>六</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八、</w:t>
      </w:r>
      <w:r>
        <w:rPr>
          <w:rFonts w:hint="default" w:ascii="Times New Roman" w:hAnsi="Times New Roman" w:eastAsia="黑体" w:cs="仿宋_GB2312"/>
          <w:b w:val="0"/>
          <w:bCs w:val="0"/>
          <w:sz w:val="32"/>
          <w:szCs w:val="32"/>
          <w:lang w:val="en-US" w:eastAsia="zh-CN"/>
        </w:rPr>
        <w:t>受理事宜</w:t>
      </w:r>
    </w:p>
    <w:p>
      <w:pPr>
        <w:snapToGrid w:val="0"/>
        <w:spacing w:line="560" w:lineRule="exact"/>
        <w:ind w:firstLine="642" w:firstLineChars="200"/>
        <w:jc w:val="both"/>
        <w:rPr>
          <w:rFonts w:ascii="仿宋_GB2312" w:eastAsia="仿宋_GB2312"/>
          <w:sz w:val="32"/>
          <w:szCs w:val="32"/>
        </w:rPr>
      </w:pPr>
      <w:r>
        <w:rPr>
          <w:rFonts w:hint="eastAsia" w:ascii="楷体_GB2312" w:eastAsia="楷体_GB2312"/>
          <w:b/>
          <w:sz w:val="32"/>
          <w:szCs w:val="32"/>
        </w:rPr>
        <w:t>（一）</w:t>
      </w:r>
      <w:r>
        <w:rPr>
          <w:rFonts w:hint="eastAsia" w:ascii="楷体_GB2312" w:eastAsia="楷体_GB2312" w:cs="Times New Roman"/>
          <w:b/>
          <w:kern w:val="2"/>
          <w:sz w:val="32"/>
          <w:szCs w:val="32"/>
          <w:lang w:val="en-US" w:eastAsia="zh-CN" w:bidi="ar-SA"/>
        </w:rPr>
        <w:t>受理机关</w:t>
      </w:r>
      <w:r>
        <w:rPr>
          <w:rFonts w:hint="eastAsia" w:ascii="楷体_GB2312" w:hAnsi="Calibri" w:eastAsia="楷体_GB2312" w:cs="Times New Roman"/>
          <w:b/>
          <w:kern w:val="2"/>
          <w:sz w:val="32"/>
          <w:szCs w:val="32"/>
          <w:lang w:val="en-US" w:eastAsia="zh-CN" w:bidi="ar-SA"/>
        </w:rPr>
        <w:t>：</w:t>
      </w:r>
      <w:r>
        <w:rPr>
          <w:rFonts w:hint="eastAsia" w:ascii="仿宋_GB2312" w:eastAsia="仿宋_GB2312"/>
          <w:sz w:val="32"/>
          <w:szCs w:val="32"/>
        </w:rPr>
        <w:t>深圳市市场监督管理局。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2" w:firstLineChars="200"/>
        <w:jc w:val="both"/>
        <w:textAlignment w:val="auto"/>
        <w:rPr>
          <w:rFonts w:hint="eastAsia" w:ascii="仿宋_GB2312" w:eastAsia="仿宋_GB2312" w:cs="Times New Roman"/>
          <w:b/>
          <w:bCs/>
          <w:sz w:val="32"/>
          <w:szCs w:val="32"/>
        </w:rPr>
      </w:pPr>
      <w:r>
        <w:rPr>
          <w:rFonts w:hint="eastAsia" w:ascii="楷体_GB2312" w:eastAsia="楷体_GB2312"/>
          <w:b/>
          <w:sz w:val="32"/>
          <w:szCs w:val="32"/>
          <w:lang w:val="en-US" w:eastAsia="zh-CN"/>
        </w:rPr>
        <w:t>（二）受理时间：</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年4月</w:t>
      </w:r>
      <w:r>
        <w:rPr>
          <w:rFonts w:hint="eastAsia" w:ascii="仿宋_GB2312" w:hAnsi="微软雅黑" w:eastAsia="仿宋_GB2312"/>
          <w:color w:val="222222"/>
          <w:sz w:val="32"/>
          <w:szCs w:val="32"/>
          <w:shd w:val="clear" w:color="auto" w:fill="FFFFFF"/>
          <w:lang w:val="en-US" w:eastAsia="zh-CN"/>
        </w:rPr>
        <w:t>2</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lang w:val="en-US" w:eastAsia="zh-CN"/>
        </w:rPr>
        <w:t>:00--</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年5月</w:t>
      </w:r>
      <w:r>
        <w:rPr>
          <w:rFonts w:hint="eastAsia" w:ascii="仿宋_GB2312" w:hAnsi="微软雅黑" w:eastAsia="仿宋_GB2312"/>
          <w:color w:val="222222"/>
          <w:sz w:val="32"/>
          <w:szCs w:val="32"/>
          <w:shd w:val="clear" w:color="auto" w:fill="FFFFFF"/>
          <w:lang w:val="en-US" w:eastAsia="zh-CN"/>
        </w:rPr>
        <w:t>1</w:t>
      </w:r>
      <w:r>
        <w:rPr>
          <w:rFonts w:hint="default" w:ascii="仿宋_GB2312" w:hAnsi="微软雅黑" w:eastAsia="仿宋_GB2312"/>
          <w:color w:val="222222"/>
          <w:sz w:val="32"/>
          <w:szCs w:val="32"/>
          <w:shd w:val="clear" w:color="auto" w:fill="FFFFFF"/>
          <w:lang w:val="en" w:eastAsia="zh-CN"/>
        </w:rPr>
        <w:t>6</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eastAsia" w:ascii="仿宋_GB2312" w:hAnsi="微软雅黑" w:eastAsia="仿宋_GB2312"/>
          <w:color w:val="222222"/>
          <w:sz w:val="32"/>
          <w:szCs w:val="32"/>
          <w:shd w:val="clear" w:color="auto" w:fill="FFFFFF"/>
        </w:rPr>
        <w:t>18:00</w:t>
      </w:r>
      <w:r>
        <w:rPr>
          <w:rFonts w:hint="eastAsia" w:ascii="仿宋_GB2312" w:eastAsia="仿宋_GB2312" w:cs="Times New Roman"/>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申报时无需提交纸质材料，申请人在受理时间内在指定申报系统完成提交即可。</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（三）申报方式</w:t>
      </w:r>
    </w:p>
    <w:p>
      <w:pPr>
        <w:numPr>
          <w:ilvl w:val="0"/>
          <w:numId w:val="0"/>
        </w:num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本次资助</w:t>
      </w:r>
      <w:r>
        <w:rPr>
          <w:rFonts w:hint="eastAsia" w:ascii="仿宋_GB2312" w:eastAsia="仿宋_GB2312"/>
          <w:sz w:val="32"/>
          <w:szCs w:val="32"/>
        </w:rPr>
        <w:t>实行网上在线申报，申报系统网址为：</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"https://amr.sz.gov.cn/psout，待定）" </w:instrText>
      </w:r>
      <w:r>
        <w:rPr>
          <w:rFonts w:hint="eastAsia" w:ascii="仿宋_GB2312" w:eastAsia="仿宋_GB2312"/>
          <w:sz w:val="32"/>
          <w:szCs w:val="32"/>
        </w:rPr>
        <w:fldChar w:fldCharType="separate"/>
      </w:r>
      <w:r>
        <w:rPr>
          <w:rFonts w:hint="eastAsia" w:ascii="仿宋_GB2312" w:eastAsia="仿宋_GB2312"/>
          <w:sz w:val="32"/>
          <w:szCs w:val="32"/>
        </w:rPr>
        <w:t xml:space="preserve"> 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，建议使用谷歌、360（极速模式）、火狐等浏览器软件。</w:t>
      </w:r>
    </w:p>
    <w:p>
      <w:pPr>
        <w:numPr>
          <w:ilvl w:val="0"/>
          <w:numId w:val="0"/>
        </w:numPr>
        <w:snapToGrid w:val="0"/>
        <w:spacing w:line="560" w:lineRule="exact"/>
        <w:ind w:firstLine="640" w:firstLineChars="200"/>
        <w:jc w:val="both"/>
        <w:rPr>
          <w:rFonts w:ascii="仿宋_GB2312" w:hAnsi="Times New Roman" w:eastAsia="仿宋_GB2312"/>
          <w:kern w:val="0"/>
          <w:sz w:val="32"/>
          <w:szCs w:val="32"/>
        </w:rPr>
      </w:pPr>
      <w:r>
        <w:rPr>
          <w:rFonts w:hint="eastAsia" w:ascii="仿宋_GB2312" w:eastAsia="仿宋_GB2312"/>
          <w:sz w:val="32"/>
          <w:szCs w:val="32"/>
        </w:rPr>
        <w:t>登录申报系统后，选择办理情形“实施知识产权培训课程项目资助申报”，阅读并勾选同意《广东省网上办事大厅服务条款》内容，点击“下一步”进入申报；或者，登录</w:t>
      </w:r>
      <w:r>
        <w:rPr>
          <w:rFonts w:hint="eastAsia" w:ascii="仿宋_GB2312" w:eastAsia="仿宋_GB2312"/>
          <w:sz w:val="32"/>
          <w:szCs w:val="32"/>
          <w:lang w:eastAsia="zh-CN"/>
        </w:rPr>
        <w:t>广东政务网</w:t>
      </w:r>
      <w:r>
        <w:rPr>
          <w:rFonts w:hint="eastAsia" w:ascii="仿宋_GB2312" w:eastAsia="仿宋_GB2312"/>
          <w:sz w:val="32"/>
          <w:szCs w:val="32"/>
        </w:rPr>
        <w:t>，在“切换区域”和“部门”分别选择“深圳市”和“市场监督管理局”，点击“公共服务”，找到</w:t>
      </w:r>
      <w:r>
        <w:rPr>
          <w:rFonts w:hint="eastAsia" w:ascii="仿宋_GB2312" w:eastAsia="仿宋_GB2312"/>
          <w:sz w:val="32"/>
          <w:szCs w:val="32"/>
          <w:lang w:eastAsia="zh-CN"/>
        </w:rPr>
        <w:t>“</w:t>
      </w:r>
      <w:r>
        <w:rPr>
          <w:rFonts w:hint="eastAsia" w:ascii="仿宋_GB2312" w:eastAsia="仿宋_GB2312"/>
          <w:sz w:val="32"/>
          <w:szCs w:val="32"/>
        </w:rPr>
        <w:t>实施知识产权培训课程资助</w:t>
      </w:r>
      <w:r>
        <w:rPr>
          <w:rFonts w:hint="eastAsia" w:ascii="仿宋_GB2312" w:eastAsia="仿宋_GB2312"/>
          <w:sz w:val="32"/>
          <w:szCs w:val="32"/>
          <w:lang w:eastAsia="zh-CN"/>
        </w:rPr>
        <w:t>项目申报”</w:t>
      </w:r>
      <w:r>
        <w:rPr>
          <w:rFonts w:hint="eastAsia" w:ascii="仿宋_GB2312" w:eastAsia="仿宋_GB2312"/>
          <w:sz w:val="32"/>
          <w:szCs w:val="32"/>
        </w:rPr>
        <w:t>，或者直接搜索“实施知识产权培训课程资助</w:t>
      </w:r>
      <w:r>
        <w:rPr>
          <w:rFonts w:hint="eastAsia" w:ascii="仿宋_GB2312" w:eastAsia="仿宋_GB2312"/>
          <w:sz w:val="32"/>
          <w:szCs w:val="32"/>
          <w:lang w:eastAsia="zh-CN"/>
        </w:rPr>
        <w:t>项目申报</w:t>
      </w:r>
      <w:r>
        <w:rPr>
          <w:rFonts w:hint="eastAsia" w:ascii="仿宋_GB2312" w:eastAsia="仿宋_GB2312"/>
          <w:sz w:val="32"/>
          <w:szCs w:val="32"/>
        </w:rPr>
        <w:t>”，选中后进入申报页面。</w:t>
      </w:r>
      <w:r>
        <w:rPr>
          <w:rFonts w:ascii="仿宋_GB2312" w:hAnsi="Times New Roman" w:eastAsia="仿宋_GB2312"/>
          <w:kern w:val="0"/>
          <w:sz w:val="32"/>
          <w:szCs w:val="32"/>
        </w:rPr>
        <w:t>将本指南第</w:t>
      </w:r>
      <w:r>
        <w:rPr>
          <w:rFonts w:hint="eastAsia" w:ascii="仿宋_GB2312" w:eastAsia="仿宋_GB2312"/>
          <w:kern w:val="0"/>
          <w:sz w:val="32"/>
          <w:szCs w:val="32"/>
          <w:lang w:val="en-US" w:eastAsia="zh-CN"/>
        </w:rPr>
        <w:t>七</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numPr>
          <w:ilvl w:val="0"/>
          <w:numId w:val="0"/>
        </w:numPr>
        <w:snapToGrid w:val="0"/>
        <w:spacing w:line="560" w:lineRule="exact"/>
        <w:ind w:firstLine="640" w:firstLineChars="200"/>
        <w:jc w:val="both"/>
        <w:rPr>
          <w:rFonts w:ascii="仿宋_GB2312" w:eastAsia="仿宋_GB2312" w:cs="仿宋_GB2312"/>
          <w:kern w:val="0"/>
          <w:sz w:val="32"/>
          <w:szCs w:val="32"/>
        </w:rPr>
      </w:pPr>
      <w:r>
        <w:rPr>
          <w:rFonts w:hint="eastAsia" w:ascii="仿宋_GB2312" w:hAnsi="仿宋_GB2312" w:eastAsia="仿宋_GB2312" w:cs="仿宋_GB2312"/>
          <w:sz w:val="32"/>
          <w:szCs w:val="32"/>
        </w:rPr>
        <w:t>申报系统技术</w:t>
      </w:r>
      <w:r>
        <w:rPr>
          <w:rFonts w:hint="eastAsia" w:ascii="仿宋_GB2312" w:eastAsia="仿宋_GB2312"/>
          <w:sz w:val="32"/>
          <w:szCs w:val="32"/>
          <w:lang w:val="en-US" w:eastAsia="zh-CN"/>
        </w:rPr>
        <w:t>支持电话：0755-88670184  13480726201。申报业务咨询电话：0755-83070173。办公时间：星期一至星期五（法定节假日除外）上午09:00-12</w:t>
      </w:r>
      <w:r>
        <w:rPr>
          <w:rFonts w:ascii="仿宋_GB2312" w:eastAsia="仿宋_GB2312" w:cs="仿宋_GB2312"/>
          <w:kern w:val="0"/>
          <w:sz w:val="32"/>
          <w:szCs w:val="32"/>
        </w:rPr>
        <w:t>:00，下午14:00-1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九、决定机关</w:t>
      </w:r>
    </w:p>
    <w:p>
      <w:pPr>
        <w:snapToGrid w:val="0"/>
        <w:spacing w:line="560" w:lineRule="exact"/>
        <w:ind w:firstLine="640" w:firstLineChars="200"/>
        <w:jc w:val="both"/>
        <w:rPr>
          <w:rFonts w:eastAsia="仿宋_GB2312"/>
          <w:sz w:val="32"/>
        </w:rPr>
      </w:pPr>
      <w:r>
        <w:rPr>
          <w:rFonts w:hint="eastAsia" w:eastAsia="仿宋_GB2312"/>
          <w:sz w:val="32"/>
        </w:rPr>
        <w:t>深圳市市场监督管理局</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十、</w:t>
      </w:r>
      <w:r>
        <w:rPr>
          <w:rFonts w:hint="default" w:ascii="Times New Roman" w:hAnsi="Times New Roman" w:eastAsia="黑体" w:cs="仿宋_GB2312"/>
          <w:b w:val="0"/>
          <w:bCs w:val="0"/>
          <w:sz w:val="32"/>
          <w:szCs w:val="32"/>
          <w:lang w:val="en-US" w:eastAsia="zh-CN"/>
        </w:rPr>
        <w:t>办理程序与注意事项</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（一）办理程序</w:t>
      </w:r>
    </w:p>
    <w:p>
      <w:pPr>
        <w:numPr>
          <w:ilvl w:val="0"/>
          <w:numId w:val="0"/>
        </w:numPr>
        <w:snapToGrid w:val="0"/>
        <w:spacing w:line="560" w:lineRule="exact"/>
        <w:ind w:firstLine="640" w:firstLineChars="200"/>
        <w:jc w:val="both"/>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 w:val="0"/>
          <w:bCs/>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jc w:val="both"/>
        <w:rPr>
          <w:rFonts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十一、</w:t>
      </w:r>
      <w:r>
        <w:rPr>
          <w:rFonts w:hint="default" w:ascii="Times New Roman" w:hAnsi="Times New Roman" w:eastAsia="黑体" w:cs="仿宋_GB2312"/>
          <w:b w:val="0"/>
          <w:bCs w:val="0"/>
          <w:sz w:val="32"/>
          <w:szCs w:val="32"/>
          <w:lang w:val="en-US" w:eastAsia="zh-CN"/>
        </w:rPr>
        <w:t>合规提示</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一</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二</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3"/>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（三）根据上述规定，</w:t>
      </w:r>
      <w:r>
        <w:rPr>
          <w:rFonts w:hint="eastAsia" w:ascii="仿宋_GB2312" w:eastAsia="仿宋_GB2312"/>
          <w:b w:val="0"/>
          <w:sz w:val="32"/>
          <w:szCs w:val="32"/>
        </w:rPr>
        <w:t>申请人在提出资助申请时必须作出合规性承诺（在资助申报系统中操作），否则不予受理。</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十二、</w:t>
      </w:r>
      <w:r>
        <w:rPr>
          <w:rFonts w:hint="default" w:ascii="Times New Roman" w:hAnsi="Times New Roman" w:eastAsia="黑体" w:cs="仿宋_GB2312"/>
          <w:b w:val="0"/>
          <w:bCs w:val="0"/>
          <w:sz w:val="32"/>
          <w:szCs w:val="32"/>
          <w:lang w:val="en-US" w:eastAsia="zh-CN"/>
        </w:rPr>
        <w:t>收费情况</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不收费。</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rPr>
      </w:pPr>
      <w:r>
        <w:rPr>
          <w:rFonts w:hint="eastAsia" w:ascii="Times New Roman" w:hAnsi="Times New Roman" w:eastAsia="黑体" w:cs="仿宋_GB2312"/>
          <w:b w:val="0"/>
          <w:bCs w:val="0"/>
          <w:sz w:val="32"/>
          <w:szCs w:val="32"/>
          <w:lang w:val="en-US" w:eastAsia="zh-CN"/>
        </w:rPr>
        <w:t>十三、</w:t>
      </w:r>
      <w:r>
        <w:rPr>
          <w:rFonts w:hint="default" w:ascii="Times New Roman" w:hAnsi="Times New Roman" w:eastAsia="黑体" w:cs="仿宋_GB2312"/>
          <w:b w:val="0"/>
          <w:bCs w:val="0"/>
          <w:sz w:val="32"/>
          <w:szCs w:val="32"/>
        </w:rPr>
        <w:t>年审或年检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无年审、年检</w:t>
      </w:r>
      <w:r>
        <w:rPr>
          <w:rFonts w:hint="eastAsia" w:ascii="仿宋_GB2312" w:eastAsia="仿宋_GB2312"/>
          <w:sz w:val="32"/>
          <w:szCs w:val="32"/>
          <w:lang w:eastAsia="zh-CN"/>
        </w:rPr>
        <w:t>。</w:t>
      </w:r>
    </w:p>
    <w:p>
      <w:pPr>
        <w:jc w:val="center"/>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2022年知识产权专项资金培训项目主题清单</w:t>
      </w:r>
    </w:p>
    <w:tbl>
      <w:tblPr>
        <w:tblStyle w:val="6"/>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943"/>
        <w:gridCol w:w="5241"/>
        <w:gridCol w:w="3750"/>
        <w:gridCol w:w="960"/>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序号</w:t>
            </w:r>
          </w:p>
        </w:tc>
        <w:tc>
          <w:tcPr>
            <w:tcW w:w="1943" w:type="dxa"/>
            <w:noWrap w:val="0"/>
            <w:vAlign w:val="top"/>
          </w:tcPr>
          <w:p>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培训主题</w:t>
            </w:r>
          </w:p>
        </w:tc>
        <w:tc>
          <w:tcPr>
            <w:tcW w:w="5241" w:type="dxa"/>
            <w:noWrap w:val="0"/>
            <w:vAlign w:val="top"/>
          </w:tcPr>
          <w:p>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培训内容</w:t>
            </w:r>
          </w:p>
        </w:tc>
        <w:tc>
          <w:tcPr>
            <w:tcW w:w="3750" w:type="dxa"/>
            <w:noWrap w:val="0"/>
            <w:vAlign w:val="top"/>
          </w:tcPr>
          <w:p>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拟培训对象和人数</w:t>
            </w:r>
          </w:p>
        </w:tc>
        <w:tc>
          <w:tcPr>
            <w:tcW w:w="960" w:type="dxa"/>
            <w:noWrap w:val="0"/>
            <w:vAlign w:val="top"/>
          </w:tcPr>
          <w:p>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预算经费/万元</w:t>
            </w:r>
          </w:p>
        </w:tc>
        <w:tc>
          <w:tcPr>
            <w:tcW w:w="1355" w:type="dxa"/>
            <w:noWrap w:val="0"/>
            <w:vAlign w:val="top"/>
          </w:tcPr>
          <w:p>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举办地点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eastAsia"/>
                <w:vertAlign w:val="baseline"/>
                <w:lang w:val="en-US" w:eastAsia="zh-CN"/>
              </w:rPr>
            </w:pPr>
            <w:r>
              <w:rPr>
                <w:rFonts w:hint="eastAsia"/>
                <w:vertAlign w:val="baseline"/>
                <w:lang w:val="en-US" w:eastAsia="zh-CN"/>
              </w:rPr>
              <w:t>1</w:t>
            </w:r>
          </w:p>
        </w:tc>
        <w:tc>
          <w:tcPr>
            <w:tcW w:w="1943" w:type="dxa"/>
            <w:noWrap w:val="0"/>
            <w:vAlign w:val="top"/>
          </w:tcPr>
          <w:p>
            <w:pPr>
              <w:rPr>
                <w:rFonts w:hint="eastAsia"/>
                <w:vertAlign w:val="baseline"/>
                <w:lang w:val="en-US" w:eastAsia="zh-CN"/>
              </w:rPr>
            </w:pPr>
            <w:r>
              <w:rPr>
                <w:rFonts w:hint="eastAsia"/>
                <w:vertAlign w:val="baseline"/>
                <w:lang w:val="en-US" w:eastAsia="zh-CN"/>
              </w:rPr>
              <w:t>企业软件正版化工作培训</w:t>
            </w:r>
          </w:p>
        </w:tc>
        <w:tc>
          <w:tcPr>
            <w:tcW w:w="5241" w:type="dxa"/>
            <w:noWrap w:val="0"/>
            <w:vAlign w:val="top"/>
          </w:tcPr>
          <w:p>
            <w:pPr>
              <w:rPr>
                <w:rFonts w:hint="eastAsia"/>
                <w:vertAlign w:val="baseline"/>
                <w:lang w:val="en-US" w:eastAsia="zh-CN"/>
              </w:rPr>
            </w:pPr>
            <w:r>
              <w:rPr>
                <w:rFonts w:hint="eastAsia"/>
                <w:vertAlign w:val="baseline"/>
                <w:lang w:val="en-US" w:eastAsia="zh-CN"/>
              </w:rPr>
              <w:t>针对政府机关和企业相关人员培训讲解《正版软件管理工作指南》、软件正版化实务工作等有关知识。</w:t>
            </w:r>
          </w:p>
        </w:tc>
        <w:tc>
          <w:tcPr>
            <w:tcW w:w="3750" w:type="dxa"/>
            <w:noWrap w:val="0"/>
            <w:vAlign w:val="top"/>
          </w:tcPr>
          <w:p>
            <w:pPr>
              <w:rPr>
                <w:rFonts w:hint="eastAsia"/>
                <w:vertAlign w:val="baseline"/>
                <w:lang w:val="en-US" w:eastAsia="zh-CN"/>
              </w:rPr>
            </w:pPr>
            <w:r>
              <w:rPr>
                <w:rFonts w:hint="eastAsia"/>
                <w:vertAlign w:val="baseline"/>
                <w:lang w:val="en-US" w:eastAsia="zh-CN"/>
              </w:rPr>
              <w:t>1.企业相关部门知识产权工作人员、企业管理层、研发负责人、知识产权管理负责人等2.市知识产权联席会议或深圳市推进使用正版软件工作联席会议制度（如有）成员单位相关业务工作人员等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深圳市内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eastAsia" w:eastAsia="宋体"/>
                <w:vertAlign w:val="baseline"/>
                <w:lang w:val="en-US" w:eastAsia="zh-CN"/>
              </w:rPr>
            </w:pPr>
            <w:r>
              <w:rPr>
                <w:rFonts w:hint="eastAsia"/>
                <w:vertAlign w:val="baseline"/>
                <w:lang w:val="en-US" w:eastAsia="zh-CN"/>
              </w:rPr>
              <w:t>2</w:t>
            </w:r>
          </w:p>
        </w:tc>
        <w:tc>
          <w:tcPr>
            <w:tcW w:w="1943" w:type="dxa"/>
            <w:noWrap w:val="0"/>
            <w:vAlign w:val="top"/>
          </w:tcPr>
          <w:p>
            <w:pPr>
              <w:rPr>
                <w:rFonts w:hint="eastAsia"/>
                <w:vertAlign w:val="baseline"/>
                <w:lang w:val="en-US" w:eastAsia="zh-CN"/>
              </w:rPr>
            </w:pPr>
            <w:r>
              <w:rPr>
                <w:rFonts w:hint="eastAsia"/>
                <w:vertAlign w:val="baseline"/>
                <w:lang w:val="en-US" w:eastAsia="zh-CN"/>
              </w:rPr>
              <w:t>知识产权质押融资及证券化相关政策解读及全国先进城市典型案例分享</w:t>
            </w:r>
          </w:p>
        </w:tc>
        <w:tc>
          <w:tcPr>
            <w:tcW w:w="5241" w:type="dxa"/>
            <w:noWrap w:val="0"/>
            <w:vAlign w:val="top"/>
          </w:tcPr>
          <w:p>
            <w:pPr>
              <w:rPr>
                <w:rFonts w:hint="default"/>
                <w:vertAlign w:val="baseline"/>
                <w:lang w:val="en-US" w:eastAsia="zh-CN"/>
              </w:rPr>
            </w:pPr>
            <w:r>
              <w:rPr>
                <w:rFonts w:hint="eastAsia"/>
                <w:vertAlign w:val="baseline"/>
                <w:lang w:val="en-US" w:eastAsia="zh-CN"/>
              </w:rPr>
              <w:t>结合典型案例解读我市及国内其他重点城市知识产权质押融资及证券化相关政策。</w:t>
            </w:r>
          </w:p>
        </w:tc>
        <w:tc>
          <w:tcPr>
            <w:tcW w:w="3750" w:type="dxa"/>
            <w:noWrap w:val="0"/>
            <w:vAlign w:val="top"/>
          </w:tcPr>
          <w:p>
            <w:pPr>
              <w:rPr>
                <w:rFonts w:hint="eastAsia"/>
                <w:vertAlign w:val="baseline"/>
                <w:lang w:val="en-US" w:eastAsia="zh-CN"/>
              </w:rPr>
            </w:pPr>
            <w:r>
              <w:rPr>
                <w:rFonts w:hint="eastAsia"/>
                <w:vertAlign w:val="baseline"/>
                <w:lang w:val="en-US" w:eastAsia="zh-CN"/>
              </w:rPr>
              <w:t>我市企事业单位或其他机构相关部门知识产权工作人员、企业管理层、研发负责人、知识产权管理负责人等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深圳市内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noWrap w:val="0"/>
            <w:vAlign w:val="top"/>
          </w:tcPr>
          <w:p>
            <w:pPr>
              <w:rPr>
                <w:rFonts w:hint="eastAsia" w:eastAsia="宋体"/>
                <w:vertAlign w:val="baseline"/>
                <w:lang w:val="en-US" w:eastAsia="zh-CN"/>
              </w:rPr>
            </w:pPr>
            <w:r>
              <w:rPr>
                <w:rFonts w:hint="eastAsia"/>
                <w:vertAlign w:val="baseline"/>
                <w:lang w:val="en-US" w:eastAsia="zh-CN"/>
              </w:rPr>
              <w:t>3</w:t>
            </w:r>
          </w:p>
        </w:tc>
        <w:tc>
          <w:tcPr>
            <w:tcW w:w="1943" w:type="dxa"/>
            <w:noWrap w:val="0"/>
            <w:vAlign w:val="top"/>
          </w:tcPr>
          <w:p>
            <w:pPr>
              <w:rPr>
                <w:rFonts w:hint="default"/>
                <w:vertAlign w:val="baseline"/>
                <w:lang w:val="en-US" w:eastAsia="zh-CN"/>
              </w:rPr>
            </w:pPr>
            <w:r>
              <w:rPr>
                <w:rFonts w:hint="eastAsia"/>
                <w:vertAlign w:val="baseline"/>
                <w:lang w:val="en-US" w:eastAsia="zh-CN"/>
              </w:rPr>
              <w:t>高价值专利的培育与布局系列课程</w:t>
            </w:r>
          </w:p>
        </w:tc>
        <w:tc>
          <w:tcPr>
            <w:tcW w:w="5241" w:type="dxa"/>
            <w:noWrap w:val="0"/>
            <w:vAlign w:val="top"/>
          </w:tcPr>
          <w:p>
            <w:pPr>
              <w:spacing w:line="400" w:lineRule="exact"/>
              <w:jc w:val="left"/>
              <w:rPr>
                <w:rFonts w:hint="default"/>
                <w:vertAlign w:val="baseline"/>
                <w:lang w:val="en-US" w:eastAsia="zh-CN"/>
              </w:rPr>
            </w:pPr>
            <w:r>
              <w:rPr>
                <w:rFonts w:hint="eastAsia"/>
                <w:vertAlign w:val="baseline"/>
                <w:lang w:val="en-US" w:eastAsia="zh-CN"/>
              </w:rPr>
              <w:t>包括但不限于：1.高价值专利的标准及概念解读；2.高价值专利的培育方法；3.从侵权诉讼和无效角度看高价值专利的申请与布局；4.结合行业巨头案例，讲解专利的挖掘与申请评估；5.作为原告专利侵权诉讼策略及作为被告的专利侵权抗辩理由</w:t>
            </w:r>
          </w:p>
        </w:tc>
        <w:tc>
          <w:tcPr>
            <w:tcW w:w="3750" w:type="dxa"/>
            <w:noWrap w:val="0"/>
            <w:vAlign w:val="top"/>
          </w:tcPr>
          <w:p>
            <w:pPr>
              <w:rPr>
                <w:rFonts w:hint="eastAsia"/>
                <w:vertAlign w:val="baseline"/>
                <w:lang w:val="en-US" w:eastAsia="zh-CN"/>
              </w:rPr>
            </w:pPr>
            <w:r>
              <w:rPr>
                <w:rFonts w:hint="eastAsia"/>
                <w:vertAlign w:val="baseline"/>
                <w:lang w:val="en-US" w:eastAsia="zh-CN"/>
              </w:rPr>
              <w:t>我市企事业单位或其他机构相关部门知识产权工作人员、企业管理层、研发负责人、知识产权管理负责人等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包括但不限于光明区、坪山区、大鹏新区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eastAsia" w:eastAsia="宋体"/>
                <w:vertAlign w:val="baseline"/>
                <w:lang w:val="en-US" w:eastAsia="zh-CN"/>
              </w:rPr>
            </w:pPr>
            <w:r>
              <w:rPr>
                <w:rFonts w:hint="eastAsia"/>
                <w:vertAlign w:val="baseline"/>
                <w:lang w:val="en-US" w:eastAsia="zh-CN"/>
              </w:rPr>
              <w:t>4</w:t>
            </w:r>
          </w:p>
        </w:tc>
        <w:tc>
          <w:tcPr>
            <w:tcW w:w="1943" w:type="dxa"/>
            <w:noWrap w:val="0"/>
            <w:vAlign w:val="top"/>
          </w:tcPr>
          <w:p>
            <w:pPr>
              <w:rPr>
                <w:rFonts w:hint="eastAsia"/>
                <w:vertAlign w:val="baseline"/>
                <w:lang w:val="en-US" w:eastAsia="zh-CN"/>
              </w:rPr>
            </w:pPr>
            <w:r>
              <w:rPr>
                <w:rFonts w:hint="eastAsia"/>
                <w:vertAlign w:val="baseline"/>
                <w:lang w:val="en-US" w:eastAsia="zh-CN"/>
              </w:rPr>
              <w:t>国际马德里商标申请及海外商标布局</w:t>
            </w:r>
          </w:p>
        </w:tc>
        <w:tc>
          <w:tcPr>
            <w:tcW w:w="5241" w:type="dxa"/>
            <w:noWrap w:val="0"/>
            <w:vAlign w:val="top"/>
          </w:tcPr>
          <w:p>
            <w:pPr>
              <w:rPr>
                <w:rFonts w:hint="eastAsia"/>
                <w:vertAlign w:val="baseline"/>
                <w:lang w:val="en-US" w:eastAsia="zh-CN"/>
              </w:rPr>
            </w:pPr>
            <w:r>
              <w:rPr>
                <w:rFonts w:hint="eastAsia"/>
                <w:vertAlign w:val="baseline"/>
                <w:lang w:val="en-US" w:eastAsia="zh-CN"/>
              </w:rPr>
              <w:t>国际马德里商标申请培训；海外商标的培育及布局</w:t>
            </w:r>
          </w:p>
        </w:tc>
        <w:tc>
          <w:tcPr>
            <w:tcW w:w="3750" w:type="dxa"/>
            <w:noWrap w:val="0"/>
            <w:vAlign w:val="top"/>
          </w:tcPr>
          <w:p>
            <w:pPr>
              <w:jc w:val="center"/>
              <w:rPr>
                <w:rFonts w:hint="eastAsia"/>
                <w:vertAlign w:val="baseline"/>
                <w:lang w:val="en-US" w:eastAsia="zh-CN"/>
              </w:rPr>
            </w:pPr>
            <w:r>
              <w:rPr>
                <w:rFonts w:hint="eastAsia"/>
                <w:vertAlign w:val="baseline"/>
                <w:lang w:val="en-US" w:eastAsia="zh-CN"/>
              </w:rPr>
              <w:t>我市企事业单位或其他机构相关部门知识产权工作人员、企业管理层、研发负责人、知识产权管理负责人等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深圳市内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eastAsia" w:eastAsia="宋体"/>
                <w:vertAlign w:val="baseline"/>
                <w:lang w:val="en-US" w:eastAsia="zh-CN"/>
              </w:rPr>
            </w:pPr>
            <w:r>
              <w:rPr>
                <w:rFonts w:hint="eastAsia"/>
                <w:vertAlign w:val="baseline"/>
                <w:lang w:val="en-US" w:eastAsia="zh-CN"/>
              </w:rPr>
              <w:t>5</w:t>
            </w:r>
          </w:p>
        </w:tc>
        <w:tc>
          <w:tcPr>
            <w:tcW w:w="1943" w:type="dxa"/>
            <w:noWrap w:val="0"/>
            <w:vAlign w:val="top"/>
          </w:tcPr>
          <w:p>
            <w:pPr>
              <w:rPr>
                <w:rFonts w:hint="eastAsia"/>
                <w:vertAlign w:val="baseline"/>
                <w:lang w:val="en-US" w:eastAsia="zh-CN"/>
              </w:rPr>
            </w:pPr>
            <w:r>
              <w:rPr>
                <w:rFonts w:hint="eastAsia"/>
                <w:vertAlign w:val="baseline"/>
                <w:lang w:val="en-US" w:eastAsia="zh-CN"/>
              </w:rPr>
              <w:t>专精特新企业培育与维权培训</w:t>
            </w:r>
          </w:p>
        </w:tc>
        <w:tc>
          <w:tcPr>
            <w:tcW w:w="5241" w:type="dxa"/>
            <w:noWrap w:val="0"/>
            <w:vAlign w:val="top"/>
          </w:tcPr>
          <w:p>
            <w:pPr>
              <w:rPr>
                <w:rFonts w:hint="eastAsia"/>
                <w:vertAlign w:val="baseline"/>
                <w:lang w:val="en-US" w:eastAsia="zh-CN"/>
              </w:rPr>
            </w:pPr>
            <w:r>
              <w:rPr>
                <w:rFonts w:hint="eastAsia"/>
                <w:vertAlign w:val="baseline"/>
                <w:lang w:val="en-US" w:eastAsia="zh-CN"/>
              </w:rPr>
              <w:t>1.针对我市专精特新企业及“小巨人”企业开展各级知识产权优势、示范（单位）培育专题培训和辅导；</w:t>
            </w:r>
          </w:p>
          <w:p>
            <w:pPr>
              <w:rPr>
                <w:rFonts w:hint="default"/>
                <w:vertAlign w:val="baseline"/>
                <w:lang w:val="en-US" w:eastAsia="zh-CN"/>
              </w:rPr>
            </w:pPr>
            <w:r>
              <w:rPr>
                <w:rFonts w:hint="eastAsia"/>
                <w:vertAlign w:val="baseline"/>
                <w:lang w:val="en-US" w:eastAsia="zh-CN"/>
              </w:rPr>
              <w:t>2.针对我市专精特新企业提供专利布局、知识产权维权等主体培训。为企业做好专利布局、规避专利侵权等工作提供专业化建议，提升专精特新企业专利培育和维权能力。</w:t>
            </w:r>
          </w:p>
        </w:tc>
        <w:tc>
          <w:tcPr>
            <w:tcW w:w="3750" w:type="dxa"/>
            <w:noWrap w:val="0"/>
            <w:vAlign w:val="top"/>
          </w:tcPr>
          <w:p>
            <w:pPr>
              <w:rPr>
                <w:rFonts w:hint="default"/>
                <w:vertAlign w:val="baseline"/>
                <w:lang w:val="en-US" w:eastAsia="zh-CN"/>
              </w:rPr>
            </w:pPr>
            <w:r>
              <w:rPr>
                <w:rFonts w:hint="eastAsia"/>
                <w:vertAlign w:val="baseline"/>
                <w:lang w:val="en-US" w:eastAsia="zh-CN"/>
              </w:rPr>
              <w:t>我市</w:t>
            </w:r>
            <w:bookmarkStart w:id="0" w:name="_GoBack"/>
            <w:bookmarkEnd w:id="0"/>
            <w:r>
              <w:rPr>
                <w:rFonts w:hint="eastAsia"/>
                <w:vertAlign w:val="baseline"/>
                <w:lang w:val="en-US" w:eastAsia="zh-CN"/>
              </w:rPr>
              <w:t>专精特新“小巨人”和专精特新中小企业相关知识产权工作人员等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包括但不限于宝安区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6</w:t>
            </w:r>
          </w:p>
        </w:tc>
        <w:tc>
          <w:tcPr>
            <w:tcW w:w="1943" w:type="dxa"/>
            <w:noWrap w:val="0"/>
            <w:vAlign w:val="top"/>
          </w:tcPr>
          <w:p>
            <w:pPr>
              <w:rPr>
                <w:rFonts w:hint="eastAsia"/>
                <w:vertAlign w:val="baseline"/>
                <w:lang w:val="en-US" w:eastAsia="zh-CN"/>
              </w:rPr>
            </w:pPr>
            <w:r>
              <w:rPr>
                <w:rFonts w:hint="eastAsia"/>
                <w:vertAlign w:val="baseline"/>
                <w:lang w:val="en-US" w:eastAsia="zh-CN"/>
              </w:rPr>
              <w:t>知识产权政策解读</w:t>
            </w:r>
          </w:p>
        </w:tc>
        <w:tc>
          <w:tcPr>
            <w:tcW w:w="5241" w:type="dxa"/>
            <w:noWrap w:val="0"/>
            <w:vAlign w:val="top"/>
          </w:tcPr>
          <w:p>
            <w:pPr>
              <w:rPr>
                <w:rFonts w:hint="eastAsia"/>
                <w:vertAlign w:val="baseline"/>
                <w:lang w:val="en-US" w:eastAsia="zh-CN"/>
              </w:rPr>
            </w:pPr>
            <w:r>
              <w:rPr>
                <w:rFonts w:hint="eastAsia"/>
                <w:vertAlign w:val="baseline"/>
                <w:lang w:val="en-US" w:eastAsia="zh-CN"/>
              </w:rPr>
              <w:t>为我市创新主体及相关部门工作人员提供国家、省、市知识产权领域重要法律法规及政策解读，讲解内容包括但不限于：习近平总书记关于全面加强知识产权保护工作的重要讲话精神解读、中共中央、国务院印发的《知识产权强国建设纲要（2021-2035年）》、《深圳市知识产权保护和运用“十四五”规划》、《深圳经济特区知识产权保护条例》、知识产权综合改革试点工作有关工作方案及政策规则、深圳市《关于强化知识产权保护的实施方案》、知识产权行政先行禁令，以及</w:t>
            </w:r>
          </w:p>
          <w:p>
            <w:pPr>
              <w:rPr>
                <w:rFonts w:hint="eastAsia"/>
                <w:vertAlign w:val="baseline"/>
                <w:lang w:val="en-US" w:eastAsia="zh-CN"/>
              </w:rPr>
            </w:pPr>
            <w:r>
              <w:rPr>
                <w:rFonts w:hint="eastAsia"/>
                <w:vertAlign w:val="baseline"/>
                <w:lang w:val="en-US" w:eastAsia="zh-CN"/>
              </w:rPr>
              <w:t>《专利法》《商标法》《著作权法》及《民法典》中涉及知识产权的条款等。</w:t>
            </w:r>
          </w:p>
        </w:tc>
        <w:tc>
          <w:tcPr>
            <w:tcW w:w="3750" w:type="dxa"/>
            <w:noWrap w:val="0"/>
            <w:vAlign w:val="top"/>
          </w:tcPr>
          <w:p>
            <w:pPr>
              <w:rPr>
                <w:rFonts w:hint="eastAsia"/>
                <w:vertAlign w:val="baseline"/>
                <w:lang w:val="en-US" w:eastAsia="zh-CN"/>
              </w:rPr>
            </w:pPr>
            <w:r>
              <w:rPr>
                <w:rFonts w:hint="eastAsia"/>
                <w:vertAlign w:val="baseline"/>
                <w:lang w:val="en-US" w:eastAsia="zh-CN"/>
              </w:rPr>
              <w:t>1.我市企事业单位或其他机构相关部门知识产权工作人员、企业管理层、研发负责人、知识产权管理负责人；2.市知识产权联席会议成员单位相关知识产权保护部门人员等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eastAsia"/>
                <w:vertAlign w:val="baseline"/>
                <w:lang w:val="en-US" w:eastAsia="zh-CN"/>
              </w:rPr>
            </w:pPr>
            <w:r>
              <w:rPr>
                <w:rFonts w:hint="eastAsia"/>
                <w:vertAlign w:val="baseline"/>
                <w:lang w:val="en-US" w:eastAsia="zh-CN"/>
              </w:rPr>
              <w:t>深圳市内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7</w:t>
            </w:r>
          </w:p>
        </w:tc>
        <w:tc>
          <w:tcPr>
            <w:tcW w:w="1943" w:type="dxa"/>
            <w:noWrap w:val="0"/>
            <w:vAlign w:val="top"/>
          </w:tcPr>
          <w:p>
            <w:pPr>
              <w:rPr>
                <w:rFonts w:hint="eastAsia"/>
                <w:vertAlign w:val="baseline"/>
                <w:lang w:val="en-US" w:eastAsia="zh-CN"/>
              </w:rPr>
            </w:pPr>
            <w:r>
              <w:rPr>
                <w:rFonts w:hint="eastAsia"/>
                <w:vertAlign w:val="baseline"/>
                <w:lang w:val="en-US" w:eastAsia="zh-CN"/>
              </w:rPr>
              <w:t>深圳市知识产权资助奖励政策解读培训。</w:t>
            </w:r>
          </w:p>
        </w:tc>
        <w:tc>
          <w:tcPr>
            <w:tcW w:w="5241" w:type="dxa"/>
            <w:noWrap w:val="0"/>
            <w:vAlign w:val="top"/>
          </w:tcPr>
          <w:p>
            <w:pPr>
              <w:pStyle w:val="2"/>
              <w:ind w:left="0" w:leftChars="0" w:firstLine="0" w:firstLineChars="0"/>
              <w:rPr>
                <w:rFonts w:hint="eastAsia"/>
                <w:lang w:val="en-US" w:eastAsia="zh-CN"/>
              </w:rPr>
            </w:pPr>
            <w:r>
              <w:rPr>
                <w:rFonts w:hint="eastAsia" w:ascii="Calibri" w:hAnsi="Calibri" w:eastAsia="宋体" w:cs="Times New Roman"/>
                <w:b w:val="0"/>
                <w:kern w:val="2"/>
                <w:sz w:val="21"/>
                <w:szCs w:val="24"/>
                <w:vertAlign w:val="baseline"/>
                <w:lang w:val="en-US" w:eastAsia="zh-CN" w:bidi="ar-SA"/>
              </w:rPr>
              <w:t>为我市创新主体及相关部门工作人员提供我市知识产权资助奖励政策解读及申报指导，内容包括但不限于：我市知识产权专项资金政策解读、三级专利奖政策解读及申报指导。</w:t>
            </w:r>
          </w:p>
        </w:tc>
        <w:tc>
          <w:tcPr>
            <w:tcW w:w="3750" w:type="dxa"/>
            <w:noWrap w:val="0"/>
            <w:vAlign w:val="top"/>
          </w:tcPr>
          <w:p>
            <w:pPr>
              <w:rPr>
                <w:rFonts w:hint="eastAsia"/>
                <w:vertAlign w:val="baseline"/>
                <w:lang w:val="en-US" w:eastAsia="zh-CN"/>
              </w:rPr>
            </w:pPr>
            <w:r>
              <w:rPr>
                <w:rFonts w:hint="eastAsia"/>
                <w:vertAlign w:val="baseline"/>
                <w:lang w:val="en-US" w:eastAsia="zh-CN"/>
              </w:rPr>
              <w:t>我市企事业单位或其他机构相关部门知识产权工作人员、企业管理层、研发负责人、知识产权管理负责人等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eastAsia"/>
                <w:vertAlign w:val="baseline"/>
                <w:lang w:val="en-US" w:eastAsia="zh-CN"/>
              </w:rPr>
            </w:pPr>
            <w:r>
              <w:rPr>
                <w:rFonts w:hint="eastAsia"/>
                <w:vertAlign w:val="baseline"/>
                <w:lang w:val="en-US" w:eastAsia="zh-CN"/>
              </w:rPr>
              <w:t>深圳市内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8</w:t>
            </w:r>
          </w:p>
        </w:tc>
        <w:tc>
          <w:tcPr>
            <w:tcW w:w="1943" w:type="dxa"/>
            <w:noWrap w:val="0"/>
            <w:vAlign w:val="top"/>
          </w:tcPr>
          <w:p>
            <w:pPr>
              <w:rPr>
                <w:rFonts w:hint="eastAsia"/>
                <w:vertAlign w:val="baseline"/>
                <w:lang w:val="en-US" w:eastAsia="zh-CN"/>
              </w:rPr>
            </w:pPr>
            <w:r>
              <w:rPr>
                <w:rFonts w:hint="eastAsia"/>
                <w:vertAlign w:val="baseline"/>
                <w:lang w:val="en-US" w:eastAsia="zh-CN"/>
              </w:rPr>
              <w:t>企业知识产权保护能力提升培训</w:t>
            </w:r>
          </w:p>
        </w:tc>
        <w:tc>
          <w:tcPr>
            <w:tcW w:w="5241" w:type="dxa"/>
            <w:noWrap w:val="0"/>
            <w:vAlign w:val="top"/>
          </w:tcPr>
          <w:p>
            <w:pPr>
              <w:rPr>
                <w:rFonts w:hint="eastAsia"/>
                <w:vertAlign w:val="baseline"/>
                <w:lang w:val="en-US" w:eastAsia="zh-CN"/>
              </w:rPr>
            </w:pPr>
            <w:r>
              <w:rPr>
                <w:rFonts w:hint="eastAsia"/>
                <w:vertAlign w:val="baseline"/>
                <w:lang w:val="en-US" w:eastAsia="zh-CN"/>
              </w:rPr>
              <w:t>分类讲解企业专利、商标、版权、商业秘密、地理标志等各类知识产权保护制度及保护方式。</w:t>
            </w:r>
          </w:p>
          <w:p>
            <w:pPr>
              <w:rPr>
                <w:rFonts w:hint="eastAsia"/>
                <w:vertAlign w:val="baseline"/>
                <w:lang w:val="en-US" w:eastAsia="zh-CN"/>
              </w:rPr>
            </w:pPr>
            <w:r>
              <w:rPr>
                <w:rFonts w:hint="eastAsia"/>
                <w:vertAlign w:val="baseline"/>
                <w:lang w:val="en-US" w:eastAsia="zh-CN"/>
              </w:rPr>
              <w:t>2.讲解培训《专利侵权纠纷行政裁决办案指南》、《专利纠纷行政调解办案指南》。</w:t>
            </w:r>
          </w:p>
          <w:p>
            <w:pPr>
              <w:rPr>
                <w:rFonts w:hint="eastAsia"/>
                <w:vertAlign w:val="baseline"/>
                <w:lang w:val="en-US" w:eastAsia="zh-CN"/>
              </w:rPr>
            </w:pPr>
            <w:r>
              <w:rPr>
                <w:rFonts w:hint="eastAsia"/>
                <w:vertAlign w:val="baseline"/>
                <w:lang w:val="en-US" w:eastAsia="zh-CN"/>
              </w:rPr>
              <w:t>3.讲解培训新领域、新业态知识产权特点及相应有效的预警、保护措施相关知识。</w:t>
            </w:r>
          </w:p>
          <w:p>
            <w:pPr>
              <w:rPr>
                <w:rFonts w:hint="eastAsia"/>
                <w:vertAlign w:val="baseline"/>
                <w:lang w:val="en-US" w:eastAsia="zh-CN"/>
              </w:rPr>
            </w:pPr>
            <w:r>
              <w:rPr>
                <w:rFonts w:hint="eastAsia"/>
                <w:vertAlign w:val="baseline"/>
                <w:lang w:val="en-US" w:eastAsia="zh-CN"/>
              </w:rPr>
              <w:t>4.讲解如何综合运用法律、行政、经济、技术、社会治理手段有效提升知识产权效能相关知识。</w:t>
            </w:r>
          </w:p>
        </w:tc>
        <w:tc>
          <w:tcPr>
            <w:tcW w:w="3750" w:type="dxa"/>
            <w:noWrap w:val="0"/>
            <w:vAlign w:val="top"/>
          </w:tcPr>
          <w:p>
            <w:pPr>
              <w:rPr>
                <w:rFonts w:hint="eastAsia"/>
                <w:vertAlign w:val="baseline"/>
                <w:lang w:val="en-US" w:eastAsia="zh-CN"/>
              </w:rPr>
            </w:pPr>
            <w:r>
              <w:rPr>
                <w:rFonts w:hint="eastAsia"/>
                <w:vertAlign w:val="baseline"/>
                <w:lang w:val="en-US" w:eastAsia="zh-CN"/>
              </w:rPr>
              <w:t>企业、行业产业商（协）会、知识产权服务机构等，以及市知识产权联席会议成员单位相关知识产权保护部门人员等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eastAsia"/>
                <w:vertAlign w:val="baseline"/>
                <w:lang w:val="en-US" w:eastAsia="zh-CN"/>
              </w:rPr>
            </w:pPr>
            <w:r>
              <w:rPr>
                <w:rFonts w:hint="eastAsia"/>
                <w:vertAlign w:val="baseline"/>
                <w:lang w:val="en-US" w:eastAsia="zh-CN"/>
              </w:rPr>
              <w:t>深圳市内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9</w:t>
            </w:r>
          </w:p>
        </w:tc>
        <w:tc>
          <w:tcPr>
            <w:tcW w:w="1943" w:type="dxa"/>
            <w:noWrap w:val="0"/>
            <w:vAlign w:val="top"/>
          </w:tcPr>
          <w:p>
            <w:pPr>
              <w:rPr>
                <w:rFonts w:hint="eastAsia"/>
                <w:vertAlign w:val="baseline"/>
                <w:lang w:val="en-US" w:eastAsia="zh-CN"/>
              </w:rPr>
            </w:pPr>
            <w:r>
              <w:rPr>
                <w:rFonts w:hint="eastAsia"/>
                <w:vertAlign w:val="baseline"/>
                <w:lang w:val="en-US" w:eastAsia="zh-CN"/>
              </w:rPr>
              <w:t>知识产权保护工作站能力提升及知识产权纠纷多元化解能力提升培训</w:t>
            </w:r>
          </w:p>
        </w:tc>
        <w:tc>
          <w:tcPr>
            <w:tcW w:w="5241" w:type="dxa"/>
            <w:noWrap w:val="0"/>
            <w:vAlign w:val="top"/>
          </w:tcPr>
          <w:p>
            <w:pPr>
              <w:rPr>
                <w:rFonts w:hint="eastAsia"/>
                <w:vertAlign w:val="baseline"/>
                <w:lang w:val="en-US" w:eastAsia="zh-CN"/>
              </w:rPr>
            </w:pPr>
            <w:r>
              <w:rPr>
                <w:rFonts w:hint="eastAsia"/>
                <w:vertAlign w:val="baseline"/>
                <w:lang w:val="en-US" w:eastAsia="zh-CN"/>
              </w:rPr>
              <w:t>解读深圳市地方标准《知识产权保护工作站评价规范》及工作站联盟章程、工作站成立流程、工作站服务实务等方面内容。</w:t>
            </w:r>
          </w:p>
          <w:p>
            <w:pPr>
              <w:rPr>
                <w:rFonts w:hint="eastAsia"/>
                <w:vertAlign w:val="baseline"/>
                <w:lang w:val="en-US" w:eastAsia="zh-CN"/>
              </w:rPr>
            </w:pPr>
            <w:r>
              <w:rPr>
                <w:rFonts w:hint="eastAsia"/>
                <w:vertAlign w:val="baseline"/>
                <w:lang w:val="en-US" w:eastAsia="zh-CN"/>
              </w:rPr>
              <w:t>2.讲解创新主体选择知识产权纠纷调解、仲裁等多种手段化解知识产权纠纷的相关内容。</w:t>
            </w:r>
          </w:p>
        </w:tc>
        <w:tc>
          <w:tcPr>
            <w:tcW w:w="3750" w:type="dxa"/>
            <w:noWrap w:val="0"/>
            <w:vAlign w:val="top"/>
          </w:tcPr>
          <w:p>
            <w:pPr>
              <w:rPr>
                <w:rFonts w:hint="default"/>
                <w:vertAlign w:val="baseline"/>
                <w:lang w:val="en-US" w:eastAsia="zh-CN"/>
              </w:rPr>
            </w:pPr>
            <w:r>
              <w:rPr>
                <w:rFonts w:hint="eastAsia"/>
                <w:vertAlign w:val="baseline"/>
                <w:lang w:val="en-US" w:eastAsia="zh-CN"/>
              </w:rPr>
              <w:t>1.我市企事业单位或其他机构相关部门知识产权工作人员、企业管理层、研发负责人、知识产权管理负责人；2.我市知识产权保护工作站相关工作人员等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eastAsia"/>
                <w:vertAlign w:val="baseline"/>
                <w:lang w:val="en-US" w:eastAsia="zh-CN"/>
              </w:rPr>
            </w:pPr>
            <w:r>
              <w:rPr>
                <w:rFonts w:hint="eastAsia"/>
                <w:vertAlign w:val="baseline"/>
                <w:lang w:val="en-US" w:eastAsia="zh-CN"/>
              </w:rPr>
              <w:t>深圳市内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eastAsia="宋体"/>
                <w:vertAlign w:val="baseline"/>
                <w:lang w:val="en-US" w:eastAsia="zh-CN"/>
              </w:rPr>
            </w:pPr>
            <w:r>
              <w:rPr>
                <w:rFonts w:hint="eastAsia"/>
                <w:vertAlign w:val="baseline"/>
                <w:lang w:val="en-US" w:eastAsia="zh-CN"/>
              </w:rPr>
              <w:t>10</w:t>
            </w:r>
          </w:p>
        </w:tc>
        <w:tc>
          <w:tcPr>
            <w:tcW w:w="1943" w:type="dxa"/>
            <w:noWrap w:val="0"/>
            <w:vAlign w:val="top"/>
          </w:tcPr>
          <w:p>
            <w:pPr>
              <w:rPr>
                <w:rFonts w:hint="default"/>
                <w:vertAlign w:val="baseline"/>
                <w:lang w:val="en-US" w:eastAsia="zh-CN"/>
              </w:rPr>
            </w:pPr>
            <w:r>
              <w:rPr>
                <w:rFonts w:hint="eastAsia"/>
                <w:vertAlign w:val="baseline"/>
                <w:lang w:val="en-US" w:eastAsia="zh-CN"/>
              </w:rPr>
              <w:t>企业商业秘密保护实务及管控策略培训</w:t>
            </w:r>
          </w:p>
        </w:tc>
        <w:tc>
          <w:tcPr>
            <w:tcW w:w="5241" w:type="dxa"/>
            <w:noWrap w:val="0"/>
            <w:vAlign w:val="top"/>
          </w:tcPr>
          <w:p>
            <w:pPr>
              <w:rPr>
                <w:rFonts w:hint="default"/>
                <w:vertAlign w:val="baseline"/>
                <w:lang w:val="en-US" w:eastAsia="zh-CN"/>
              </w:rPr>
            </w:pPr>
            <w:r>
              <w:rPr>
                <w:rFonts w:hint="eastAsia"/>
                <w:vertAlign w:val="baseline"/>
                <w:lang w:val="en-US" w:eastAsia="zh-CN"/>
              </w:rPr>
              <w:t>包括但不限于：1.海外重点国家商业秘密的构成要件、侵犯商业秘密的认定、商业秘密侵权行为的民事责任、商业秘密的刑事保护、企业商业秘密保护措施等方面的理论基础及实务策略；2.商业秘密的系统管理；3.国内外商业秘密案件的解读和分享。</w:t>
            </w:r>
          </w:p>
        </w:tc>
        <w:tc>
          <w:tcPr>
            <w:tcW w:w="3750" w:type="dxa"/>
            <w:noWrap w:val="0"/>
            <w:vAlign w:val="top"/>
          </w:tcPr>
          <w:p>
            <w:pPr>
              <w:rPr>
                <w:rFonts w:hint="eastAsia"/>
                <w:vertAlign w:val="baseline"/>
                <w:lang w:val="en-US" w:eastAsia="zh-CN"/>
              </w:rPr>
            </w:pPr>
            <w:r>
              <w:rPr>
                <w:rFonts w:hint="eastAsia"/>
                <w:vertAlign w:val="baseline"/>
                <w:lang w:val="en-US" w:eastAsia="zh-CN"/>
              </w:rPr>
              <w:t>我市企事业单位或其他机构相关部门知识产权工作人员、企业管理层、研发负责人、知识产权管理负责人等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包括但不限于福田区、光明区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11</w:t>
            </w:r>
          </w:p>
        </w:tc>
        <w:tc>
          <w:tcPr>
            <w:tcW w:w="1943" w:type="dxa"/>
            <w:noWrap w:val="0"/>
            <w:vAlign w:val="top"/>
          </w:tcPr>
          <w:p>
            <w:pPr>
              <w:rPr>
                <w:rFonts w:hint="eastAsia"/>
                <w:vertAlign w:val="baseline"/>
                <w:lang w:val="en-US" w:eastAsia="zh-CN"/>
              </w:rPr>
            </w:pPr>
            <w:r>
              <w:rPr>
                <w:rFonts w:hint="eastAsia"/>
                <w:vertAlign w:val="baseline"/>
                <w:lang w:val="en-US" w:eastAsia="zh-CN"/>
              </w:rPr>
              <w:t>企业知识产权合规经营与风险应对培训</w:t>
            </w:r>
          </w:p>
        </w:tc>
        <w:tc>
          <w:tcPr>
            <w:tcW w:w="5241" w:type="dxa"/>
            <w:noWrap w:val="0"/>
            <w:vAlign w:val="top"/>
          </w:tcPr>
          <w:p>
            <w:pPr>
              <w:keepNext w:val="0"/>
              <w:keepLines w:val="0"/>
              <w:pageBreakBefore w:val="0"/>
              <w:widowControl w:val="0"/>
              <w:kinsoku/>
              <w:wordWrap/>
              <w:overflowPunct/>
              <w:topLinePunct w:val="0"/>
              <w:autoSpaceDE/>
              <w:autoSpaceDN/>
              <w:bidi w:val="0"/>
              <w:adjustRightInd/>
              <w:snapToGrid w:val="0"/>
              <w:spacing w:before="60" w:after="60" w:line="0" w:lineRule="atLeast"/>
              <w:jc w:val="left"/>
              <w:textAlignment w:val="auto"/>
              <w:rPr>
                <w:rFonts w:hint="default" w:eastAsia="仿宋"/>
                <w:vertAlign w:val="baseline"/>
                <w:lang w:val="en-US" w:eastAsia="zh-CN"/>
              </w:rPr>
            </w:pPr>
            <w:r>
              <w:rPr>
                <w:rFonts w:hint="eastAsia"/>
                <w:vertAlign w:val="baseline"/>
                <w:lang w:val="en-US" w:eastAsia="zh-CN"/>
              </w:rPr>
              <w:t>包括但不限于：1.企业如何加强知识产权合规经营，建立知识产权风险防控体系，提升知识产权确权维权意识；2.新技术新业态下，企业如何解决知识产权保护“新痛点”，筑牢合规“生命线”；中小微企业如何进行知识产权合规性审查；3.企业个人信息与数据合规的最新实践。</w:t>
            </w:r>
          </w:p>
        </w:tc>
        <w:tc>
          <w:tcPr>
            <w:tcW w:w="3750" w:type="dxa"/>
            <w:noWrap w:val="0"/>
            <w:vAlign w:val="top"/>
          </w:tcPr>
          <w:p>
            <w:pPr>
              <w:rPr>
                <w:rFonts w:hint="eastAsia"/>
                <w:vertAlign w:val="baseline"/>
                <w:lang w:val="en-US" w:eastAsia="zh-CN"/>
              </w:rPr>
            </w:pPr>
            <w:r>
              <w:rPr>
                <w:rFonts w:hint="eastAsia"/>
                <w:vertAlign w:val="baseline"/>
                <w:lang w:val="en-US" w:eastAsia="zh-CN"/>
              </w:rPr>
              <w:t>我市企事业单位或其他机构相关部门知识产权工作人员、企业管理层、研发负责人、知识产权管理负责人，以及市知识产权联席会议成员单位相关知识产权保护部门人员等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包括但不限于南山区、大鹏新区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21" w:type="dxa"/>
            <w:noWrap w:val="0"/>
            <w:vAlign w:val="top"/>
          </w:tcPr>
          <w:p>
            <w:pPr>
              <w:rPr>
                <w:rFonts w:hint="default"/>
                <w:vertAlign w:val="baseline"/>
                <w:lang w:val="en-US" w:eastAsia="zh-CN"/>
              </w:rPr>
            </w:pPr>
            <w:r>
              <w:rPr>
                <w:rFonts w:hint="eastAsia"/>
                <w:vertAlign w:val="baseline"/>
                <w:lang w:val="en-US" w:eastAsia="zh-CN"/>
              </w:rPr>
              <w:t>12</w:t>
            </w:r>
          </w:p>
        </w:tc>
        <w:tc>
          <w:tcPr>
            <w:tcW w:w="1943" w:type="dxa"/>
            <w:noWrap w:val="0"/>
            <w:vAlign w:val="top"/>
          </w:tcPr>
          <w:p>
            <w:pPr>
              <w:rPr>
                <w:rFonts w:hint="eastAsia"/>
                <w:vertAlign w:val="baseline"/>
                <w:lang w:val="en-US" w:eastAsia="zh-CN"/>
              </w:rPr>
            </w:pPr>
            <w:r>
              <w:rPr>
                <w:rFonts w:hint="eastAsia"/>
                <w:vertAlign w:val="baseline"/>
                <w:lang w:val="en-US" w:eastAsia="zh-CN"/>
              </w:rPr>
              <w:t>拟上市企业知识产权风险分析及应对</w:t>
            </w:r>
          </w:p>
        </w:tc>
        <w:tc>
          <w:tcPr>
            <w:tcW w:w="524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vertAlign w:val="baseline"/>
                <w:lang w:val="en-US" w:eastAsia="zh-CN"/>
              </w:rPr>
            </w:pPr>
            <w:r>
              <w:rPr>
                <w:rFonts w:hint="eastAsia"/>
                <w:vertAlign w:val="baseline"/>
                <w:lang w:val="en-US" w:eastAsia="zh-CN"/>
              </w:rPr>
              <w:t>包括但不限于拟上市企业，尤其是科创板拟上市企业的：1.高价值专利申请与保护；2.知识产权纠纷应对及机制设置；3.相关法律法规及上市过程知识产权相关风险与应对策略。</w:t>
            </w:r>
          </w:p>
        </w:tc>
        <w:tc>
          <w:tcPr>
            <w:tcW w:w="3750" w:type="dxa"/>
            <w:noWrap w:val="0"/>
            <w:vAlign w:val="top"/>
          </w:tcPr>
          <w:p>
            <w:pPr>
              <w:rPr>
                <w:rFonts w:hint="eastAsia"/>
                <w:vertAlign w:val="baseline"/>
                <w:lang w:val="en-US" w:eastAsia="zh-CN"/>
              </w:rPr>
            </w:pPr>
            <w:r>
              <w:rPr>
                <w:rFonts w:hint="eastAsia"/>
                <w:vertAlign w:val="baseline"/>
                <w:lang w:val="en-US" w:eastAsia="zh-CN"/>
              </w:rPr>
              <w:t>待上市企业知识产权管理人员、高管等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包括但不限于南山区、坪山区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13</w:t>
            </w:r>
          </w:p>
        </w:tc>
        <w:tc>
          <w:tcPr>
            <w:tcW w:w="1943" w:type="dxa"/>
            <w:noWrap w:val="0"/>
            <w:vAlign w:val="top"/>
          </w:tcPr>
          <w:p>
            <w:pPr>
              <w:rPr>
                <w:rFonts w:hint="default"/>
                <w:vertAlign w:val="baseline"/>
                <w:lang w:val="en-US" w:eastAsia="zh-CN"/>
              </w:rPr>
            </w:pPr>
            <w:r>
              <w:rPr>
                <w:rFonts w:hint="eastAsia"/>
                <w:vertAlign w:val="baseline"/>
                <w:lang w:val="en-US" w:eastAsia="zh-CN"/>
              </w:rPr>
              <w:t>跨境电商侵权维权策略及风险应对培训</w:t>
            </w:r>
          </w:p>
        </w:tc>
        <w:tc>
          <w:tcPr>
            <w:tcW w:w="524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vertAlign w:val="baseline"/>
                <w:lang w:val="en-US" w:eastAsia="zh-CN"/>
              </w:rPr>
            </w:pPr>
            <w:r>
              <w:rPr>
                <w:rFonts w:hint="eastAsia"/>
                <w:vertAlign w:val="baseline"/>
                <w:lang w:val="en-US" w:eastAsia="zh-CN"/>
              </w:rPr>
              <w:t>包括但不限于：1.亚马逊等电商平台对知识产权的要求；2.因知识产权问题产品下架如何申诉应对；3.亚马逊第三方中立程序、仲裁和起诉等制度的了解和应用；4.如何提前做好知识产权布局和风险排查。</w:t>
            </w:r>
          </w:p>
        </w:tc>
        <w:tc>
          <w:tcPr>
            <w:tcW w:w="3750" w:type="dxa"/>
            <w:noWrap w:val="0"/>
            <w:vAlign w:val="top"/>
          </w:tcPr>
          <w:p>
            <w:pPr>
              <w:rPr>
                <w:rFonts w:hint="default"/>
                <w:vertAlign w:val="baseline"/>
                <w:lang w:val="en-US" w:eastAsia="zh-CN"/>
              </w:rPr>
            </w:pPr>
            <w:r>
              <w:rPr>
                <w:rFonts w:hint="eastAsia"/>
                <w:vertAlign w:val="baseline"/>
                <w:lang w:val="en-US" w:eastAsia="zh-CN"/>
              </w:rPr>
              <w:t>相关电商企业知识产权工作人员、企业管理层、研发负责人、知识产权管理负责人等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包括但不限于龙岗区、坪山区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14</w:t>
            </w:r>
          </w:p>
        </w:tc>
        <w:tc>
          <w:tcPr>
            <w:tcW w:w="1943" w:type="dxa"/>
            <w:noWrap w:val="0"/>
            <w:vAlign w:val="top"/>
          </w:tcPr>
          <w:p>
            <w:pPr>
              <w:rPr>
                <w:rFonts w:hint="eastAsia"/>
                <w:vertAlign w:val="baseline"/>
                <w:lang w:val="en-US" w:eastAsia="zh-CN"/>
              </w:rPr>
            </w:pPr>
            <w:r>
              <w:rPr>
                <w:rFonts w:hint="eastAsia"/>
                <w:vertAlign w:val="baseline"/>
                <w:lang w:val="en-US" w:eastAsia="zh-CN"/>
              </w:rPr>
              <w:t>非正常专利申请知识培训</w:t>
            </w:r>
          </w:p>
        </w:tc>
        <w:tc>
          <w:tcPr>
            <w:tcW w:w="524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vertAlign w:val="baseline"/>
                <w:lang w:val="en-US" w:eastAsia="zh-CN"/>
              </w:rPr>
            </w:pPr>
            <w:r>
              <w:rPr>
                <w:rFonts w:hint="eastAsia"/>
                <w:vertAlign w:val="baseline"/>
                <w:lang w:val="en-US" w:eastAsia="zh-CN"/>
              </w:rPr>
              <w:t>结合国内政策及具体案例对非正常申请相关内容进行培训及讲解，具体内容包括但不限于：1.何为非正常专利申请？2.非正常专利申请是如何认定？3.非正常专利申请的后果？4.被判定为非正常专利申请后该如何处理？</w:t>
            </w:r>
          </w:p>
        </w:tc>
        <w:tc>
          <w:tcPr>
            <w:tcW w:w="3750" w:type="dxa"/>
            <w:noWrap w:val="0"/>
            <w:vAlign w:val="top"/>
          </w:tcPr>
          <w:p>
            <w:pPr>
              <w:rPr>
                <w:rFonts w:hint="default"/>
                <w:vertAlign w:val="baseline"/>
                <w:lang w:val="en-US" w:eastAsia="zh-CN"/>
              </w:rPr>
            </w:pPr>
            <w:r>
              <w:rPr>
                <w:rFonts w:hint="eastAsia"/>
                <w:vertAlign w:val="baseline"/>
                <w:lang w:val="en-US" w:eastAsia="zh-CN"/>
              </w:rPr>
              <w:t>相关企业知识产权部门工作人员、知识产权代理机构从业人员等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包括但不限于龙岗区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15</w:t>
            </w:r>
          </w:p>
        </w:tc>
        <w:tc>
          <w:tcPr>
            <w:tcW w:w="1943" w:type="dxa"/>
            <w:noWrap w:val="0"/>
            <w:vAlign w:val="top"/>
          </w:tcPr>
          <w:p>
            <w:pPr>
              <w:rPr>
                <w:rFonts w:hint="eastAsia"/>
                <w:vertAlign w:val="baseline"/>
                <w:lang w:val="en-US" w:eastAsia="zh-CN"/>
              </w:rPr>
            </w:pPr>
            <w:r>
              <w:rPr>
                <w:rFonts w:hint="eastAsia"/>
                <w:vertAlign w:val="baseline"/>
                <w:lang w:val="en-US" w:eastAsia="zh-CN"/>
              </w:rPr>
              <w:t>知识产权实务人才培养及服务能力提升培训</w:t>
            </w:r>
          </w:p>
        </w:tc>
        <w:tc>
          <w:tcPr>
            <w:tcW w:w="524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vertAlign w:val="baseline"/>
                <w:lang w:val="en-US" w:eastAsia="zh-CN"/>
              </w:rPr>
            </w:pPr>
            <w:r>
              <w:rPr>
                <w:rFonts w:hint="eastAsia"/>
                <w:vertAlign w:val="baseline"/>
                <w:lang w:val="en-US" w:eastAsia="zh-CN"/>
              </w:rPr>
              <w:t>1.围绕知识产权代理机构规范经营、风控管理和高质量发展等内容开展知识服务能力提升培训2.企业知识产权专业知识与实务培训</w:t>
            </w:r>
          </w:p>
        </w:tc>
        <w:tc>
          <w:tcPr>
            <w:tcW w:w="3750" w:type="dxa"/>
            <w:noWrap w:val="0"/>
            <w:vAlign w:val="top"/>
          </w:tcPr>
          <w:p>
            <w:pPr>
              <w:rPr>
                <w:rFonts w:hint="eastAsia"/>
                <w:vertAlign w:val="baseline"/>
                <w:lang w:val="en-US" w:eastAsia="zh-CN"/>
              </w:rPr>
            </w:pPr>
            <w:r>
              <w:rPr>
                <w:rFonts w:hint="eastAsia"/>
                <w:vertAlign w:val="baseline"/>
                <w:lang w:val="en-US" w:eastAsia="zh-CN"/>
              </w:rPr>
              <w:t>企业及知识产权代理机构从业人员等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包括但不限于宝安区、光明区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16</w:t>
            </w:r>
          </w:p>
        </w:tc>
        <w:tc>
          <w:tcPr>
            <w:tcW w:w="1943" w:type="dxa"/>
            <w:noWrap w:val="0"/>
            <w:vAlign w:val="top"/>
          </w:tcPr>
          <w:p>
            <w:pPr>
              <w:rPr>
                <w:rFonts w:hint="eastAsia"/>
                <w:vertAlign w:val="baseline"/>
                <w:lang w:val="en-US" w:eastAsia="zh-CN"/>
              </w:rPr>
            </w:pPr>
            <w:r>
              <w:rPr>
                <w:rFonts w:hint="eastAsia"/>
                <w:vertAlign w:val="baseline"/>
                <w:lang w:val="en-US" w:eastAsia="zh-CN"/>
              </w:rPr>
              <w:t>海外知识产权保护新形势和维权指导</w:t>
            </w:r>
          </w:p>
        </w:tc>
        <w:tc>
          <w:tcPr>
            <w:tcW w:w="524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vertAlign w:val="baseline"/>
                <w:lang w:val="en-US" w:eastAsia="zh-CN"/>
              </w:rPr>
            </w:pPr>
            <w:r>
              <w:rPr>
                <w:rFonts w:hint="eastAsia"/>
                <w:vertAlign w:val="baseline"/>
                <w:lang w:val="en-US" w:eastAsia="zh-CN"/>
              </w:rPr>
              <w:t>包括但不限于：1.企业应对海外知识产权纠纷机制、保护指引及相关案例等；2.在欧洲的必要专利的许可-法规倡议新方案；3.脱欧对欧洲知识产权的影响；4.贸易壁垒下的美国知识产权新趋势；5.疫情下的企业知识产权保护策略；6.提升企业海外商标品牌培育和布局的风险防控能力，结合具体案例解析出海过程中存在一定的法律风险行为。</w:t>
            </w:r>
          </w:p>
        </w:tc>
        <w:tc>
          <w:tcPr>
            <w:tcW w:w="3750" w:type="dxa"/>
            <w:noWrap w:val="0"/>
            <w:vAlign w:val="top"/>
          </w:tcPr>
          <w:p>
            <w:pPr>
              <w:rPr>
                <w:rFonts w:hint="eastAsia"/>
                <w:vertAlign w:val="baseline"/>
                <w:lang w:val="en-US" w:eastAsia="zh-CN"/>
              </w:rPr>
            </w:pPr>
            <w:r>
              <w:rPr>
                <w:rFonts w:hint="eastAsia"/>
                <w:vertAlign w:val="baseline"/>
                <w:lang w:val="en-US" w:eastAsia="zh-CN"/>
              </w:rPr>
              <w:t>企业、知识产权服务机构等，以及市知识产权联席会议成员单位相关知识产权保护部门人员等</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包括但不限于南山区、坪山区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17</w:t>
            </w:r>
          </w:p>
        </w:tc>
        <w:tc>
          <w:tcPr>
            <w:tcW w:w="1943" w:type="dxa"/>
            <w:noWrap w:val="0"/>
            <w:vAlign w:val="top"/>
          </w:tcPr>
          <w:p>
            <w:pPr>
              <w:rPr>
                <w:rFonts w:hint="default"/>
                <w:vertAlign w:val="baseline"/>
                <w:lang w:val="en-US" w:eastAsia="zh-CN"/>
              </w:rPr>
            </w:pPr>
            <w:r>
              <w:rPr>
                <w:rFonts w:hint="eastAsia"/>
                <w:vertAlign w:val="baseline"/>
                <w:lang w:val="en-US" w:eastAsia="zh-CN"/>
              </w:rPr>
              <w:t>企业管理及研发人员知识产权素养培训</w:t>
            </w:r>
          </w:p>
        </w:tc>
        <w:tc>
          <w:tcPr>
            <w:tcW w:w="524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vertAlign w:val="baseline"/>
                <w:lang w:val="en-US" w:eastAsia="zh-CN"/>
              </w:rPr>
            </w:pPr>
            <w:r>
              <w:rPr>
                <w:rFonts w:hint="eastAsia"/>
                <w:vertAlign w:val="baseline"/>
                <w:lang w:val="en-US" w:eastAsia="zh-CN"/>
              </w:rPr>
              <w:t>1.针对企业专利研发人员介绍专利信息分析对研发效率及效益提升的重要性，分享专利信息分析利用的工具及开展推动专利信息分析利用的经验；2.针对企业知识产权负责人讲解知识产权战略如何协助企业战略的实现、企业在专利布局应考虑的因素及如何实施等问题。</w:t>
            </w:r>
          </w:p>
        </w:tc>
        <w:tc>
          <w:tcPr>
            <w:tcW w:w="3750" w:type="dxa"/>
            <w:noWrap w:val="0"/>
            <w:vAlign w:val="top"/>
          </w:tcPr>
          <w:p>
            <w:pPr>
              <w:rPr>
                <w:rFonts w:hint="eastAsia"/>
                <w:vertAlign w:val="baseline"/>
                <w:lang w:val="en-US" w:eastAsia="zh-CN"/>
              </w:rPr>
            </w:pPr>
            <w:r>
              <w:rPr>
                <w:rFonts w:hint="eastAsia"/>
                <w:vertAlign w:val="baseline"/>
                <w:lang w:val="en-US" w:eastAsia="zh-CN"/>
              </w:rPr>
              <w:t>企业知识产权管理及研发人员</w:t>
            </w:r>
          </w:p>
        </w:tc>
        <w:tc>
          <w:tcPr>
            <w:tcW w:w="960" w:type="dxa"/>
            <w:noWrap w:val="0"/>
            <w:vAlign w:val="top"/>
          </w:tcPr>
          <w:p>
            <w:pPr>
              <w:rPr>
                <w:rFonts w:hint="default"/>
                <w:vertAlign w:val="baseline"/>
                <w:lang w:val="en-US" w:eastAsia="zh-CN"/>
              </w:rPr>
            </w:pPr>
            <w:r>
              <w:rPr>
                <w:rFonts w:hint="eastAsia"/>
                <w:vertAlign w:val="baseline"/>
                <w:lang w:val="en-US" w:eastAsia="zh-CN"/>
              </w:rPr>
              <w:t>20</w:t>
            </w:r>
          </w:p>
        </w:tc>
        <w:tc>
          <w:tcPr>
            <w:tcW w:w="1355" w:type="dxa"/>
            <w:noWrap w:val="0"/>
            <w:vAlign w:val="top"/>
          </w:tcPr>
          <w:p>
            <w:pPr>
              <w:rPr>
                <w:rFonts w:hint="default"/>
                <w:vertAlign w:val="baseline"/>
                <w:lang w:val="en-US" w:eastAsia="zh-CN"/>
              </w:rPr>
            </w:pPr>
            <w:r>
              <w:rPr>
                <w:rFonts w:hint="eastAsia"/>
                <w:vertAlign w:val="baseline"/>
                <w:lang w:val="en-US" w:eastAsia="zh-CN"/>
              </w:rPr>
              <w:t>包括但不限于坪山区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18</w:t>
            </w:r>
          </w:p>
        </w:tc>
        <w:tc>
          <w:tcPr>
            <w:tcW w:w="1943" w:type="dxa"/>
            <w:noWrap w:val="0"/>
            <w:vAlign w:val="top"/>
          </w:tcPr>
          <w:p>
            <w:pPr>
              <w:rPr>
                <w:rFonts w:hint="eastAsia"/>
                <w:vertAlign w:val="baseline"/>
                <w:lang w:val="en-US" w:eastAsia="zh-CN"/>
              </w:rPr>
            </w:pPr>
            <w:r>
              <w:rPr>
                <w:rFonts w:hint="eastAsia"/>
              </w:rPr>
              <w:t>涉外知识产权运营人才能力提升及培养系列课程</w:t>
            </w:r>
          </w:p>
        </w:tc>
        <w:tc>
          <w:tcPr>
            <w:tcW w:w="5241" w:type="dxa"/>
            <w:noWrap w:val="0"/>
            <w:vAlign w:val="top"/>
          </w:tcPr>
          <w:p>
            <w:pPr>
              <w:spacing w:line="400" w:lineRule="exact"/>
              <w:jc w:val="left"/>
              <w:rPr>
                <w:rFonts w:hint="eastAsia"/>
                <w:vertAlign w:val="baseline"/>
                <w:lang w:val="en-US" w:eastAsia="zh-CN"/>
              </w:rPr>
            </w:pPr>
            <w:r>
              <w:rPr>
                <w:rFonts w:hint="eastAsia"/>
              </w:rPr>
              <w:t>包括但不限于：1.海外知识产权布局及运营理论基础；2涉外知识产权申请实务培训，包括PCT国际申请、欧美日韩专利代理申请实务；3.涉外商标申请实务培训，包括单一申请实务操作及海外维权、马德里商标申请实务、WIPO体系相关规则介绍、商事证明书相关认证；4.涉外知识产权布局实务；5.涉外知识产权转让实务；6.涉外知识产权许可与实践；7.国际知识产权许可的谈判实务等内容</w:t>
            </w:r>
          </w:p>
        </w:tc>
        <w:tc>
          <w:tcPr>
            <w:tcW w:w="3750" w:type="dxa"/>
            <w:noWrap w:val="0"/>
            <w:vAlign w:val="top"/>
          </w:tcPr>
          <w:p>
            <w:pPr>
              <w:rPr>
                <w:rFonts w:hint="eastAsia" w:eastAsia="宋体"/>
                <w:vertAlign w:val="baseline"/>
                <w:lang w:val="en-US" w:eastAsia="zh-CN"/>
              </w:rPr>
            </w:pPr>
            <w:r>
              <w:rPr>
                <w:rFonts w:hint="eastAsia"/>
              </w:rPr>
              <w:t>深圳市企业、产业组织、服务机构、律所、高校、科研机构、政府工作人员以及有相关业务需求人员</w:t>
            </w:r>
            <w:r>
              <w:rPr>
                <w:rFonts w:hint="eastAsia"/>
                <w:lang w:eastAsia="zh-CN"/>
              </w:rPr>
              <w:t>等</w:t>
            </w:r>
          </w:p>
        </w:tc>
        <w:tc>
          <w:tcPr>
            <w:tcW w:w="960" w:type="dxa"/>
            <w:noWrap w:val="0"/>
            <w:vAlign w:val="top"/>
          </w:tcPr>
          <w:p>
            <w:pPr>
              <w:rPr>
                <w:rFonts w:hint="eastAsia"/>
                <w:vertAlign w:val="baseline"/>
                <w:lang w:val="en-US" w:eastAsia="zh-CN"/>
              </w:rPr>
            </w:pPr>
            <w:r>
              <w:rPr>
                <w:rFonts w:hint="eastAsia"/>
              </w:rPr>
              <w:t>20</w:t>
            </w:r>
          </w:p>
        </w:tc>
        <w:tc>
          <w:tcPr>
            <w:tcW w:w="1355" w:type="dxa"/>
            <w:noWrap w:val="0"/>
            <w:vAlign w:val="top"/>
          </w:tcPr>
          <w:p>
            <w:pPr>
              <w:rPr>
                <w:rFonts w:hint="eastAsia"/>
                <w:vertAlign w:val="baseline"/>
                <w:lang w:val="en-US" w:eastAsia="zh-CN"/>
              </w:rPr>
            </w:pPr>
            <w:r>
              <w:rPr>
                <w:rFonts w:hint="eastAsia"/>
              </w:rPr>
              <w:t>深圳市内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top"/>
          </w:tcPr>
          <w:p>
            <w:pPr>
              <w:rPr>
                <w:rFonts w:hint="default"/>
                <w:vertAlign w:val="baseline"/>
                <w:lang w:val="en-US" w:eastAsia="zh-CN"/>
              </w:rPr>
            </w:pPr>
            <w:r>
              <w:rPr>
                <w:rFonts w:hint="eastAsia"/>
                <w:vertAlign w:val="baseline"/>
                <w:lang w:val="en-US" w:eastAsia="zh-CN"/>
              </w:rPr>
              <w:t>19-20</w:t>
            </w:r>
          </w:p>
        </w:tc>
        <w:tc>
          <w:tcPr>
            <w:tcW w:w="1943" w:type="dxa"/>
            <w:noWrap w:val="0"/>
            <w:vAlign w:val="top"/>
          </w:tcPr>
          <w:p>
            <w:pPr>
              <w:rPr>
                <w:rFonts w:hint="eastAsia" w:eastAsia="宋体"/>
                <w:lang w:eastAsia="zh-CN"/>
              </w:rPr>
            </w:pPr>
            <w:r>
              <w:rPr>
                <w:rFonts w:hint="eastAsia"/>
                <w:lang w:eastAsia="zh-CN"/>
              </w:rPr>
              <w:t>自主选题</w:t>
            </w:r>
          </w:p>
        </w:tc>
        <w:tc>
          <w:tcPr>
            <w:tcW w:w="11306" w:type="dxa"/>
            <w:gridSpan w:val="4"/>
            <w:noWrap w:val="0"/>
            <w:vAlign w:val="top"/>
          </w:tcPr>
          <w:p>
            <w:pPr>
              <w:rPr>
                <w:rFonts w:hint="eastAsia"/>
              </w:rPr>
            </w:pPr>
          </w:p>
        </w:tc>
      </w:tr>
    </w:tbl>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00"/>
    <w:family w:val="auto"/>
    <w:pitch w:val="default"/>
    <w:sig w:usb0="00000000" w:usb1="00000000"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A0213"/>
    <w:rsid w:val="048A0213"/>
    <w:rsid w:val="20FD3D5B"/>
    <w:rsid w:val="3EFE8E79"/>
    <w:rsid w:val="644F5C44"/>
    <w:rsid w:val="7DF7FD56"/>
    <w:rsid w:val="7EE235FA"/>
    <w:rsid w:val="7F9B281A"/>
    <w:rsid w:val="7FD21239"/>
    <w:rsid w:val="AFFFEF9D"/>
    <w:rsid w:val="B7FDB072"/>
    <w:rsid w:val="BDFF576C"/>
    <w:rsid w:val="D37BA2B5"/>
    <w:rsid w:val="F7F217E7"/>
    <w:rsid w:val="FFBF4172"/>
    <w:rsid w:val="FFF7C0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6853</Words>
  <Characters>7198</Characters>
  <Lines>0</Lines>
  <Paragraphs>0</Paragraphs>
  <TotalTime>10</TotalTime>
  <ScaleCrop>false</ScaleCrop>
  <LinksUpToDate>false</LinksUpToDate>
  <CharactersWithSpaces>7199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2022-04-28T10:07:00Z</dcterms:created>
  <dc:creator>刘妍彤</dc:creator>
  <cp:lastModifiedBy>WANGQW</cp:lastModifiedBy>
  <dcterms:modified xsi:type="dcterms:W3CDTF">2023-05-24T18:18:40Z</dcterms:modified>
  <dc:title>附件6：</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BA2A22835B654EFB92D613DAAC9B0800</vt:lpwstr>
  </property>
</Properties>
</file>