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40"/>
        </w:rPr>
        <w:t>附件</w:t>
      </w:r>
      <w:r>
        <w:rPr>
          <w:rFonts w:hint="eastAsia" w:ascii="仿宋_GB2312" w:hAnsi="仿宋_GB2312" w:eastAsia="仿宋_GB2312" w:cs="仿宋_GB2312"/>
          <w:color w:val="auto"/>
          <w:sz w:val="32"/>
          <w:szCs w:val="40"/>
          <w:lang w:val="en-US" w:eastAsia="zh-CN"/>
        </w:rPr>
        <w:t>5.1</w:t>
      </w:r>
    </w:p>
    <w:p>
      <w:pPr>
        <w:jc w:val="center"/>
        <w:rPr>
          <w:rFonts w:ascii="宋体" w:hAnsi="宋体" w:eastAsia="宋体" w:cs="宋体"/>
          <w:b/>
          <w:bCs/>
          <w:color w:val="auto"/>
          <w:sz w:val="36"/>
          <w:szCs w:val="36"/>
        </w:rPr>
      </w:pPr>
      <w:bookmarkStart w:id="0" w:name="_GoBack"/>
      <w:r>
        <w:rPr>
          <w:rFonts w:hint="eastAsia" w:ascii="宋体" w:hAnsi="宋体" w:eastAsia="宋体" w:cs="宋体"/>
          <w:b/>
          <w:bCs/>
          <w:color w:val="auto"/>
          <w:sz w:val="36"/>
          <w:szCs w:val="36"/>
        </w:rPr>
        <w:t>锅炉使用单位安全管理风险辨识表</w:t>
      </w:r>
      <w:r>
        <w:rPr>
          <w:rFonts w:hint="eastAsia" w:ascii="宋体" w:hAnsi="宋体" w:eastAsia="宋体" w:cs="宋体"/>
          <w:b/>
          <w:bCs/>
          <w:color w:val="auto"/>
          <w:sz w:val="36"/>
          <w:szCs w:val="36"/>
        </w:rPr>
        <w:t>（记录）</w:t>
      </w:r>
      <w:bookmarkEnd w:id="0"/>
    </w:p>
    <w:p>
      <w:pPr>
        <w:pStyle w:val="2"/>
        <w:rPr>
          <w:color w:val="auto"/>
        </w:rPr>
      </w:pPr>
    </w:p>
    <w:p>
      <w:pPr>
        <w:jc w:val="left"/>
        <w:rPr>
          <w:rFonts w:ascii="宋体" w:hAnsi="宋体" w:eastAsia="宋体" w:cs="华文中宋"/>
          <w:bCs/>
          <w:color w:val="auto"/>
          <w:sz w:val="28"/>
          <w:szCs w:val="24"/>
          <w:u w:val="single"/>
        </w:rPr>
      </w:pPr>
      <w:r>
        <w:rPr>
          <w:rFonts w:ascii="宋体" w:hAnsi="宋体" w:eastAsia="宋体" w:cs="华文中宋"/>
          <w:b/>
          <w:bCs/>
          <w:color w:val="auto"/>
          <w:sz w:val="24"/>
          <w:szCs w:val="24"/>
        </w:rPr>
        <w:t xml:space="preserve">  </w:t>
      </w:r>
      <w:r>
        <w:rPr>
          <w:rFonts w:hint="eastAsia" w:ascii="宋体" w:hAnsi="宋体" w:eastAsia="宋体" w:cs="华文中宋"/>
          <w:bCs/>
          <w:color w:val="auto"/>
          <w:sz w:val="28"/>
          <w:szCs w:val="24"/>
        </w:rPr>
        <w:t>使用</w:t>
      </w:r>
      <w:r>
        <w:rPr>
          <w:rFonts w:ascii="宋体" w:hAnsi="宋体" w:eastAsia="宋体" w:cs="华文中宋"/>
          <w:bCs/>
          <w:color w:val="auto"/>
          <w:sz w:val="28"/>
          <w:szCs w:val="24"/>
        </w:rPr>
        <w:t>单位名称</w:t>
      </w:r>
      <w:r>
        <w:rPr>
          <w:rFonts w:hint="eastAsia" w:ascii="宋体" w:hAnsi="宋体" w:eastAsia="宋体" w:cs="华文中宋"/>
          <w:bCs/>
          <w:color w:val="auto"/>
          <w:sz w:val="28"/>
          <w:szCs w:val="24"/>
        </w:rPr>
        <w:t>：</w:t>
      </w:r>
      <w:r>
        <w:rPr>
          <w:rFonts w:ascii="宋体" w:hAnsi="宋体" w:eastAsia="宋体" w:cs="华文中宋"/>
          <w:bCs/>
          <w:color w:val="auto"/>
          <w:sz w:val="28"/>
          <w:szCs w:val="24"/>
          <w:u w:val="single"/>
        </w:rPr>
        <w:t xml:space="preserve">                                                       </w:t>
      </w:r>
      <w:r>
        <w:rPr>
          <w:rFonts w:hint="eastAsia" w:ascii="宋体" w:hAnsi="宋体" w:eastAsia="宋体" w:cs="华文中宋"/>
          <w:bCs/>
          <w:color w:val="auto"/>
          <w:sz w:val="28"/>
          <w:szCs w:val="24"/>
        </w:rPr>
        <w:t>风险辨识</w:t>
      </w:r>
      <w:r>
        <w:rPr>
          <w:rFonts w:ascii="宋体" w:hAnsi="宋体" w:eastAsia="宋体" w:cs="华文中宋"/>
          <w:bCs/>
          <w:color w:val="auto"/>
          <w:sz w:val="28"/>
          <w:szCs w:val="24"/>
        </w:rPr>
        <w:t>日期：</w:t>
      </w:r>
      <w:r>
        <w:rPr>
          <w:rFonts w:hint="eastAsia" w:ascii="宋体" w:hAnsi="宋体" w:eastAsia="宋体" w:cs="华文中宋"/>
          <w:bCs/>
          <w:color w:val="auto"/>
          <w:sz w:val="28"/>
          <w:szCs w:val="24"/>
          <w:u w:val="single"/>
        </w:rPr>
        <w:t xml:space="preserve">   </w:t>
      </w:r>
      <w:r>
        <w:rPr>
          <w:rFonts w:ascii="宋体" w:hAnsi="宋体" w:eastAsia="宋体" w:cs="华文中宋"/>
          <w:bCs/>
          <w:color w:val="auto"/>
          <w:sz w:val="28"/>
          <w:szCs w:val="24"/>
          <w:u w:val="single"/>
        </w:rPr>
        <w:t xml:space="preserve">                </w:t>
      </w:r>
    </w:p>
    <w:tbl>
      <w:tblPr>
        <w:tblStyle w:val="24"/>
        <w:tblW w:w="141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153"/>
        <w:gridCol w:w="567"/>
        <w:gridCol w:w="283"/>
        <w:gridCol w:w="9044"/>
        <w:gridCol w:w="1558"/>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425" w:type="dxa"/>
            <w:tcBorders>
              <w:top w:val="single" w:color="auto" w:sz="12" w:space="0"/>
              <w:left w:val="single" w:color="auto" w:sz="12" w:space="0"/>
              <w:bottom w:val="single" w:color="auto" w:sz="2" w:space="0"/>
            </w:tcBorders>
            <w:vAlign w:val="center"/>
          </w:tcPr>
          <w:p>
            <w:pPr>
              <w:snapToGrid w:val="0"/>
              <w:ind w:left="-106" w:leftChars="-51" w:right="-107" w:rightChars="-51" w:hanging="1"/>
              <w:jc w:val="center"/>
              <w:rPr>
                <w:rFonts w:ascii="宋体" w:hAnsi="宋体" w:eastAsia="宋体"/>
                <w:b/>
                <w:bCs/>
                <w:color w:val="auto"/>
                <w:szCs w:val="21"/>
              </w:rPr>
            </w:pPr>
            <w:r>
              <w:rPr>
                <w:rFonts w:hint="eastAsia" w:ascii="宋体" w:hAnsi="宋体" w:eastAsia="宋体"/>
                <w:b/>
                <w:bCs/>
                <w:color w:val="auto"/>
                <w:szCs w:val="21"/>
              </w:rPr>
              <w:t>序号</w:t>
            </w:r>
          </w:p>
        </w:tc>
        <w:tc>
          <w:tcPr>
            <w:tcW w:w="1153" w:type="dxa"/>
            <w:tcBorders>
              <w:top w:val="single" w:color="auto" w:sz="12" w:space="0"/>
              <w:bottom w:val="single" w:color="auto" w:sz="2" w:space="0"/>
            </w:tcBorders>
            <w:vAlign w:val="center"/>
          </w:tcPr>
          <w:p>
            <w:pPr>
              <w:snapToGrid w:val="0"/>
              <w:ind w:left="-106" w:leftChars="-51" w:right="-107" w:rightChars="-51" w:hanging="1"/>
              <w:jc w:val="center"/>
              <w:rPr>
                <w:rFonts w:ascii="宋体" w:hAnsi="宋体" w:eastAsia="宋体"/>
                <w:b/>
                <w:bCs/>
                <w:color w:val="auto"/>
                <w:szCs w:val="21"/>
              </w:rPr>
            </w:pPr>
            <w:r>
              <w:rPr>
                <w:rFonts w:hint="eastAsia" w:ascii="宋体" w:hAnsi="宋体" w:eastAsia="宋体"/>
                <w:b/>
                <w:bCs/>
                <w:color w:val="auto"/>
                <w:szCs w:val="21"/>
              </w:rPr>
              <w:t>风险辨识项目</w:t>
            </w:r>
          </w:p>
        </w:tc>
        <w:tc>
          <w:tcPr>
            <w:tcW w:w="9894" w:type="dxa"/>
            <w:gridSpan w:val="3"/>
            <w:tcBorders>
              <w:top w:val="single" w:color="auto" w:sz="12" w:space="0"/>
              <w:bottom w:val="single" w:color="auto" w:sz="2" w:space="0"/>
            </w:tcBorders>
            <w:vAlign w:val="center"/>
          </w:tcPr>
          <w:p>
            <w:pPr>
              <w:snapToGrid w:val="0"/>
              <w:ind w:left="-51" w:right="-51"/>
              <w:jc w:val="center"/>
              <w:rPr>
                <w:rFonts w:ascii="宋体" w:hAnsi="宋体" w:eastAsia="宋体"/>
                <w:b/>
                <w:bCs/>
                <w:color w:val="auto"/>
                <w:szCs w:val="21"/>
              </w:rPr>
            </w:pPr>
            <w:r>
              <w:rPr>
                <w:rFonts w:hint="eastAsia" w:ascii="宋体" w:hAnsi="宋体" w:eastAsia="宋体"/>
                <w:b/>
                <w:bCs/>
                <w:color w:val="auto"/>
                <w:szCs w:val="21"/>
              </w:rPr>
              <w:t>风险辨识内容与要求</w:t>
            </w:r>
          </w:p>
        </w:tc>
        <w:tc>
          <w:tcPr>
            <w:tcW w:w="1558" w:type="dxa"/>
            <w:tcBorders>
              <w:top w:val="single" w:color="auto" w:sz="12" w:space="0"/>
              <w:left w:val="single" w:color="auto" w:sz="4" w:space="0"/>
              <w:bottom w:val="single" w:color="auto" w:sz="4" w:space="0"/>
              <w:right w:val="single" w:color="auto" w:sz="4" w:space="0"/>
            </w:tcBorders>
            <w:vAlign w:val="center"/>
          </w:tcPr>
          <w:p>
            <w:pPr>
              <w:widowControl/>
              <w:snapToGrid w:val="0"/>
              <w:jc w:val="center"/>
              <w:rPr>
                <w:rFonts w:ascii="宋体" w:hAnsi="宋体" w:eastAsia="宋体"/>
                <w:b/>
                <w:bCs/>
                <w:color w:val="auto"/>
                <w:szCs w:val="21"/>
              </w:rPr>
            </w:pPr>
            <w:r>
              <w:rPr>
                <w:rFonts w:hint="eastAsia" w:ascii="宋体" w:hAnsi="宋体" w:eastAsia="宋体"/>
                <w:b/>
                <w:bCs/>
                <w:color w:val="auto"/>
                <w:szCs w:val="21"/>
              </w:rPr>
              <w:t>结果</w:t>
            </w:r>
          </w:p>
        </w:tc>
        <w:tc>
          <w:tcPr>
            <w:tcW w:w="1164" w:type="dxa"/>
            <w:tcBorders>
              <w:top w:val="single" w:color="auto" w:sz="12" w:space="0"/>
              <w:left w:val="single" w:color="auto" w:sz="4" w:space="0"/>
              <w:bottom w:val="single" w:color="auto" w:sz="4" w:space="0"/>
              <w:right w:val="single" w:color="auto" w:sz="12" w:space="0"/>
            </w:tcBorders>
            <w:vAlign w:val="center"/>
          </w:tcPr>
          <w:p>
            <w:pPr>
              <w:widowControl/>
              <w:snapToGrid w:val="0"/>
              <w:jc w:val="center"/>
              <w:rPr>
                <w:rFonts w:ascii="宋体" w:hAnsi="宋体" w:eastAsia="宋体"/>
                <w:b/>
                <w:bCs/>
                <w:color w:val="auto"/>
                <w:szCs w:val="21"/>
              </w:rPr>
            </w:pPr>
            <w:r>
              <w:rPr>
                <w:rFonts w:hint="eastAsia" w:ascii="宋体" w:hAnsi="宋体" w:eastAsia="宋体"/>
                <w:b/>
                <w:bCs/>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restart"/>
            <w:tcBorders>
              <w:top w:val="single" w:color="auto" w:sz="2" w:space="0"/>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r>
              <w:rPr>
                <w:rFonts w:hint="eastAsia" w:ascii="宋体" w:hAnsi="宋体" w:eastAsia="宋体"/>
                <w:color w:val="auto"/>
                <w:szCs w:val="21"/>
              </w:rPr>
              <w:t>1</w:t>
            </w:r>
          </w:p>
          <w:p>
            <w:pPr>
              <w:snapToGrid w:val="0"/>
              <w:spacing w:line="300" w:lineRule="auto"/>
              <w:ind w:left="-106" w:leftChars="-51" w:right="-107" w:rightChars="-51" w:hanging="1"/>
              <w:jc w:val="center"/>
              <w:rPr>
                <w:rFonts w:ascii="宋体" w:hAnsi="宋体" w:eastAsia="宋体"/>
                <w:color w:val="auto"/>
                <w:szCs w:val="21"/>
              </w:rPr>
            </w:pPr>
          </w:p>
        </w:tc>
        <w:tc>
          <w:tcPr>
            <w:tcW w:w="1153" w:type="dxa"/>
            <w:vMerge w:val="restart"/>
            <w:tcBorders>
              <w:top w:val="single" w:color="auto" w:sz="2" w:space="0"/>
            </w:tcBorders>
            <w:vAlign w:val="center"/>
          </w:tcPr>
          <w:p>
            <w:pPr>
              <w:spacing w:line="320" w:lineRule="exact"/>
              <w:ind w:left="-63" w:leftChars="-30" w:right="-59" w:rightChars="-28"/>
              <w:jc w:val="center"/>
              <w:rPr>
                <w:rFonts w:ascii="宋体" w:hAnsi="宋体" w:eastAsia="宋体"/>
                <w:color w:val="auto"/>
                <w:szCs w:val="21"/>
              </w:rPr>
            </w:pPr>
            <w:r>
              <w:rPr>
                <w:rFonts w:hint="eastAsia" w:ascii="宋体" w:hAnsi="宋体" w:eastAsia="宋体"/>
                <w:color w:val="auto"/>
                <w:szCs w:val="21"/>
              </w:rPr>
              <w:t>安全管理制度、操作规程</w:t>
            </w:r>
          </w:p>
          <w:p>
            <w:pPr>
              <w:pStyle w:val="16"/>
              <w:pBdr>
                <w:bottom w:val="none" w:color="auto" w:sz="0" w:space="0"/>
              </w:pBdr>
              <w:tabs>
                <w:tab w:val="clear" w:pos="4153"/>
                <w:tab w:val="clear" w:pos="8306"/>
              </w:tabs>
              <w:spacing w:line="300" w:lineRule="auto"/>
              <w:ind w:left="2520" w:right="-51"/>
              <w:rPr>
                <w:rFonts w:ascii="宋体" w:hAnsi="宋体" w:eastAsia="宋体"/>
                <w:color w:val="auto"/>
                <w:sz w:val="21"/>
                <w:szCs w:val="21"/>
              </w:rPr>
            </w:pPr>
          </w:p>
        </w:tc>
        <w:tc>
          <w:tcPr>
            <w:tcW w:w="567" w:type="dxa"/>
            <w:vMerge w:val="restart"/>
            <w:tcBorders>
              <w:top w:val="single" w:color="auto" w:sz="2" w:space="0"/>
              <w:right w:val="single" w:color="auto" w:sz="4" w:space="0"/>
            </w:tcBorders>
            <w:vAlign w:val="center"/>
          </w:tcPr>
          <w:p>
            <w:pPr>
              <w:spacing w:line="320" w:lineRule="exact"/>
              <w:jc w:val="center"/>
              <w:rPr>
                <w:rFonts w:ascii="宋体" w:hAnsi="宋体" w:eastAsia="宋体" w:cs="宋体"/>
                <w:color w:val="auto"/>
                <w:szCs w:val="21"/>
              </w:rPr>
            </w:pPr>
            <w:r>
              <w:rPr>
                <w:rFonts w:hint="eastAsia" w:ascii="宋体" w:hAnsi="宋体" w:eastAsia="宋体" w:cs="宋体"/>
                <w:color w:val="auto"/>
                <w:szCs w:val="21"/>
              </w:rPr>
              <w:t>岗位责任制度</w:t>
            </w:r>
          </w:p>
        </w:tc>
        <w:tc>
          <w:tcPr>
            <w:tcW w:w="9327" w:type="dxa"/>
            <w:gridSpan w:val="2"/>
            <w:tcBorders>
              <w:top w:val="single" w:color="auto" w:sz="2" w:space="0"/>
              <w:left w:val="single" w:color="auto" w:sz="4" w:space="0"/>
            </w:tcBorders>
            <w:vAlign w:val="center"/>
          </w:tcPr>
          <w:p>
            <w:pPr>
              <w:spacing w:line="360" w:lineRule="auto"/>
              <w:jc w:val="left"/>
              <w:rPr>
                <w:rFonts w:ascii="宋体" w:hAnsi="宋体" w:eastAsia="宋体" w:cs="宋体"/>
                <w:color w:val="auto"/>
                <w:szCs w:val="21"/>
              </w:rPr>
            </w:pPr>
            <w:r>
              <w:rPr>
                <w:rFonts w:hint="eastAsia" w:ascii="宋体" w:hAnsi="宋体" w:eastAsia="宋体" w:cs="宋体"/>
                <w:color w:val="auto"/>
                <w:szCs w:val="21"/>
              </w:rPr>
              <w:t>（1）安全生产负责人岗位职责；（风险辨识方法：资料察阅）</w:t>
            </w:r>
          </w:p>
        </w:tc>
        <w:tc>
          <w:tcPr>
            <w:tcW w:w="1558" w:type="dxa"/>
            <w:tcBorders>
              <w:left w:val="single" w:color="auto" w:sz="4"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6"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pacing w:line="320" w:lineRule="exact"/>
              <w:ind w:left="-63" w:leftChars="-30" w:right="-59" w:rightChars="-28"/>
              <w:jc w:val="center"/>
              <w:rPr>
                <w:rFonts w:ascii="宋体" w:hAnsi="宋体" w:eastAsia="宋体"/>
                <w:color w:val="auto"/>
                <w:szCs w:val="21"/>
              </w:rPr>
            </w:pPr>
          </w:p>
        </w:tc>
        <w:tc>
          <w:tcPr>
            <w:tcW w:w="567" w:type="dxa"/>
            <w:vMerge w:val="continue"/>
            <w:tcBorders>
              <w:right w:val="single" w:color="auto" w:sz="4" w:space="0"/>
            </w:tcBorders>
            <w:vAlign w:val="center"/>
          </w:tcPr>
          <w:p>
            <w:pPr>
              <w:spacing w:line="320" w:lineRule="exact"/>
              <w:jc w:val="center"/>
              <w:rPr>
                <w:rFonts w:ascii="宋体" w:hAnsi="宋体" w:eastAsia="宋体" w:cs="宋体"/>
                <w:color w:val="auto"/>
                <w:szCs w:val="21"/>
              </w:rPr>
            </w:pPr>
          </w:p>
        </w:tc>
        <w:tc>
          <w:tcPr>
            <w:tcW w:w="9327" w:type="dxa"/>
            <w:gridSpan w:val="2"/>
            <w:tcBorders>
              <w:top w:val="single" w:color="auto" w:sz="4" w:space="0"/>
              <w:left w:val="single" w:color="auto" w:sz="4" w:space="0"/>
            </w:tcBorders>
            <w:vAlign w:val="center"/>
          </w:tcPr>
          <w:p>
            <w:pPr>
              <w:numPr>
                <w:ins w:id="0" w:author="Admin" w:date="2023-07-03T20:44:00Z"/>
              </w:numPr>
              <w:spacing w:line="360" w:lineRule="auto"/>
              <w:jc w:val="left"/>
              <w:rPr>
                <w:rFonts w:ascii="宋体" w:hAnsi="宋体" w:eastAsia="宋体" w:cs="宋体"/>
                <w:color w:val="auto"/>
                <w:szCs w:val="21"/>
              </w:rPr>
            </w:pPr>
            <w:r>
              <w:rPr>
                <w:rFonts w:hint="eastAsia" w:ascii="宋体" w:hAnsi="宋体" w:eastAsia="宋体" w:cs="宋体"/>
                <w:color w:val="auto"/>
                <w:szCs w:val="21"/>
              </w:rPr>
              <w:t>（2）①特种设备安全管理机构专职/兼职管理人员岗位职责；△②</w:t>
            </w:r>
            <w:r>
              <w:rPr>
                <w:rFonts w:hint="eastAsia" w:hAnsi="宋体" w:cs="宋体"/>
                <w:color w:val="auto"/>
                <w:szCs w:val="21"/>
              </w:rPr>
              <w:t>锅炉安全总监岗位职责；</w:t>
            </w:r>
            <w:r>
              <w:rPr>
                <w:rFonts w:hint="eastAsia" w:ascii="宋体" w:hAnsi="宋体" w:eastAsia="宋体" w:cs="宋体"/>
                <w:color w:val="auto"/>
                <w:szCs w:val="21"/>
              </w:rPr>
              <w:t>△</w:t>
            </w:r>
            <w:r>
              <w:rPr>
                <w:rFonts w:hint="eastAsia" w:hAnsi="宋体" w:cs="宋体"/>
                <w:color w:val="auto"/>
                <w:szCs w:val="21"/>
              </w:rPr>
              <w:t>③锅炉安全员</w:t>
            </w:r>
            <w:r>
              <w:rPr>
                <w:rFonts w:hint="eastAsia" w:ascii="宋体" w:hAnsi="宋体" w:eastAsia="宋体" w:cs="宋体"/>
                <w:color w:val="auto"/>
                <w:szCs w:val="21"/>
              </w:rPr>
              <w:t>岗位职责；（风险辨识方法：资料察阅）</w:t>
            </w:r>
          </w:p>
        </w:tc>
        <w:tc>
          <w:tcPr>
            <w:tcW w:w="1558" w:type="dxa"/>
            <w:tcBorders>
              <w:left w:val="single" w:color="auto" w:sz="4"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pacing w:line="320" w:lineRule="exact"/>
              <w:ind w:left="-63" w:leftChars="-30" w:right="-59" w:rightChars="-28"/>
              <w:jc w:val="center"/>
              <w:rPr>
                <w:rFonts w:ascii="宋体" w:hAnsi="宋体" w:eastAsia="宋体"/>
                <w:color w:val="auto"/>
                <w:szCs w:val="21"/>
              </w:rPr>
            </w:pPr>
          </w:p>
        </w:tc>
        <w:tc>
          <w:tcPr>
            <w:tcW w:w="567" w:type="dxa"/>
            <w:vMerge w:val="continue"/>
            <w:tcBorders>
              <w:right w:val="single" w:color="auto" w:sz="4" w:space="0"/>
            </w:tcBorders>
            <w:vAlign w:val="center"/>
          </w:tcPr>
          <w:p>
            <w:pPr>
              <w:spacing w:line="320" w:lineRule="exact"/>
              <w:jc w:val="center"/>
              <w:rPr>
                <w:rFonts w:ascii="宋体" w:hAnsi="宋体" w:eastAsia="宋体" w:cs="宋体"/>
                <w:color w:val="auto"/>
                <w:szCs w:val="21"/>
              </w:rPr>
            </w:pPr>
          </w:p>
        </w:tc>
        <w:tc>
          <w:tcPr>
            <w:tcW w:w="9327" w:type="dxa"/>
            <w:gridSpan w:val="2"/>
            <w:tcBorders>
              <w:top w:val="single" w:color="auto" w:sz="4" w:space="0"/>
              <w:left w:val="single" w:color="auto" w:sz="4" w:space="0"/>
              <w:bottom w:val="single" w:color="auto" w:sz="4" w:space="0"/>
            </w:tcBorders>
            <w:vAlign w:val="center"/>
          </w:tcPr>
          <w:p>
            <w:pPr>
              <w:spacing w:line="360" w:lineRule="auto"/>
              <w:jc w:val="left"/>
              <w:rPr>
                <w:rFonts w:ascii="宋体" w:hAnsi="宋体" w:eastAsia="宋体" w:cs="宋体"/>
                <w:color w:val="auto"/>
                <w:szCs w:val="21"/>
              </w:rPr>
            </w:pPr>
            <w:r>
              <w:rPr>
                <w:rFonts w:hint="eastAsia" w:ascii="宋体" w:hAnsi="宋体" w:eastAsia="宋体" w:cs="宋体"/>
                <w:color w:val="auto"/>
                <w:szCs w:val="21"/>
              </w:rPr>
              <w:t>（3）</w:t>
            </w:r>
            <w:r>
              <w:rPr>
                <w:rFonts w:hint="eastAsia" w:hAnsi="宋体" w:cs="宋体"/>
                <w:color w:val="auto"/>
                <w:szCs w:val="21"/>
              </w:rPr>
              <w:t>锅炉</w:t>
            </w:r>
            <w:r>
              <w:rPr>
                <w:rFonts w:hint="eastAsia" w:ascii="宋体" w:hAnsi="宋体" w:eastAsia="宋体" w:cs="宋体"/>
                <w:color w:val="auto"/>
                <w:szCs w:val="21"/>
              </w:rPr>
              <w:t>作业人员岗位职责；（风险辨识方法：资料察阅）</w:t>
            </w:r>
          </w:p>
        </w:tc>
        <w:tc>
          <w:tcPr>
            <w:tcW w:w="1558" w:type="dxa"/>
            <w:tcBorders>
              <w:left w:val="single" w:color="auto" w:sz="4"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pacing w:line="320" w:lineRule="exact"/>
              <w:ind w:left="-63" w:leftChars="-30" w:right="-59" w:rightChars="-28"/>
              <w:jc w:val="center"/>
              <w:rPr>
                <w:rFonts w:ascii="宋体" w:hAnsi="宋体" w:eastAsia="宋体"/>
                <w:color w:val="auto"/>
                <w:szCs w:val="21"/>
              </w:rPr>
            </w:pPr>
          </w:p>
        </w:tc>
        <w:tc>
          <w:tcPr>
            <w:tcW w:w="567" w:type="dxa"/>
            <w:vMerge w:val="continue"/>
            <w:tcBorders>
              <w:right w:val="single" w:color="auto" w:sz="4" w:space="0"/>
            </w:tcBorders>
            <w:vAlign w:val="center"/>
          </w:tcPr>
          <w:p>
            <w:pPr>
              <w:snapToGrid w:val="0"/>
              <w:spacing w:line="300" w:lineRule="auto"/>
              <w:jc w:val="center"/>
              <w:rPr>
                <w:rFonts w:ascii="宋体" w:hAnsi="宋体" w:eastAsia="宋体" w:cs="宋体"/>
                <w:color w:val="auto"/>
                <w:szCs w:val="21"/>
              </w:rPr>
            </w:pPr>
          </w:p>
        </w:tc>
        <w:tc>
          <w:tcPr>
            <w:tcW w:w="9327" w:type="dxa"/>
            <w:gridSpan w:val="2"/>
            <w:tcBorders>
              <w:top w:val="single" w:color="auto" w:sz="4" w:space="0"/>
              <w:left w:val="single" w:color="auto" w:sz="4" w:space="0"/>
              <w:bottom w:val="single" w:color="auto" w:sz="4" w:space="0"/>
            </w:tcBorders>
            <w:vAlign w:val="center"/>
          </w:tcPr>
          <w:p>
            <w:pPr>
              <w:snapToGrid w:val="0"/>
              <w:jc w:val="left"/>
              <w:rPr>
                <w:rFonts w:ascii="宋体" w:hAnsi="宋体" w:eastAsia="宋体" w:cs="宋体"/>
                <w:color w:val="auto"/>
                <w:szCs w:val="21"/>
              </w:rPr>
            </w:pPr>
            <w:r>
              <w:rPr>
                <w:rFonts w:hint="eastAsia" w:ascii="宋体" w:hAnsi="宋体" w:eastAsia="宋体" w:cs="宋体"/>
                <w:color w:val="auto"/>
                <w:szCs w:val="21"/>
              </w:rPr>
              <w:t>（4）</w:t>
            </w:r>
            <w:r>
              <w:rPr>
                <w:rFonts w:hint="eastAsia" w:hAnsi="宋体" w:cs="宋体"/>
                <w:color w:val="auto"/>
                <w:szCs w:val="21"/>
              </w:rPr>
              <w:t>特种设备</w:t>
            </w:r>
            <w:r>
              <w:rPr>
                <w:rFonts w:hint="eastAsia" w:ascii="宋体" w:hAnsi="宋体" w:eastAsia="宋体" w:cs="宋体"/>
                <w:color w:val="auto"/>
                <w:szCs w:val="21"/>
              </w:rPr>
              <w:t>安全技术档案管理人员岗位职责。（风险辨识方法：资料察阅）</w:t>
            </w:r>
          </w:p>
        </w:tc>
        <w:tc>
          <w:tcPr>
            <w:tcW w:w="1558" w:type="dxa"/>
            <w:tcBorders>
              <w:left w:val="single" w:color="auto" w:sz="4" w:space="0"/>
              <w:bottom w:val="single" w:color="auto" w:sz="4"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bottom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restart"/>
            <w:tcBorders>
              <w:right w:val="single" w:color="auto" w:sz="4" w:space="0"/>
            </w:tcBorders>
            <w:vAlign w:val="center"/>
          </w:tcPr>
          <w:p>
            <w:pPr>
              <w:spacing w:line="320" w:lineRule="exact"/>
              <w:jc w:val="center"/>
              <w:rPr>
                <w:rFonts w:ascii="宋体" w:hAnsi="宋体" w:eastAsia="宋体" w:cs="宋体"/>
                <w:color w:val="auto"/>
                <w:szCs w:val="21"/>
              </w:rPr>
            </w:pPr>
            <w:r>
              <w:rPr>
                <w:rFonts w:hint="eastAsia" w:ascii="宋体" w:hAnsi="宋体" w:eastAsia="宋体" w:cs="宋体"/>
                <w:color w:val="auto"/>
                <w:szCs w:val="21"/>
              </w:rPr>
              <w:t>安全责任制</w:t>
            </w:r>
          </w:p>
        </w:tc>
        <w:tc>
          <w:tcPr>
            <w:tcW w:w="9327" w:type="dxa"/>
            <w:gridSpan w:val="2"/>
            <w:tcBorders>
              <w:top w:val="single" w:color="auto" w:sz="4" w:space="0"/>
              <w:left w:val="single" w:color="auto" w:sz="4" w:space="0"/>
              <w:bottom w:val="single" w:color="auto" w:sz="6" w:space="0"/>
              <w:right w:val="single" w:color="auto" w:sz="2" w:space="0"/>
            </w:tcBorders>
            <w:vAlign w:val="center"/>
          </w:tcPr>
          <w:p>
            <w:pPr>
              <w:snapToGrid w:val="0"/>
              <w:jc w:val="left"/>
              <w:rPr>
                <w:rFonts w:ascii="宋体" w:hAnsi="宋体" w:eastAsia="宋体" w:cs="宋体"/>
                <w:color w:val="auto"/>
                <w:szCs w:val="21"/>
              </w:rPr>
            </w:pPr>
            <w:r>
              <w:rPr>
                <w:rFonts w:hint="eastAsia" w:ascii="宋体" w:hAnsi="宋体" w:eastAsia="宋体" w:cs="宋体"/>
                <w:color w:val="auto"/>
                <w:szCs w:val="21"/>
              </w:rPr>
              <w:t>（5）特种设备安全管理部门职责；（风险辨识方法：资料察阅）</w:t>
            </w:r>
          </w:p>
        </w:tc>
        <w:tc>
          <w:tcPr>
            <w:tcW w:w="1558" w:type="dxa"/>
            <w:tcBorders>
              <w:top w:val="single" w:color="auto" w:sz="2"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top w:val="single" w:color="auto" w:sz="2" w:space="0"/>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spacing w:line="320" w:lineRule="exact"/>
              <w:jc w:val="center"/>
              <w:rPr>
                <w:rFonts w:ascii="宋体" w:hAnsi="宋体" w:eastAsia="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44"/>
              </w:tabs>
              <w:spacing w:line="360" w:lineRule="auto"/>
              <w:ind w:left="420" w:hanging="420"/>
              <w:jc w:val="left"/>
              <w:rPr>
                <w:rFonts w:hAnsi="宋体" w:cs="宋体"/>
                <w:color w:val="auto"/>
                <w:kern w:val="2"/>
                <w:szCs w:val="21"/>
              </w:rPr>
            </w:pPr>
            <w:r>
              <w:rPr>
                <w:rFonts w:hAnsi="宋体" w:cs="宋体"/>
                <w:color w:val="auto"/>
                <w:szCs w:val="21"/>
              </w:rPr>
              <w:t>（</w:t>
            </w:r>
            <w:r>
              <w:rPr>
                <w:rFonts w:hint="eastAsia" w:hAnsi="宋体" w:cs="宋体"/>
                <w:color w:val="auto"/>
                <w:szCs w:val="21"/>
              </w:rPr>
              <w:t>6</w:t>
            </w:r>
            <w:r>
              <w:rPr>
                <w:rFonts w:hAnsi="宋体" w:cs="宋体"/>
                <w:color w:val="auto"/>
                <w:szCs w:val="21"/>
              </w:rPr>
              <w:t>）</w:t>
            </w:r>
            <w:r>
              <w:rPr>
                <w:rFonts w:hint="eastAsia" w:hAnsi="宋体" w:cs="宋体"/>
                <w:color w:val="auto"/>
                <w:szCs w:val="21"/>
              </w:rPr>
              <w:t>岗位培训教育部门职责；（风险辨识方法：资料察阅）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spacing w:line="320" w:lineRule="exact"/>
              <w:jc w:val="center"/>
              <w:rPr>
                <w:rFonts w:ascii="宋体" w:hAnsi="宋体" w:eastAsia="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44"/>
              </w:tabs>
              <w:spacing w:line="360" w:lineRule="auto"/>
              <w:ind w:left="420" w:hanging="420"/>
              <w:jc w:val="left"/>
              <w:rPr>
                <w:rFonts w:hAnsi="宋体" w:cs="宋体"/>
                <w:color w:val="auto"/>
                <w:kern w:val="2"/>
                <w:szCs w:val="21"/>
              </w:rPr>
            </w:pPr>
            <w:r>
              <w:rPr>
                <w:rFonts w:hAnsi="宋体" w:cs="宋体"/>
                <w:color w:val="auto"/>
                <w:szCs w:val="21"/>
              </w:rPr>
              <w:t>（</w:t>
            </w:r>
            <w:r>
              <w:rPr>
                <w:rFonts w:hint="eastAsia" w:hAnsi="宋体" w:cs="宋体"/>
                <w:color w:val="auto"/>
                <w:szCs w:val="21"/>
              </w:rPr>
              <w:t>7</w:t>
            </w:r>
            <w:r>
              <w:rPr>
                <w:rFonts w:hAnsi="宋体" w:cs="宋体"/>
                <w:color w:val="auto"/>
                <w:szCs w:val="21"/>
              </w:rPr>
              <w:t>）</w:t>
            </w:r>
            <w:r>
              <w:rPr>
                <w:rFonts w:hint="eastAsia" w:hAnsi="宋体" w:cs="宋体"/>
                <w:color w:val="auto"/>
                <w:szCs w:val="21"/>
              </w:rPr>
              <w:t>档案管理部门职责；（风险辨识方法：资料察阅）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spacing w:line="320" w:lineRule="exact"/>
              <w:jc w:val="center"/>
              <w:rPr>
                <w:rFonts w:ascii="宋体" w:hAnsi="宋体" w:eastAsia="宋体" w:cs="宋体"/>
                <w:color w:val="auto"/>
                <w:szCs w:val="21"/>
              </w:rPr>
            </w:pPr>
          </w:p>
        </w:tc>
        <w:tc>
          <w:tcPr>
            <w:tcW w:w="9327" w:type="dxa"/>
            <w:gridSpan w:val="2"/>
            <w:tcBorders>
              <w:top w:val="single" w:color="auto" w:sz="6" w:space="0"/>
              <w:left w:val="single" w:color="auto" w:sz="4" w:space="0"/>
              <w:bottom w:val="single" w:color="auto" w:sz="4" w:space="0"/>
              <w:right w:val="single" w:color="auto" w:sz="2" w:space="0"/>
            </w:tcBorders>
            <w:vAlign w:val="center"/>
          </w:tcPr>
          <w:p>
            <w:pPr>
              <w:pStyle w:val="54"/>
              <w:numPr>
                <w:ilvl w:val="0"/>
                <w:numId w:val="0"/>
              </w:numPr>
              <w:tabs>
                <w:tab w:val="left" w:pos="244"/>
              </w:tabs>
              <w:spacing w:line="360" w:lineRule="auto"/>
              <w:ind w:left="420" w:hanging="420"/>
              <w:jc w:val="left"/>
              <w:rPr>
                <w:rFonts w:hAnsi="宋体" w:cs="宋体"/>
                <w:color w:val="auto"/>
                <w:szCs w:val="21"/>
              </w:rPr>
            </w:pPr>
            <w:r>
              <w:rPr>
                <w:rFonts w:hint="eastAsia" w:hAnsi="宋体" w:cs="宋体"/>
                <w:color w:val="auto"/>
                <w:szCs w:val="21"/>
              </w:rPr>
              <w:t>（8）其他有关部门安全职责。（风险辨识方法：资料察阅）</w:t>
            </w:r>
          </w:p>
        </w:tc>
        <w:tc>
          <w:tcPr>
            <w:tcW w:w="1558" w:type="dxa"/>
            <w:tcBorders>
              <w:top w:val="single" w:color="auto" w:sz="6" w:space="0"/>
              <w:left w:val="single" w:color="auto" w:sz="2" w:space="0"/>
              <w:bottom w:val="single" w:color="auto" w:sz="4"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bottom w:val="single" w:color="auto" w:sz="4"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restart"/>
            <w:tcBorders>
              <w:right w:val="single" w:color="auto" w:sz="4" w:space="0"/>
            </w:tcBorders>
            <w:vAlign w:val="center"/>
          </w:tcPr>
          <w:p>
            <w:pPr>
              <w:pStyle w:val="55"/>
              <w:spacing w:line="320" w:lineRule="exact"/>
              <w:ind w:firstLine="0" w:firstLineChars="0"/>
              <w:jc w:val="center"/>
              <w:rPr>
                <w:rFonts w:hAnsi="宋体" w:cs="宋体"/>
                <w:color w:val="auto"/>
                <w:szCs w:val="21"/>
              </w:rPr>
            </w:pPr>
            <w:r>
              <w:rPr>
                <w:rFonts w:hint="eastAsia" w:hAnsi="宋体" w:cs="宋体"/>
                <w:color w:val="auto"/>
                <w:szCs w:val="21"/>
              </w:rPr>
              <w:t>特种设备规章制度</w:t>
            </w:r>
          </w:p>
        </w:tc>
        <w:tc>
          <w:tcPr>
            <w:tcW w:w="9327" w:type="dxa"/>
            <w:gridSpan w:val="2"/>
            <w:tcBorders>
              <w:top w:val="single" w:color="auto" w:sz="4" w:space="0"/>
              <w:left w:val="single" w:color="auto" w:sz="4"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ascii="宋体" w:hAnsi="宋体" w:eastAsia="宋体" w:cs="宋体"/>
                <w:color w:val="auto"/>
                <w:szCs w:val="21"/>
              </w:rPr>
              <w:t>△</w:t>
            </w:r>
            <w:r>
              <w:rPr>
                <w:rFonts w:hint="eastAsia" w:hAnsi="宋体" w:cs="宋体"/>
                <w:color w:val="auto"/>
                <w:szCs w:val="21"/>
              </w:rPr>
              <w:t>（9）日管控①、周排查②、月调度工作制度</w:t>
            </w:r>
            <w:r>
              <w:rPr>
                <w:rFonts w:hint="eastAsia" w:ascii="宋体" w:hAnsi="宋体" w:eastAsia="宋体" w:cs="宋体"/>
                <w:color w:val="auto"/>
                <w:kern w:val="0"/>
                <w:szCs w:val="21"/>
              </w:rPr>
              <w:t>③</w:t>
            </w:r>
            <w:r>
              <w:rPr>
                <w:rFonts w:hint="eastAsia" w:hAnsi="宋体" w:cs="宋体"/>
                <w:color w:val="auto"/>
                <w:szCs w:val="21"/>
              </w:rPr>
              <w:t>；（风险辨识方法：资料察阅）</w:t>
            </w:r>
          </w:p>
        </w:tc>
        <w:tc>
          <w:tcPr>
            <w:tcW w:w="1558" w:type="dxa"/>
            <w:tcBorders>
              <w:top w:val="single" w:color="auto" w:sz="4" w:space="0"/>
              <w:left w:val="single" w:color="auto" w:sz="2"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top w:val="single" w:color="auto" w:sz="4" w:space="0"/>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center"/>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（10）安全教育、培训制度；（风险辨识方法：资料察阅）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（11）使用登记、定期检验及能效测试申请管理制度；（风险辨识方法：资料察阅）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jc w:val="left"/>
              <w:rPr>
                <w:rFonts w:hAnsi="宋体" w:cs="宋体"/>
                <w:color w:val="auto"/>
                <w:szCs w:val="21"/>
              </w:rPr>
            </w:pPr>
            <w:r>
              <w:rPr>
                <w:rFonts w:hint="eastAsia" w:hAnsi="宋体" w:cs="宋体"/>
                <w:color w:val="auto"/>
                <w:szCs w:val="21"/>
              </w:rPr>
              <w:t>（12）采购、安装、改造、修理、报废等管理制度；（风险辨识方法：资料察阅）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（13）隐患排查治理制度；（风险辨识方法：资料察阅）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（14）定期自查和有关记录制度；（风险辨识方法：资料察阅）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（15）事故报告和处理制度；（风险辨识方法：资料察阅）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（16）交接班制度；（风险辨识方法：资料察阅）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（17）水（介）质管理制度；（风险辨识方法：资料察阅）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（18）节能管理制度；（风险辨识方法：资料察阅）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0"/>
              </w:tabs>
              <w:spacing w:line="360" w:lineRule="auto"/>
              <w:ind w:left="420" w:hanging="420"/>
              <w:jc w:val="left"/>
              <w:rPr>
                <w:rFonts w:hAnsi="宋体" w:cs="宋体"/>
                <w:color w:val="auto"/>
                <w:szCs w:val="21"/>
              </w:rPr>
            </w:pPr>
            <w:r>
              <w:rPr>
                <w:rFonts w:hint="eastAsia" w:hAnsi="宋体" w:cs="宋体"/>
                <w:color w:val="auto"/>
                <w:szCs w:val="21"/>
              </w:rPr>
              <w:t>（19）应急救援管理制度；（风险辨识方法：资料察阅）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6"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（20）维修保养管理制度；（风险辨识方法：资料察阅）</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567" w:type="dxa"/>
            <w:vMerge w:val="continue"/>
            <w:tcBorders>
              <w:bottom w:val="single" w:color="auto" w:sz="12" w:space="0"/>
              <w:right w:val="single" w:color="auto" w:sz="4" w:space="0"/>
            </w:tcBorders>
            <w:vAlign w:val="center"/>
          </w:tcPr>
          <w:p>
            <w:pPr>
              <w:pStyle w:val="55"/>
              <w:spacing w:line="320" w:lineRule="exact"/>
              <w:ind w:firstLine="0" w:firstLineChars="0"/>
              <w:jc w:val="left"/>
              <w:rPr>
                <w:rFonts w:hAnsi="宋体" w:cs="宋体"/>
                <w:color w:val="auto"/>
                <w:szCs w:val="21"/>
              </w:rPr>
            </w:pPr>
          </w:p>
        </w:tc>
        <w:tc>
          <w:tcPr>
            <w:tcW w:w="9327" w:type="dxa"/>
            <w:gridSpan w:val="2"/>
            <w:tcBorders>
              <w:top w:val="single" w:color="auto" w:sz="6" w:space="0"/>
              <w:left w:val="single" w:color="auto" w:sz="4" w:space="0"/>
              <w:bottom w:val="single" w:color="auto" w:sz="12"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（21）巡回检查制度。（风险辨识方法：资料察阅）</w:t>
            </w:r>
          </w:p>
        </w:tc>
        <w:tc>
          <w:tcPr>
            <w:tcW w:w="1558" w:type="dxa"/>
            <w:tcBorders>
              <w:top w:val="single" w:color="auto" w:sz="6" w:space="0"/>
              <w:left w:val="single" w:color="auto" w:sz="2" w:space="0"/>
              <w:bottom w:val="single" w:color="auto" w:sz="12" w:space="0"/>
              <w:right w:val="single" w:color="auto" w:sz="2" w:space="0"/>
            </w:tcBorders>
            <w:vAlign w:val="center"/>
          </w:tcPr>
          <w:p>
            <w:pPr>
              <w:snapToGrid w:val="0"/>
              <w:ind w:left="-124" w:leftChars="-59" w:right="-107" w:rightChars="-51" w:firstLine="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bottom w:val="single" w:color="auto" w:sz="1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425" w:type="dxa"/>
            <w:vMerge w:val="continue"/>
            <w:tcBorders>
              <w:left w:val="single" w:color="auto" w:sz="12" w:space="0"/>
              <w:bottom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tcBorders>
              <w:bottom w:val="single" w:color="auto" w:sz="12" w:space="0"/>
            </w:tcBorders>
            <w:vAlign w:val="center"/>
          </w:tcPr>
          <w:p>
            <w:pPr>
              <w:snapToGrid w:val="0"/>
              <w:spacing w:line="300" w:lineRule="auto"/>
              <w:ind w:left="-51" w:right="-51"/>
              <w:jc w:val="center"/>
              <w:rPr>
                <w:rFonts w:ascii="宋体" w:hAnsi="宋体" w:eastAsia="宋体"/>
                <w:color w:val="auto"/>
                <w:szCs w:val="21"/>
              </w:rPr>
            </w:pPr>
          </w:p>
        </w:tc>
        <w:tc>
          <w:tcPr>
            <w:tcW w:w="567" w:type="dxa"/>
            <w:tcBorders>
              <w:bottom w:val="single" w:color="auto" w:sz="12" w:space="0"/>
              <w:right w:val="single" w:color="auto" w:sz="4" w:space="0"/>
            </w:tcBorders>
            <w:vAlign w:val="center"/>
          </w:tcPr>
          <w:p>
            <w:pPr>
              <w:snapToGrid w:val="0"/>
              <w:spacing w:line="300" w:lineRule="auto"/>
              <w:ind w:left="-106" w:leftChars="-51" w:right="-107" w:rightChars="-51" w:hanging="1"/>
              <w:jc w:val="center"/>
              <w:rPr>
                <w:rFonts w:ascii="宋体" w:hAnsi="宋体" w:eastAsia="宋体"/>
                <w:color w:val="auto"/>
                <w:szCs w:val="21"/>
              </w:rPr>
            </w:pPr>
            <w:r>
              <w:rPr>
                <w:rFonts w:hint="eastAsia" w:ascii="宋体" w:hAnsi="宋体" w:eastAsia="宋体"/>
                <w:color w:val="auto"/>
                <w:szCs w:val="21"/>
              </w:rPr>
              <w:t>操作规程</w:t>
            </w:r>
          </w:p>
        </w:tc>
        <w:tc>
          <w:tcPr>
            <w:tcW w:w="9327" w:type="dxa"/>
            <w:gridSpan w:val="2"/>
            <w:tcBorders>
              <w:top w:val="single" w:color="auto" w:sz="6" w:space="0"/>
              <w:left w:val="single" w:color="auto" w:sz="4" w:space="0"/>
              <w:bottom w:val="single" w:color="auto" w:sz="12" w:space="0"/>
              <w:right w:val="single" w:color="auto" w:sz="2" w:space="0"/>
            </w:tcBorders>
            <w:vAlign w:val="center"/>
          </w:tcPr>
          <w:p>
            <w:pPr>
              <w:pStyle w:val="54"/>
              <w:numPr>
                <w:ilvl w:val="0"/>
                <w:numId w:val="0"/>
              </w:numPr>
              <w:tabs>
                <w:tab w:val="left" w:pos="258"/>
              </w:tabs>
              <w:spacing w:line="360" w:lineRule="auto"/>
              <w:ind w:left="420" w:hanging="420"/>
              <w:jc w:val="left"/>
              <w:rPr>
                <w:rFonts w:hAnsi="宋体" w:cs="宋体"/>
                <w:color w:val="auto"/>
                <w:szCs w:val="21"/>
              </w:rPr>
            </w:pPr>
            <w:r>
              <w:rPr>
                <w:rFonts w:hint="eastAsia" w:hAnsi="宋体" w:cs="宋体"/>
                <w:color w:val="auto"/>
                <w:szCs w:val="21"/>
              </w:rPr>
              <w:t>（22）锅炉及辅助设备的操作规程</w:t>
            </w:r>
          </w:p>
        </w:tc>
        <w:tc>
          <w:tcPr>
            <w:tcW w:w="1558" w:type="dxa"/>
            <w:tcBorders>
              <w:top w:val="single" w:color="auto" w:sz="6" w:space="0"/>
              <w:left w:val="single" w:color="auto" w:sz="2" w:space="0"/>
              <w:bottom w:val="single" w:color="auto" w:sz="12" w:space="0"/>
              <w:right w:val="single" w:color="auto" w:sz="2" w:space="0"/>
            </w:tcBorders>
            <w:vAlign w:val="center"/>
          </w:tcPr>
          <w:p>
            <w:pPr>
              <w:snapToGrid w:val="0"/>
              <w:ind w:left="-124" w:leftChars="-59" w:right="-107" w:rightChars="-51" w:firstLine="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bottom w:val="single" w:color="auto" w:sz="1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425" w:type="dxa"/>
            <w:vMerge w:val="restart"/>
            <w:tcBorders>
              <w:top w:val="single" w:color="auto" w:sz="2" w:space="0"/>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r>
              <w:rPr>
                <w:rFonts w:hint="eastAsia" w:ascii="宋体" w:hAnsi="宋体" w:eastAsia="宋体"/>
                <w:color w:val="auto"/>
                <w:szCs w:val="21"/>
              </w:rPr>
              <w:t>2</w:t>
            </w:r>
          </w:p>
        </w:tc>
        <w:tc>
          <w:tcPr>
            <w:tcW w:w="1153" w:type="dxa"/>
            <w:vMerge w:val="restart"/>
            <w:tcBorders>
              <w:top w:val="single" w:color="auto" w:sz="2" w:space="0"/>
            </w:tcBorders>
            <w:vAlign w:val="center"/>
          </w:tcPr>
          <w:p>
            <w:pPr>
              <w:snapToGrid w:val="0"/>
              <w:ind w:left="-51" w:right="-51"/>
              <w:jc w:val="center"/>
              <w:rPr>
                <w:rFonts w:ascii="宋体" w:hAnsi="宋体" w:eastAsia="宋体"/>
                <w:color w:val="auto"/>
                <w:szCs w:val="21"/>
              </w:rPr>
            </w:pPr>
            <w:r>
              <w:rPr>
                <w:rFonts w:hint="eastAsia" w:ascii="宋体" w:hAnsi="宋体" w:eastAsia="宋体"/>
                <w:color w:val="auto"/>
                <w:szCs w:val="21"/>
              </w:rPr>
              <w:t>管理机构、管理人员和作业人员</w:t>
            </w:r>
          </w:p>
        </w:tc>
        <w:tc>
          <w:tcPr>
            <w:tcW w:w="9894" w:type="dxa"/>
            <w:gridSpan w:val="3"/>
            <w:tcBorders>
              <w:top w:val="single" w:color="auto" w:sz="2" w:space="0"/>
              <w:left w:val="single" w:color="auto" w:sz="4" w:space="0"/>
              <w:bottom w:val="single" w:color="auto" w:sz="4" w:space="0"/>
            </w:tcBorders>
            <w:vAlign w:val="center"/>
          </w:tcPr>
          <w:p>
            <w:pPr>
              <w:pStyle w:val="55"/>
              <w:spacing w:line="320" w:lineRule="exact"/>
              <w:ind w:firstLine="0" w:firstLineChars="0"/>
              <w:jc w:val="left"/>
              <w:rPr>
                <w:rFonts w:hAnsi="宋体" w:cs="宋体"/>
                <w:color w:val="auto"/>
                <w:szCs w:val="21"/>
              </w:rPr>
            </w:pPr>
            <w:r>
              <w:rPr>
                <w:rFonts w:hint="eastAsia" w:ascii="宋体" w:hAnsi="宋体" w:eastAsia="宋体" w:cs="宋体"/>
                <w:color w:val="auto"/>
                <w:szCs w:val="21"/>
              </w:rPr>
              <w:t>△</w:t>
            </w:r>
            <w:r>
              <w:rPr>
                <w:rFonts w:hint="eastAsia" w:hAnsi="宋体" w:cs="宋体"/>
                <w:color w:val="auto"/>
                <w:szCs w:val="21"/>
              </w:rPr>
              <w:t>（23）根据市场监管总局第74号令，配备锅炉安全总监①、锅炉安全员②。（风险辨识方法：资料察阅、询问）</w:t>
            </w:r>
          </w:p>
        </w:tc>
        <w:tc>
          <w:tcPr>
            <w:tcW w:w="1558" w:type="dxa"/>
            <w:tcBorders>
              <w:left w:val="single" w:color="auto" w:sz="4" w:space="0"/>
              <w:bottom w:val="single" w:color="auto" w:sz="4" w:space="0"/>
              <w:right w:val="single" w:color="auto" w:sz="4" w:space="0"/>
            </w:tcBorders>
            <w:vAlign w:val="center"/>
          </w:tcPr>
          <w:p>
            <w:pPr>
              <w:snapToGrid w:val="0"/>
              <w:ind w:left="-124" w:leftChars="-59" w:right="-107" w:rightChars="-51" w:firstLine="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ind w:left="-51" w:right="-51"/>
              <w:jc w:val="center"/>
              <w:rPr>
                <w:rFonts w:ascii="宋体" w:hAnsi="宋体" w:eastAsia="宋体"/>
                <w:color w:val="auto"/>
                <w:szCs w:val="21"/>
              </w:rPr>
            </w:pPr>
          </w:p>
        </w:tc>
        <w:tc>
          <w:tcPr>
            <w:tcW w:w="9894" w:type="dxa"/>
            <w:gridSpan w:val="3"/>
            <w:tcBorders>
              <w:top w:val="single" w:color="auto" w:sz="2" w:space="0"/>
              <w:left w:val="single" w:color="auto" w:sz="4" w:space="0"/>
              <w:bottom w:val="single" w:color="auto" w:sz="4" w:space="0"/>
            </w:tcBorders>
            <w:vAlign w:val="center"/>
          </w:tcPr>
          <w:p>
            <w:pPr>
              <w:pStyle w:val="55"/>
              <w:spacing w:line="320" w:lineRule="exact"/>
              <w:ind w:firstLine="0" w:firstLineChars="0"/>
              <w:jc w:val="left"/>
              <w:rPr>
                <w:rFonts w:hAnsi="宋体" w:cs="宋体"/>
                <w:color w:val="auto"/>
                <w:szCs w:val="21"/>
              </w:rPr>
            </w:pPr>
            <w:r>
              <w:rPr>
                <w:rFonts w:hint="eastAsia" w:hAnsi="宋体" w:cs="宋体"/>
                <w:color w:val="auto"/>
                <w:szCs w:val="21"/>
              </w:rPr>
              <w:t>（24）根据《特种设备使用管理规则》</w:t>
            </w:r>
            <w:r>
              <w:rPr>
                <w:rFonts w:hint="eastAsia" w:hAnsi="宋体" w:cs="宋体"/>
                <w:color w:val="auto"/>
                <w:szCs w:val="21"/>
                <w:lang w:val="en-US" w:eastAsia="zh-CN"/>
              </w:rPr>
              <w:t>(TSG 08-2017)</w:t>
            </w:r>
            <w:r>
              <w:rPr>
                <w:rFonts w:hint="eastAsia" w:hAnsi="宋体" w:cs="宋体"/>
                <w:color w:val="auto"/>
                <w:szCs w:val="21"/>
              </w:rPr>
              <w:t>①设置特种设备安全管理机构；②配备专职/兼职的安全管理员；（风险辨识方法：资料察阅、询问）</w:t>
            </w:r>
          </w:p>
        </w:tc>
        <w:tc>
          <w:tcPr>
            <w:tcW w:w="1558" w:type="dxa"/>
            <w:tcBorders>
              <w:left w:val="single" w:color="auto" w:sz="4" w:space="0"/>
              <w:bottom w:val="single" w:color="auto" w:sz="4" w:space="0"/>
              <w:right w:val="single" w:color="auto" w:sz="4" w:space="0"/>
            </w:tcBorders>
            <w:vAlign w:val="center"/>
          </w:tcPr>
          <w:p>
            <w:pPr>
              <w:snapToGrid w:val="0"/>
              <w:ind w:left="-124" w:leftChars="-59" w:right="-107" w:rightChars="-51" w:firstLine="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tcBorders>
            <w:vAlign w:val="center"/>
          </w:tcPr>
          <w:p>
            <w:pPr>
              <w:pStyle w:val="54"/>
              <w:numPr>
                <w:ilvl w:val="0"/>
                <w:numId w:val="0"/>
              </w:numPr>
              <w:spacing w:line="400" w:lineRule="exact"/>
              <w:jc w:val="left"/>
              <w:rPr>
                <w:rFonts w:hAnsi="宋体" w:cs="宋体"/>
                <w:color w:val="auto"/>
                <w:szCs w:val="21"/>
              </w:rPr>
            </w:pPr>
            <w:r>
              <w:rPr>
                <w:rFonts w:hint="eastAsia" w:hAnsi="宋体" w:cs="宋体"/>
                <w:color w:val="auto"/>
                <w:szCs w:val="21"/>
              </w:rPr>
              <w:t>（25）</w:t>
            </w:r>
            <w:r>
              <w:rPr>
                <w:rFonts w:hint="eastAsia" w:ascii="宋体" w:hAnsi="宋体" w:eastAsia="宋体" w:cs="宋体"/>
                <w:color w:val="auto"/>
                <w:szCs w:val="21"/>
              </w:rPr>
              <w:t>△</w:t>
            </w:r>
            <w:r>
              <w:rPr>
                <w:rFonts w:hint="eastAsia" w:hAnsi="宋体" w:cs="宋体"/>
                <w:color w:val="auto"/>
                <w:szCs w:val="21"/>
              </w:rPr>
              <w:t>①逐台</w:t>
            </w:r>
            <w:r>
              <w:rPr>
                <w:rFonts w:hint="eastAsia" w:hAnsi="宋体" w:cs="宋体"/>
                <w:color w:val="auto"/>
                <w:szCs w:val="21"/>
                <w:lang w:val="en-US" w:eastAsia="zh-CN"/>
              </w:rPr>
              <w:t>明确锅炉</w:t>
            </w:r>
            <w:r>
              <w:rPr>
                <w:rFonts w:hint="eastAsia" w:hAnsi="宋体" w:cs="宋体"/>
                <w:color w:val="auto"/>
                <w:szCs w:val="21"/>
              </w:rPr>
              <w:t>安全</w:t>
            </w:r>
            <w:r>
              <w:rPr>
                <w:rFonts w:hint="eastAsia" w:hAnsi="宋体" w:cs="宋体"/>
                <w:color w:val="auto"/>
                <w:szCs w:val="21"/>
                <w:lang w:val="en-US" w:eastAsia="zh-CN"/>
              </w:rPr>
              <w:t>员</w:t>
            </w:r>
            <w:r>
              <w:rPr>
                <w:rFonts w:hint="eastAsia" w:hAnsi="宋体" w:cs="宋体"/>
                <w:color w:val="auto"/>
                <w:szCs w:val="21"/>
              </w:rPr>
              <w:t>，②</w:t>
            </w:r>
            <w:r>
              <w:rPr>
                <w:rFonts w:hint="eastAsia" w:hAnsi="宋体" w:cs="宋体"/>
                <w:color w:val="auto"/>
                <w:szCs w:val="21"/>
                <w:lang w:val="en-US" w:eastAsia="zh-CN"/>
              </w:rPr>
              <w:t>并</w:t>
            </w:r>
            <w:r>
              <w:rPr>
                <w:rFonts w:hint="eastAsia" w:hAnsi="宋体" w:cs="宋体"/>
                <w:color w:val="auto"/>
                <w:szCs w:val="21"/>
              </w:rPr>
              <w:t>在设备显著位置标注</w:t>
            </w:r>
            <w:r>
              <w:rPr>
                <w:rFonts w:hint="eastAsia" w:hAnsi="宋体" w:cs="宋体"/>
                <w:color w:val="auto"/>
                <w:szCs w:val="21"/>
                <w:lang w:val="en-US" w:eastAsia="zh-CN"/>
              </w:rPr>
              <w:t>安全员</w:t>
            </w:r>
            <w:r>
              <w:rPr>
                <w:rFonts w:hint="eastAsia" w:hAnsi="宋体" w:cs="宋体"/>
                <w:color w:val="auto"/>
                <w:szCs w:val="21"/>
              </w:rPr>
              <w:t>姓名；（风险辨识方法：现场察看）</w:t>
            </w:r>
          </w:p>
        </w:tc>
        <w:tc>
          <w:tcPr>
            <w:tcW w:w="1558" w:type="dxa"/>
            <w:tcBorders>
              <w:top w:val="single" w:color="auto" w:sz="4" w:space="0"/>
              <w:left w:val="single" w:color="auto" w:sz="4" w:space="0"/>
              <w:bottom w:val="single" w:color="auto" w:sz="4"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tcBorders>
            <w:vAlign w:val="center"/>
          </w:tcPr>
          <w:p>
            <w:pPr>
              <w:pStyle w:val="54"/>
              <w:numPr>
                <w:ilvl w:val="0"/>
                <w:numId w:val="0"/>
              </w:numPr>
              <w:spacing w:line="400" w:lineRule="exact"/>
              <w:jc w:val="left"/>
              <w:rPr>
                <w:rFonts w:hAnsi="宋体" w:cs="宋体"/>
                <w:color w:val="auto"/>
                <w:szCs w:val="21"/>
              </w:rPr>
            </w:pPr>
            <w:r>
              <w:rPr>
                <w:rFonts w:hint="eastAsia" w:hAnsi="宋体" w:cs="宋体"/>
                <w:color w:val="auto"/>
                <w:szCs w:val="21"/>
              </w:rPr>
              <w:t>（26）根据锅炉的种类、数量，配备满足生产需要的相应特种设备作业人员，作业人员持证上岗率达100%；（风险辨识方法：资料察阅、询问）</w:t>
            </w:r>
          </w:p>
        </w:tc>
        <w:tc>
          <w:tcPr>
            <w:tcW w:w="1558" w:type="dxa"/>
            <w:tcBorders>
              <w:top w:val="single" w:color="auto" w:sz="4"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425" w:type="dxa"/>
            <w:vMerge w:val="restart"/>
            <w:tcBorders>
              <w:top w:val="single" w:color="auto" w:sz="2" w:space="0"/>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r>
              <w:rPr>
                <w:rFonts w:hint="eastAsia" w:ascii="宋体" w:hAnsi="宋体" w:eastAsia="宋体"/>
                <w:color w:val="auto"/>
                <w:szCs w:val="21"/>
              </w:rPr>
              <w:t>3</w:t>
            </w:r>
          </w:p>
          <w:p>
            <w:pPr>
              <w:snapToGrid w:val="0"/>
              <w:spacing w:line="300" w:lineRule="auto"/>
              <w:ind w:left="-106" w:leftChars="-51" w:right="-107" w:rightChars="-51" w:hanging="1"/>
              <w:jc w:val="center"/>
              <w:rPr>
                <w:rFonts w:ascii="宋体" w:hAnsi="宋体" w:eastAsia="宋体"/>
                <w:color w:val="auto"/>
                <w:szCs w:val="21"/>
              </w:rPr>
            </w:pPr>
          </w:p>
        </w:tc>
        <w:tc>
          <w:tcPr>
            <w:tcW w:w="1153" w:type="dxa"/>
            <w:vMerge w:val="restart"/>
            <w:tcBorders>
              <w:top w:val="single" w:color="auto" w:sz="2" w:space="0"/>
            </w:tcBorders>
            <w:vAlign w:val="center"/>
          </w:tcPr>
          <w:p>
            <w:pPr>
              <w:spacing w:line="320" w:lineRule="exact"/>
              <w:jc w:val="center"/>
              <w:rPr>
                <w:rFonts w:ascii="宋体" w:hAnsi="宋体" w:eastAsia="宋体"/>
                <w:color w:val="auto"/>
                <w:szCs w:val="21"/>
              </w:rPr>
            </w:pPr>
            <w:r>
              <w:rPr>
                <w:rFonts w:hint="eastAsia" w:ascii="宋体" w:hAnsi="宋体" w:eastAsia="宋体"/>
                <w:color w:val="auto"/>
                <w:szCs w:val="21"/>
              </w:rPr>
              <w:t>定期检查、维护</w:t>
            </w:r>
          </w:p>
        </w:tc>
        <w:tc>
          <w:tcPr>
            <w:tcW w:w="9894" w:type="dxa"/>
            <w:gridSpan w:val="3"/>
            <w:tcBorders>
              <w:top w:val="single" w:color="auto" w:sz="2" w:space="0"/>
              <w:left w:val="single" w:color="auto" w:sz="4" w:space="0"/>
              <w:bottom w:val="single" w:color="auto" w:sz="4" w:space="0"/>
            </w:tcBorders>
            <w:vAlign w:val="center"/>
          </w:tcPr>
          <w:p>
            <w:pPr>
              <w:pStyle w:val="54"/>
              <w:numPr>
                <w:ilvl w:val="0"/>
                <w:numId w:val="0"/>
              </w:numPr>
              <w:spacing w:line="400" w:lineRule="exact"/>
              <w:jc w:val="left"/>
              <w:rPr>
                <w:rFonts w:hAnsi="宋体" w:cs="宋体"/>
                <w:color w:val="auto"/>
                <w:szCs w:val="21"/>
              </w:rPr>
            </w:pPr>
            <w:r>
              <w:rPr>
                <w:rFonts w:hint="eastAsia" w:hAnsi="宋体" w:cs="宋体"/>
                <w:color w:val="auto"/>
                <w:szCs w:val="21"/>
              </w:rPr>
              <w:t>（27）已办理使用登记，并做到：</w:t>
            </w:r>
            <w:r>
              <w:rPr>
                <w:rFonts w:hAnsi="宋体" w:cs="宋体"/>
                <w:color w:val="auto"/>
                <w:szCs w:val="21"/>
              </w:rPr>
              <w:t xml:space="preserve"> </w:t>
            </w:r>
            <w:r>
              <w:rPr>
                <w:rFonts w:hint="eastAsia" w:hAnsi="宋体" w:cs="宋体"/>
                <w:color w:val="auto"/>
                <w:szCs w:val="21"/>
              </w:rPr>
              <w:t>（风险辨识方法：资料察阅、现场察看）</w:t>
            </w:r>
          </w:p>
          <w:p>
            <w:pPr>
              <w:pStyle w:val="54"/>
              <w:numPr>
                <w:ilvl w:val="0"/>
                <w:numId w:val="2"/>
              </w:numPr>
              <w:tabs>
                <w:tab w:val="left" w:pos="230"/>
              </w:tabs>
              <w:spacing w:line="400" w:lineRule="exact"/>
              <w:jc w:val="left"/>
              <w:rPr>
                <w:rFonts w:hAnsi="宋体" w:cs="宋体"/>
                <w:color w:val="auto"/>
                <w:szCs w:val="21"/>
              </w:rPr>
            </w:pPr>
            <w:r>
              <w:rPr>
                <w:rFonts w:hint="eastAsia" w:hAnsi="宋体" w:cs="宋体"/>
                <w:color w:val="auto"/>
                <w:szCs w:val="21"/>
              </w:rPr>
              <w:t>将锅炉使用标志置于锅炉显著位置；</w:t>
            </w:r>
          </w:p>
          <w:p>
            <w:pPr>
              <w:pStyle w:val="54"/>
              <w:numPr>
                <w:ilvl w:val="0"/>
                <w:numId w:val="2"/>
              </w:numPr>
              <w:tabs>
                <w:tab w:val="left" w:pos="230"/>
                <w:tab w:val="clear" w:pos="360"/>
              </w:tabs>
              <w:spacing w:line="400" w:lineRule="exact"/>
              <w:ind w:left="258" w:hanging="258"/>
              <w:jc w:val="left"/>
              <w:rPr>
                <w:rFonts w:hAnsi="宋体" w:cs="宋体"/>
                <w:color w:val="auto"/>
                <w:szCs w:val="21"/>
              </w:rPr>
            </w:pPr>
            <w:r>
              <w:rPr>
                <w:rFonts w:hint="eastAsia" w:hAnsi="宋体" w:cs="宋体"/>
                <w:color w:val="auto"/>
                <w:szCs w:val="21"/>
              </w:rPr>
              <w:t>按规定及时向锅炉注册登记部门办理设备停用、移装、过户、注销等手续。</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tcBorders>
            <w:vAlign w:val="center"/>
          </w:tcPr>
          <w:p>
            <w:pPr>
              <w:jc w:val="left"/>
              <w:rPr>
                <w:rFonts w:ascii="宋体" w:hAnsi="宋体" w:eastAsia="宋体" w:cs="宋体"/>
                <w:color w:val="auto"/>
                <w:szCs w:val="21"/>
              </w:rPr>
            </w:pPr>
            <w:r>
              <w:rPr>
                <w:rFonts w:hint="eastAsia" w:ascii="宋体" w:hAnsi="宋体" w:eastAsia="宋体" w:cs="宋体"/>
                <w:color w:val="auto"/>
                <w:szCs w:val="21"/>
              </w:rPr>
              <w:t>（28）依法申报</w:t>
            </w:r>
            <w:r>
              <w:rPr>
                <w:rFonts w:hint="eastAsia" w:hAnsi="宋体" w:cs="宋体"/>
                <w:color w:val="auto"/>
                <w:szCs w:val="21"/>
              </w:rPr>
              <w:t>锅炉</w:t>
            </w:r>
            <w:r>
              <w:rPr>
                <w:rFonts w:hint="eastAsia" w:ascii="宋体" w:hAnsi="宋体" w:eastAsia="宋体" w:cs="宋体"/>
                <w:color w:val="auto"/>
                <w:szCs w:val="21"/>
              </w:rPr>
              <w:t>定期检验，定期检验率达100% ；（风险辨识方法：资料察阅）</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tcBorders>
            <w:vAlign w:val="center"/>
          </w:tcPr>
          <w:p>
            <w:pPr>
              <w:spacing w:line="400" w:lineRule="exact"/>
              <w:jc w:val="left"/>
              <w:rPr>
                <w:rFonts w:ascii="宋体" w:hAnsi="宋体" w:eastAsia="宋体" w:cs="宋体"/>
                <w:color w:val="auto"/>
                <w:spacing w:val="-4"/>
                <w:szCs w:val="21"/>
              </w:rPr>
            </w:pPr>
            <w:r>
              <w:rPr>
                <w:rFonts w:hint="eastAsia" w:ascii="宋体" w:hAnsi="宋体" w:eastAsia="宋体" w:cs="宋体"/>
                <w:color w:val="auto"/>
                <w:spacing w:val="-4"/>
                <w:szCs w:val="21"/>
              </w:rPr>
              <w:t>（29）</w:t>
            </w:r>
            <w:r>
              <w:rPr>
                <w:rFonts w:hint="eastAsia" w:hAnsi="宋体" w:cs="宋体"/>
                <w:color w:val="auto"/>
                <w:szCs w:val="21"/>
              </w:rPr>
              <w:t>锅炉</w:t>
            </w:r>
            <w:r>
              <w:rPr>
                <w:rFonts w:hint="eastAsia" w:ascii="宋体" w:hAnsi="宋体" w:eastAsia="宋体" w:cs="宋体"/>
                <w:color w:val="auto"/>
                <w:spacing w:val="-4"/>
                <w:szCs w:val="21"/>
              </w:rPr>
              <w:t>及其</w:t>
            </w:r>
            <w:r>
              <w:rPr>
                <w:rFonts w:hint="eastAsia" w:ascii="宋体" w:hAnsi="宋体" w:eastAsia="宋体" w:cs="宋体"/>
                <w:color w:val="auto"/>
                <w:spacing w:val="-4"/>
                <w:kern w:val="0"/>
                <w:szCs w:val="21"/>
              </w:rPr>
              <w:t>安全附件、安全保护装置、测量调控装置及有关附属仪器仪表</w:t>
            </w:r>
            <w:r>
              <w:rPr>
                <w:rFonts w:hint="eastAsia" w:ascii="宋体" w:hAnsi="宋体" w:eastAsia="宋体" w:cs="宋体"/>
                <w:color w:val="auto"/>
                <w:spacing w:val="-4"/>
                <w:szCs w:val="21"/>
              </w:rPr>
              <w:t>在定期检验有效期内使用；</w:t>
            </w:r>
            <w:r>
              <w:rPr>
                <w:rFonts w:hint="eastAsia" w:ascii="宋体" w:hAnsi="宋体" w:eastAsia="宋体" w:cs="宋体"/>
                <w:color w:val="auto"/>
                <w:szCs w:val="21"/>
              </w:rPr>
              <w:t>（风险辨识方法：资料察阅、现场察看）</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tcBorders>
            <w:vAlign w:val="center"/>
          </w:tcPr>
          <w:p>
            <w:pPr>
              <w:spacing w:line="400" w:lineRule="exact"/>
              <w:jc w:val="left"/>
              <w:rPr>
                <w:rFonts w:ascii="宋体" w:hAnsi="宋体" w:eastAsia="宋体" w:cs="宋体"/>
                <w:color w:val="auto"/>
                <w:szCs w:val="21"/>
              </w:rPr>
            </w:pPr>
            <w:r>
              <w:rPr>
                <w:rFonts w:hint="eastAsia" w:ascii="宋体" w:hAnsi="宋体" w:eastAsia="宋体" w:cs="宋体"/>
                <w:color w:val="auto"/>
                <w:szCs w:val="21"/>
              </w:rPr>
              <w:t>（30）未擅自拆封</w:t>
            </w:r>
            <w:r>
              <w:rPr>
                <w:rFonts w:hint="eastAsia" w:ascii="宋体" w:hAnsi="宋体" w:eastAsia="宋体" w:cs="宋体"/>
                <w:color w:val="auto"/>
                <w:kern w:val="0"/>
                <w:szCs w:val="21"/>
              </w:rPr>
              <w:t>安全附件、安全保护装置、测量调控装置及有关附属仪器仪表</w:t>
            </w:r>
            <w:r>
              <w:rPr>
                <w:rFonts w:hint="eastAsia" w:ascii="宋体" w:hAnsi="宋体" w:eastAsia="宋体" w:cs="宋体"/>
                <w:color w:val="auto"/>
                <w:szCs w:val="21"/>
              </w:rPr>
              <w:t>；（风险辨识方法：现场察看）</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tcBorders>
            <w:vAlign w:val="center"/>
          </w:tcPr>
          <w:p>
            <w:pPr>
              <w:spacing w:line="400" w:lineRule="exact"/>
              <w:jc w:val="left"/>
              <w:rPr>
                <w:rFonts w:ascii="宋体" w:hAnsi="宋体" w:eastAsia="宋体" w:cs="宋体"/>
                <w:color w:val="auto"/>
                <w:szCs w:val="21"/>
              </w:rPr>
            </w:pPr>
            <w:r>
              <w:rPr>
                <w:rFonts w:hint="eastAsia" w:ascii="宋体" w:hAnsi="宋体" w:eastAsia="宋体" w:cs="宋体"/>
                <w:color w:val="auto"/>
                <w:szCs w:val="21"/>
              </w:rPr>
              <w:t>（31）定期对</w:t>
            </w:r>
            <w:r>
              <w:rPr>
                <w:rFonts w:hint="eastAsia" w:hAnsi="宋体" w:cs="宋体"/>
                <w:color w:val="auto"/>
                <w:szCs w:val="21"/>
              </w:rPr>
              <w:t>锅炉</w:t>
            </w:r>
            <w:r>
              <w:rPr>
                <w:rFonts w:hint="eastAsia" w:ascii="宋体" w:hAnsi="宋体" w:eastAsia="宋体" w:cs="宋体"/>
                <w:color w:val="auto"/>
                <w:szCs w:val="21"/>
              </w:rPr>
              <w:t>及其</w:t>
            </w:r>
            <w:r>
              <w:rPr>
                <w:rFonts w:hint="eastAsia" w:ascii="宋体" w:hAnsi="宋体" w:eastAsia="宋体" w:cs="宋体"/>
                <w:color w:val="auto"/>
                <w:kern w:val="0"/>
                <w:szCs w:val="21"/>
              </w:rPr>
              <w:t>安全附件、安全保护装置、测量调控装置及有关附属仪器仪表</w:t>
            </w:r>
            <w:r>
              <w:rPr>
                <w:rFonts w:hint="eastAsia" w:ascii="宋体" w:hAnsi="宋体" w:eastAsia="宋体" w:cs="宋体"/>
                <w:color w:val="auto"/>
                <w:szCs w:val="21"/>
              </w:rPr>
              <w:t>进行风险辨识、维护、试验。（风险辨识方法：资料察阅、现场察看）</w:t>
            </w:r>
          </w:p>
        </w:tc>
        <w:tc>
          <w:tcPr>
            <w:tcW w:w="1558" w:type="dxa"/>
            <w:tcBorders>
              <w:top w:val="single" w:color="auto" w:sz="6" w:space="0"/>
              <w:left w:val="single" w:color="auto" w:sz="4" w:space="0"/>
              <w:bottom w:val="single" w:color="auto" w:sz="4"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bottom w:val="single" w:color="auto" w:sz="4"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425" w:type="dxa"/>
            <w:vMerge w:val="restart"/>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r>
              <w:rPr>
                <w:rFonts w:hint="eastAsia" w:ascii="宋体" w:hAnsi="宋体" w:eastAsia="宋体"/>
                <w:color w:val="auto"/>
                <w:szCs w:val="21"/>
              </w:rPr>
              <w:t>4</w:t>
            </w:r>
          </w:p>
        </w:tc>
        <w:tc>
          <w:tcPr>
            <w:tcW w:w="1153" w:type="dxa"/>
            <w:vMerge w:val="restart"/>
            <w:vAlign w:val="center"/>
          </w:tcPr>
          <w:p>
            <w:pPr>
              <w:spacing w:line="320" w:lineRule="exact"/>
              <w:ind w:left="-63" w:leftChars="-30" w:right="-59" w:rightChars="-28"/>
              <w:jc w:val="center"/>
              <w:rPr>
                <w:rFonts w:ascii="宋体" w:hAnsi="宋体" w:eastAsia="宋体"/>
                <w:color w:val="auto"/>
                <w:szCs w:val="21"/>
              </w:rPr>
            </w:pPr>
            <w:r>
              <w:rPr>
                <w:rFonts w:hint="eastAsia" w:ascii="宋体" w:hAnsi="宋体" w:eastAsia="宋体"/>
                <w:color w:val="auto"/>
                <w:szCs w:val="21"/>
              </w:rPr>
              <w:t>应急救援预案及演练</w:t>
            </w:r>
          </w:p>
        </w:tc>
        <w:tc>
          <w:tcPr>
            <w:tcW w:w="9894" w:type="dxa"/>
            <w:gridSpan w:val="3"/>
            <w:tcBorders>
              <w:top w:val="single" w:color="auto" w:sz="4" w:space="0"/>
              <w:left w:val="single" w:color="auto" w:sz="4" w:space="0"/>
              <w:bottom w:val="single" w:color="auto" w:sz="4" w:space="0"/>
              <w:right w:val="single" w:color="auto" w:sz="2" w:space="0"/>
            </w:tcBorders>
            <w:vAlign w:val="center"/>
          </w:tcPr>
          <w:p>
            <w:pPr>
              <w:jc w:val="left"/>
              <w:rPr>
                <w:rFonts w:ascii="宋体" w:hAnsi="宋体" w:eastAsia="宋体" w:cs="宋体"/>
                <w:color w:val="auto"/>
                <w:szCs w:val="21"/>
              </w:rPr>
            </w:pPr>
            <w:r>
              <w:rPr>
                <w:rFonts w:hint="eastAsia" w:ascii="宋体" w:hAnsi="宋体" w:eastAsia="宋体" w:cs="宋体"/>
                <w:color w:val="auto"/>
                <w:szCs w:val="21"/>
              </w:rPr>
              <w:t>（32）建立可靠的应急预案和防范措施；（风险辨识方法：资料察阅）</w:t>
            </w:r>
          </w:p>
        </w:tc>
        <w:tc>
          <w:tcPr>
            <w:tcW w:w="1558" w:type="dxa"/>
            <w:tcBorders>
              <w:top w:val="single" w:color="auto" w:sz="4"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top w:val="single" w:color="auto" w:sz="4" w:space="0"/>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right w:val="single" w:color="auto" w:sz="2" w:space="0"/>
            </w:tcBorders>
            <w:vAlign w:val="center"/>
          </w:tcPr>
          <w:p>
            <w:pPr>
              <w:pStyle w:val="55"/>
              <w:spacing w:line="320" w:lineRule="exact"/>
              <w:ind w:firstLine="0" w:firstLineChars="0"/>
              <w:jc w:val="left"/>
              <w:rPr>
                <w:rFonts w:hAnsi="宋体" w:cs="宋体"/>
                <w:color w:val="auto"/>
                <w:szCs w:val="21"/>
              </w:rPr>
            </w:pPr>
            <w:r>
              <w:rPr>
                <w:rFonts w:hint="eastAsia" w:hAnsi="宋体" w:cs="宋体"/>
                <w:color w:val="auto"/>
                <w:szCs w:val="21"/>
              </w:rPr>
              <w:t>（33）①按要求建立应急救援组织和队伍，配备应急求援物资；②建立内、外部应急联络渠道；（风险辨识方法：资料察阅、现场察看）</w:t>
            </w:r>
          </w:p>
        </w:tc>
        <w:tc>
          <w:tcPr>
            <w:tcW w:w="1558" w:type="dxa"/>
            <w:tcBorders>
              <w:top w:val="single" w:color="auto" w:sz="6" w:space="0"/>
              <w:left w:val="single" w:color="auto" w:sz="2" w:space="0"/>
              <w:bottom w:val="single" w:color="auto" w:sz="6" w:space="0"/>
              <w:right w:val="single" w:color="auto" w:sz="2"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right w:val="single" w:color="auto" w:sz="6" w:space="0"/>
            </w:tcBorders>
            <w:vAlign w:val="center"/>
          </w:tcPr>
          <w:p>
            <w:pPr>
              <w:pStyle w:val="55"/>
              <w:spacing w:line="320" w:lineRule="exact"/>
              <w:ind w:firstLine="0" w:firstLineChars="0"/>
              <w:jc w:val="left"/>
              <w:rPr>
                <w:rFonts w:hAnsi="宋体" w:cs="宋体"/>
                <w:color w:val="auto"/>
                <w:szCs w:val="21"/>
              </w:rPr>
            </w:pPr>
            <w:r>
              <w:rPr>
                <w:rFonts w:hint="eastAsia" w:hAnsi="宋体" w:cs="宋体"/>
                <w:color w:val="auto"/>
                <w:szCs w:val="21"/>
              </w:rPr>
              <w:t>（34）对在锅炉使用中负有重要职责的人员进行应急培训，使其熟知岗位上可能遇到紧急情况及应采取的对策；（风险辨识方法：资料察阅）</w:t>
            </w:r>
          </w:p>
        </w:tc>
        <w:tc>
          <w:tcPr>
            <w:tcW w:w="1558" w:type="dxa"/>
            <w:tcBorders>
              <w:top w:val="single" w:color="auto" w:sz="6" w:space="0"/>
              <w:left w:val="single" w:color="auto" w:sz="6" w:space="0"/>
              <w:bottom w:val="single" w:color="auto" w:sz="6"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425" w:type="dxa"/>
            <w:vMerge w:val="continue"/>
            <w:tcBorders>
              <w:left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4" w:space="0"/>
              <w:right w:val="single" w:color="auto" w:sz="6" w:space="0"/>
            </w:tcBorders>
            <w:vAlign w:val="center"/>
          </w:tcPr>
          <w:p>
            <w:pPr>
              <w:pStyle w:val="55"/>
              <w:spacing w:line="320" w:lineRule="exact"/>
              <w:ind w:firstLine="0" w:firstLineChars="0"/>
              <w:jc w:val="left"/>
              <w:rPr>
                <w:rFonts w:hAnsi="宋体" w:cs="宋体"/>
                <w:color w:val="auto"/>
                <w:szCs w:val="21"/>
              </w:rPr>
            </w:pPr>
            <w:r>
              <w:rPr>
                <w:rFonts w:hint="eastAsia" w:hAnsi="宋体" w:cs="宋体"/>
                <w:color w:val="auto"/>
                <w:szCs w:val="21"/>
              </w:rPr>
              <w:t>（35）①按锅炉应急预案进行定期演练；②对定期演练作记录；（风险辨识方法：资料察阅）</w:t>
            </w:r>
          </w:p>
        </w:tc>
        <w:tc>
          <w:tcPr>
            <w:tcW w:w="1558" w:type="dxa"/>
            <w:tcBorders>
              <w:top w:val="single" w:color="auto" w:sz="6" w:space="0"/>
              <w:left w:val="single" w:color="auto" w:sz="6" w:space="0"/>
              <w:bottom w:val="single" w:color="auto" w:sz="6" w:space="0"/>
              <w:right w:val="single" w:color="auto" w:sz="2"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425" w:type="dxa"/>
            <w:vMerge w:val="continue"/>
            <w:tcBorders>
              <w:left w:val="single" w:color="auto" w:sz="12" w:space="0"/>
              <w:bottom w:val="single" w:color="auto" w:sz="12" w:space="0"/>
            </w:tcBorders>
            <w:vAlign w:val="center"/>
          </w:tcPr>
          <w:p>
            <w:pPr>
              <w:snapToGrid w:val="0"/>
              <w:spacing w:line="300" w:lineRule="auto"/>
              <w:ind w:left="-106" w:leftChars="-51" w:right="-107" w:rightChars="-51" w:hanging="1"/>
              <w:jc w:val="center"/>
              <w:rPr>
                <w:rFonts w:ascii="宋体" w:hAnsi="宋体" w:eastAsia="宋体"/>
                <w:color w:val="auto"/>
                <w:szCs w:val="21"/>
              </w:rPr>
            </w:pPr>
          </w:p>
        </w:tc>
        <w:tc>
          <w:tcPr>
            <w:tcW w:w="1153" w:type="dxa"/>
            <w:vMerge w:val="continue"/>
            <w:tcBorders>
              <w:bottom w:val="single" w:color="auto" w:sz="12" w:space="0"/>
            </w:tcBorders>
            <w:vAlign w:val="center"/>
          </w:tcPr>
          <w:p>
            <w:pPr>
              <w:snapToGrid w:val="0"/>
              <w:spacing w:line="300" w:lineRule="auto"/>
              <w:ind w:left="-51" w:right="-51"/>
              <w:jc w:val="center"/>
              <w:rPr>
                <w:rFonts w:ascii="宋体" w:hAnsi="宋体" w:eastAsia="宋体"/>
                <w:color w:val="auto"/>
                <w:szCs w:val="21"/>
              </w:rPr>
            </w:pPr>
          </w:p>
        </w:tc>
        <w:tc>
          <w:tcPr>
            <w:tcW w:w="9894" w:type="dxa"/>
            <w:gridSpan w:val="3"/>
            <w:tcBorders>
              <w:top w:val="single" w:color="auto" w:sz="4" w:space="0"/>
              <w:left w:val="single" w:color="auto" w:sz="4" w:space="0"/>
              <w:bottom w:val="single" w:color="auto" w:sz="12" w:space="0"/>
              <w:right w:val="single" w:color="auto" w:sz="6" w:space="0"/>
            </w:tcBorders>
            <w:vAlign w:val="center"/>
          </w:tcPr>
          <w:p>
            <w:pPr>
              <w:pStyle w:val="55"/>
              <w:spacing w:line="320" w:lineRule="exact"/>
              <w:ind w:firstLine="0" w:firstLineChars="0"/>
              <w:jc w:val="left"/>
              <w:rPr>
                <w:rFonts w:hAnsi="宋体" w:cs="宋体"/>
                <w:color w:val="auto"/>
                <w:szCs w:val="21"/>
              </w:rPr>
            </w:pPr>
            <w:r>
              <w:rPr>
                <w:rFonts w:hint="eastAsia" w:hAnsi="宋体" w:cs="宋体"/>
                <w:color w:val="auto"/>
                <w:szCs w:val="21"/>
              </w:rPr>
              <w:t>（36）根据锅炉应急预案和响应计划演习和实施过程中暴露的问题，及时修订相关的应急预案。（风险辨识方法：资料察阅）</w:t>
            </w:r>
          </w:p>
        </w:tc>
        <w:tc>
          <w:tcPr>
            <w:tcW w:w="1558" w:type="dxa"/>
            <w:tcBorders>
              <w:top w:val="single" w:color="auto" w:sz="6" w:space="0"/>
              <w:left w:val="single" w:color="auto" w:sz="6" w:space="0"/>
              <w:bottom w:val="single" w:color="auto" w:sz="12"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bottom w:val="single" w:color="auto" w:sz="1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trPr>
        <w:tc>
          <w:tcPr>
            <w:tcW w:w="425" w:type="dxa"/>
            <w:vMerge w:val="restart"/>
            <w:tcBorders>
              <w:top w:val="single" w:color="auto" w:sz="2" w:space="0"/>
              <w:left w:val="single" w:color="auto" w:sz="12" w:space="0"/>
            </w:tcBorders>
            <w:vAlign w:val="center"/>
          </w:tcPr>
          <w:p>
            <w:pPr>
              <w:spacing w:line="320" w:lineRule="exact"/>
              <w:jc w:val="center"/>
              <w:rPr>
                <w:rFonts w:ascii="宋体" w:hAnsi="宋体" w:eastAsia="宋体"/>
                <w:color w:val="auto"/>
                <w:szCs w:val="21"/>
              </w:rPr>
            </w:pPr>
            <w:r>
              <w:rPr>
                <w:rFonts w:hint="eastAsia" w:ascii="宋体" w:hAnsi="宋体" w:eastAsia="宋体"/>
                <w:color w:val="auto"/>
                <w:szCs w:val="21"/>
              </w:rPr>
              <w:t>5</w:t>
            </w:r>
          </w:p>
        </w:tc>
        <w:tc>
          <w:tcPr>
            <w:tcW w:w="1153" w:type="dxa"/>
            <w:vMerge w:val="restart"/>
            <w:tcBorders>
              <w:top w:val="single" w:color="auto" w:sz="2" w:space="0"/>
            </w:tcBorders>
            <w:vAlign w:val="center"/>
          </w:tcPr>
          <w:p>
            <w:pPr>
              <w:spacing w:line="320" w:lineRule="exact"/>
              <w:ind w:left="-63" w:leftChars="-30" w:right="-59" w:rightChars="-28"/>
              <w:jc w:val="center"/>
              <w:rPr>
                <w:rFonts w:ascii="宋体" w:hAnsi="宋体" w:eastAsia="宋体"/>
                <w:color w:val="auto"/>
                <w:szCs w:val="21"/>
              </w:rPr>
            </w:pPr>
            <w:r>
              <w:rPr>
                <w:rFonts w:hint="eastAsia" w:ascii="宋体" w:hAnsi="宋体" w:eastAsia="宋体"/>
                <w:color w:val="auto"/>
                <w:szCs w:val="21"/>
              </w:rPr>
              <w:t>安全知识和技术培训</w:t>
            </w:r>
          </w:p>
        </w:tc>
        <w:tc>
          <w:tcPr>
            <w:tcW w:w="9894" w:type="dxa"/>
            <w:gridSpan w:val="3"/>
            <w:tcBorders>
              <w:top w:val="single" w:color="auto" w:sz="2" w:space="0"/>
              <w:left w:val="single" w:color="auto" w:sz="4" w:space="0"/>
              <w:bottom w:val="single" w:color="auto" w:sz="6" w:space="0"/>
            </w:tcBorders>
            <w:vAlign w:val="center"/>
          </w:tcPr>
          <w:p>
            <w:pPr>
              <w:spacing w:line="400" w:lineRule="exact"/>
              <w:jc w:val="left"/>
              <w:rPr>
                <w:rFonts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kern w:val="0"/>
                <w:szCs w:val="21"/>
              </w:rPr>
              <w:t>（37）对锅炉安全总监①、锅炉安全员②、安全管理人员③和在岗的作业人员④进行法律法规、标准、专业知识和安全生产教育培训、考核的记录；（风险辨识方法：资料察阅）</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ind w:left="-63" w:leftChars="-30" w:right="-59" w:rightChars="-28"/>
              <w:jc w:val="center"/>
              <w:rPr>
                <w:rFonts w:ascii="宋体" w:hAnsi="宋体" w:eastAsia="宋体"/>
                <w:color w:val="auto"/>
                <w:szCs w:val="21"/>
              </w:rPr>
            </w:pPr>
          </w:p>
        </w:tc>
        <w:tc>
          <w:tcPr>
            <w:tcW w:w="9894" w:type="dxa"/>
            <w:gridSpan w:val="3"/>
            <w:tcBorders>
              <w:top w:val="single" w:color="auto" w:sz="2" w:space="0"/>
              <w:left w:val="single" w:color="auto" w:sz="4" w:space="0"/>
              <w:bottom w:val="single" w:color="auto" w:sz="6" w:space="0"/>
            </w:tcBorders>
            <w:vAlign w:val="center"/>
          </w:tcPr>
          <w:p>
            <w:pPr>
              <w:spacing w:line="400" w:lineRule="exact"/>
              <w:jc w:val="left"/>
              <w:rPr>
                <w:rFonts w:ascii="宋体" w:hAnsi="宋体" w:eastAsia="宋体" w:cs="宋体"/>
                <w:color w:val="auto"/>
                <w:kern w:val="0"/>
                <w:szCs w:val="21"/>
              </w:rPr>
            </w:pPr>
            <w:r>
              <w:rPr>
                <w:rFonts w:hint="eastAsia" w:ascii="宋体" w:hAnsi="宋体" w:eastAsia="宋体" w:cs="宋体"/>
                <w:color w:val="auto"/>
                <w:szCs w:val="21"/>
              </w:rPr>
              <w:t>△</w:t>
            </w:r>
            <w:r>
              <w:rPr>
                <w:rFonts w:hint="eastAsia" w:ascii="宋体" w:hAnsi="宋体" w:eastAsia="宋体" w:cs="宋体"/>
                <w:color w:val="auto"/>
                <w:kern w:val="0"/>
                <w:szCs w:val="21"/>
              </w:rPr>
              <w:t>（38）现场对锅炉安全总监①和锅炉安全员②的锅炉使用安全管理能力进行考核。（风险辨识方法：现场提问）</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hint="eastAsia" w:ascii="宋体" w:hAnsi="宋体" w:eastAsia="宋体"/>
                <w:color w:val="auto"/>
                <w:szCs w:val="21"/>
                <w:lang w:val="en-US" w:eastAsia="zh-CN"/>
              </w:rPr>
            </w:pPr>
            <w:r>
              <w:rPr>
                <w:rFonts w:hint="eastAsia" w:ascii="宋体" w:hAnsi="宋体" w:eastAsia="宋体" w:cs="Times New Roman"/>
                <w:color w:val="auto"/>
                <w:szCs w:val="21"/>
              </w:rPr>
              <w:t>□</w:t>
            </w:r>
            <w:r>
              <w:rPr>
                <w:rFonts w:hint="eastAsia" w:ascii="宋体" w:hAnsi="宋体" w:eastAsia="宋体"/>
                <w:color w:val="auto"/>
                <w:szCs w:val="21"/>
                <w:lang w:val="en-US" w:eastAsia="zh-CN"/>
              </w:rPr>
              <w:t>考核合格</w:t>
            </w:r>
          </w:p>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olor w:val="auto"/>
                <w:szCs w:val="21"/>
              </w:rPr>
              <w:t xml:space="preserve">  </w:t>
            </w:r>
            <w:r>
              <w:rPr>
                <w:rFonts w:hint="eastAsia" w:ascii="宋体" w:hAnsi="宋体" w:eastAsia="宋体" w:cs="Times New Roman"/>
                <w:color w:val="auto"/>
                <w:szCs w:val="21"/>
              </w:rPr>
              <w:t>□</w:t>
            </w:r>
            <w:r>
              <w:rPr>
                <w:rFonts w:hint="eastAsia" w:ascii="宋体" w:hAnsi="宋体" w:eastAsia="宋体"/>
                <w:color w:val="auto"/>
                <w:szCs w:val="21"/>
                <w:lang w:val="en-US" w:eastAsia="zh-CN"/>
              </w:rPr>
              <w:t>考核不合格</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425" w:type="dxa"/>
            <w:vMerge w:val="restart"/>
            <w:tcBorders>
              <w:top w:val="single" w:color="auto" w:sz="2" w:space="0"/>
              <w:left w:val="single" w:color="auto" w:sz="12" w:space="0"/>
            </w:tcBorders>
            <w:vAlign w:val="center"/>
          </w:tcPr>
          <w:p>
            <w:pPr>
              <w:spacing w:line="320" w:lineRule="exact"/>
              <w:jc w:val="center"/>
              <w:rPr>
                <w:rFonts w:ascii="宋体" w:hAnsi="宋体" w:eastAsia="宋体"/>
                <w:color w:val="auto"/>
                <w:szCs w:val="21"/>
              </w:rPr>
            </w:pPr>
          </w:p>
          <w:p>
            <w:pPr>
              <w:spacing w:line="320" w:lineRule="exact"/>
              <w:jc w:val="center"/>
              <w:rPr>
                <w:rFonts w:ascii="宋体" w:hAnsi="宋体" w:eastAsia="宋体"/>
                <w:color w:val="auto"/>
                <w:szCs w:val="21"/>
              </w:rPr>
            </w:pPr>
          </w:p>
          <w:p>
            <w:pPr>
              <w:spacing w:line="320" w:lineRule="exact"/>
              <w:jc w:val="center"/>
              <w:rPr>
                <w:rFonts w:ascii="宋体" w:hAnsi="宋体" w:eastAsia="宋体"/>
                <w:color w:val="auto"/>
                <w:szCs w:val="21"/>
              </w:rPr>
            </w:pPr>
          </w:p>
          <w:p>
            <w:pPr>
              <w:spacing w:line="320" w:lineRule="exact"/>
              <w:jc w:val="center"/>
              <w:rPr>
                <w:rFonts w:ascii="宋体" w:hAnsi="宋体" w:eastAsia="宋体"/>
                <w:color w:val="auto"/>
                <w:szCs w:val="21"/>
              </w:rPr>
            </w:pPr>
          </w:p>
          <w:p>
            <w:pPr>
              <w:spacing w:line="320" w:lineRule="exact"/>
              <w:jc w:val="center"/>
              <w:rPr>
                <w:rFonts w:ascii="宋体" w:hAnsi="宋体" w:eastAsia="宋体"/>
                <w:color w:val="auto"/>
                <w:szCs w:val="21"/>
              </w:rPr>
            </w:pPr>
            <w:r>
              <w:rPr>
                <w:rFonts w:hint="eastAsia" w:ascii="宋体" w:hAnsi="宋体" w:eastAsia="宋体"/>
                <w:color w:val="auto"/>
                <w:szCs w:val="21"/>
              </w:rPr>
              <w:t>6</w:t>
            </w:r>
          </w:p>
        </w:tc>
        <w:tc>
          <w:tcPr>
            <w:tcW w:w="1153" w:type="dxa"/>
            <w:vMerge w:val="restart"/>
            <w:tcBorders>
              <w:top w:val="single" w:color="auto" w:sz="2" w:space="0"/>
            </w:tcBorders>
            <w:vAlign w:val="center"/>
          </w:tcPr>
          <w:p>
            <w:pPr>
              <w:spacing w:line="320" w:lineRule="exact"/>
              <w:jc w:val="center"/>
              <w:rPr>
                <w:rFonts w:ascii="宋体" w:hAnsi="宋体" w:eastAsia="宋体"/>
                <w:color w:val="auto"/>
                <w:szCs w:val="21"/>
              </w:rPr>
            </w:pPr>
            <w:r>
              <w:rPr>
                <w:rFonts w:hint="eastAsia" w:ascii="宋体" w:hAnsi="宋体" w:eastAsia="宋体"/>
                <w:color w:val="auto"/>
                <w:szCs w:val="21"/>
              </w:rPr>
              <w:t>安全技术档案</w:t>
            </w:r>
          </w:p>
        </w:tc>
        <w:tc>
          <w:tcPr>
            <w:tcW w:w="9894" w:type="dxa"/>
            <w:gridSpan w:val="3"/>
            <w:tcBorders>
              <w:top w:val="single" w:color="auto" w:sz="2" w:space="0"/>
              <w:left w:val="single" w:color="auto" w:sz="4" w:space="0"/>
              <w:bottom w:val="single" w:color="auto" w:sz="6"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ascii="宋体" w:hAnsi="宋体" w:eastAsia="宋体" w:cs="宋体"/>
                <w:color w:val="auto"/>
                <w:szCs w:val="21"/>
              </w:rPr>
              <w:t>△</w:t>
            </w:r>
            <w:r>
              <w:rPr>
                <w:rFonts w:hint="eastAsia" w:hAnsi="宋体" w:cs="宋体"/>
                <w:color w:val="auto"/>
                <w:szCs w:val="21"/>
              </w:rPr>
              <w:t>（39）锅炉安全风险管控清单；（风险辨识方法：资料察阅）</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2" w:space="0"/>
              <w:left w:val="single" w:color="auto" w:sz="4" w:space="0"/>
              <w:bottom w:val="single" w:color="auto" w:sz="6"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ascii="宋体" w:hAnsi="宋体" w:eastAsia="宋体" w:cs="宋体"/>
                <w:color w:val="auto"/>
                <w:szCs w:val="21"/>
              </w:rPr>
              <w:t>△</w:t>
            </w:r>
            <w:r>
              <w:rPr>
                <w:rFonts w:hint="eastAsia" w:hAnsi="宋体" w:cs="宋体"/>
                <w:color w:val="auto"/>
                <w:szCs w:val="21"/>
              </w:rPr>
              <w:t>（40）①每日锅炉安全检查记录；②每周锅炉安全排查治理报告；③每月锅炉安全调度会议纪要；（风险辨识方法：资料察阅）</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2" w:space="0"/>
              <w:left w:val="single" w:color="auto" w:sz="4" w:space="0"/>
              <w:bottom w:val="single" w:color="auto" w:sz="6" w:space="0"/>
            </w:tcBorders>
            <w:vAlign w:val="center"/>
          </w:tcPr>
          <w:p>
            <w:pPr>
              <w:widowControl/>
              <w:shd w:val="clear" w:color="auto" w:fill="FFFFFF"/>
              <w:spacing w:line="360" w:lineRule="auto"/>
              <w:rPr>
                <w:rFonts w:hAnsi="宋体" w:cs="宋体"/>
                <w:color w:val="auto"/>
                <w:szCs w:val="21"/>
              </w:rPr>
            </w:pPr>
            <w:r>
              <w:rPr>
                <w:rFonts w:hint="eastAsia" w:ascii="宋体" w:hAnsi="宋体" w:eastAsia="宋体" w:cs="宋体"/>
                <w:color w:val="auto"/>
                <w:szCs w:val="21"/>
              </w:rPr>
              <w:t>△</w:t>
            </w:r>
            <w:r>
              <w:rPr>
                <w:rFonts w:hint="eastAsia" w:ascii="宋体" w:hAnsi="宋体" w:eastAsia="宋体" w:cs="宋体"/>
                <w:color w:val="auto"/>
                <w:kern w:val="0"/>
                <w:szCs w:val="21"/>
              </w:rPr>
              <w:t>（41）锅炉安全总监①、锅炉安全员②提出的意见建议、报告和问题整改落实等履职情况的记录；（风险辨识方法：资料察阅）</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2" w:space="0"/>
              <w:left w:val="single" w:color="auto" w:sz="4" w:space="0"/>
              <w:bottom w:val="single" w:color="auto" w:sz="6"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hAnsi="宋体" w:cs="宋体"/>
                <w:color w:val="auto"/>
                <w:szCs w:val="21"/>
              </w:rPr>
              <w:t>（42）锅炉的设计文件、制造单位、产品质量合格证明、使用维护说明等文件以及安装技术文件和资料；（风险辨识方法：资料察阅）</w:t>
            </w:r>
          </w:p>
        </w:tc>
        <w:tc>
          <w:tcPr>
            <w:tcW w:w="1558" w:type="dxa"/>
            <w:tcBorders>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6" w:space="0"/>
              <w:left w:val="single" w:color="auto" w:sz="4" w:space="0"/>
              <w:bottom w:val="single" w:color="auto" w:sz="6" w:space="0"/>
            </w:tcBorders>
            <w:vAlign w:val="center"/>
          </w:tcPr>
          <w:p>
            <w:pPr>
              <w:pStyle w:val="54"/>
              <w:numPr>
                <w:ilvl w:val="0"/>
                <w:numId w:val="0"/>
              </w:numPr>
              <w:tabs>
                <w:tab w:val="left" w:pos="258"/>
              </w:tabs>
              <w:spacing w:line="400" w:lineRule="exact"/>
              <w:ind w:left="420" w:hanging="420"/>
              <w:jc w:val="left"/>
              <w:rPr>
                <w:rFonts w:hAnsi="宋体" w:cs="宋体"/>
                <w:color w:val="auto"/>
                <w:szCs w:val="21"/>
              </w:rPr>
            </w:pPr>
            <w:r>
              <w:rPr>
                <w:rFonts w:hint="eastAsia" w:hAnsi="宋体" w:cs="宋体"/>
                <w:color w:val="auto"/>
                <w:szCs w:val="21"/>
              </w:rPr>
              <w:t>（43）①锅炉使用登记证；②定期检验报告；</w:t>
            </w:r>
            <w:r>
              <w:rPr>
                <w:rFonts w:hint="eastAsia" w:ascii="宋体" w:hAnsi="宋体" w:eastAsia="宋体" w:cs="宋体"/>
                <w:color w:val="auto"/>
                <w:szCs w:val="21"/>
              </w:rPr>
              <w:t>△</w:t>
            </w:r>
            <w:r>
              <w:rPr>
                <w:rFonts w:hint="eastAsia" w:hAnsi="宋体" w:cs="宋体"/>
                <w:color w:val="auto"/>
                <w:szCs w:val="21"/>
              </w:rPr>
              <w:t>③定期检验计划；（风险辨识方法：资料察阅）</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6" w:space="0"/>
              <w:left w:val="single" w:color="auto" w:sz="4" w:space="0"/>
              <w:bottom w:val="single" w:color="auto" w:sz="6" w:space="0"/>
            </w:tcBorders>
            <w:vAlign w:val="center"/>
          </w:tcPr>
          <w:p>
            <w:pPr>
              <w:pStyle w:val="54"/>
              <w:numPr>
                <w:ilvl w:val="0"/>
                <w:numId w:val="0"/>
              </w:numPr>
              <w:tabs>
                <w:tab w:val="left" w:pos="258"/>
              </w:tabs>
              <w:spacing w:line="400" w:lineRule="exact"/>
              <w:ind w:left="420" w:hanging="420"/>
              <w:jc w:val="left"/>
              <w:rPr>
                <w:rFonts w:hAnsi="宋体" w:cs="宋体"/>
                <w:color w:val="auto"/>
                <w:szCs w:val="21"/>
              </w:rPr>
            </w:pPr>
            <w:r>
              <w:rPr>
                <w:rFonts w:hint="eastAsia" w:hAnsi="宋体" w:cs="宋体"/>
                <w:color w:val="auto"/>
                <w:szCs w:val="21"/>
              </w:rPr>
              <w:t>（44）锅炉的日常使用状况记录；（风险辨识方法：资料察阅）</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6" w:space="0"/>
              <w:left w:val="single" w:color="auto" w:sz="4"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hAnsi="宋体" w:cs="宋体"/>
                <w:color w:val="auto"/>
                <w:szCs w:val="21"/>
              </w:rPr>
              <w:t>（45）锅炉及其附属仪器仪表维护保养记录，其安全附件和安全保护装置校验、检修、更换记录和有关报告；（风险辨识方法：资料察阅）</w:t>
            </w:r>
          </w:p>
        </w:tc>
        <w:tc>
          <w:tcPr>
            <w:tcW w:w="1558" w:type="dxa"/>
            <w:tcBorders>
              <w:top w:val="single" w:color="auto" w:sz="6" w:space="0"/>
              <w:left w:val="single" w:color="auto" w:sz="4"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6" w:space="0"/>
              <w:left w:val="single" w:color="auto" w:sz="4" w:space="0"/>
              <w:bottom w:val="single" w:color="auto" w:sz="6"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hAnsi="宋体" w:cs="宋体"/>
                <w:color w:val="auto"/>
                <w:szCs w:val="21"/>
              </w:rPr>
              <w:t>（46）锅炉运行故障和事故记录；（风险辨识方法：资料察阅）</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6" w:space="0"/>
              <w:left w:val="single" w:color="auto" w:sz="4" w:space="0"/>
              <w:bottom w:val="single" w:color="auto" w:sz="6"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hAnsi="宋体" w:cs="宋体"/>
                <w:color w:val="auto"/>
                <w:szCs w:val="21"/>
              </w:rPr>
              <w:t>（47）锅炉燃烧器年度检查记录①和定期维护保养记录②；（风险辨识方法：资料察阅）</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olor w:val="auto"/>
                <w:szCs w:val="21"/>
              </w:rPr>
            </w:pPr>
          </w:p>
        </w:tc>
        <w:tc>
          <w:tcPr>
            <w:tcW w:w="9894" w:type="dxa"/>
            <w:gridSpan w:val="3"/>
            <w:tcBorders>
              <w:top w:val="single" w:color="auto" w:sz="6" w:space="0"/>
              <w:left w:val="single" w:color="auto" w:sz="4" w:space="0"/>
              <w:bottom w:val="single" w:color="auto" w:sz="6" w:space="0"/>
            </w:tcBorders>
            <w:vAlign w:val="center"/>
          </w:tcPr>
          <w:p>
            <w:pPr>
              <w:pStyle w:val="54"/>
              <w:numPr>
                <w:ilvl w:val="0"/>
                <w:numId w:val="0"/>
              </w:numPr>
              <w:tabs>
                <w:tab w:val="left" w:pos="258"/>
              </w:tabs>
              <w:spacing w:line="400" w:lineRule="exact"/>
              <w:jc w:val="left"/>
              <w:rPr>
                <w:rFonts w:hAnsi="宋体" w:cs="宋体"/>
                <w:color w:val="auto"/>
                <w:szCs w:val="21"/>
              </w:rPr>
            </w:pPr>
            <w:r>
              <w:rPr>
                <w:rFonts w:hint="eastAsia" w:hAnsi="宋体" w:cs="宋体"/>
                <w:color w:val="auto"/>
                <w:szCs w:val="21"/>
              </w:rPr>
              <w:t>（48）应急预案①以及定期演练记录②。（风险辨识方法：资料察阅）</w:t>
            </w:r>
          </w:p>
        </w:tc>
        <w:tc>
          <w:tcPr>
            <w:tcW w:w="1558" w:type="dxa"/>
            <w:tcBorders>
              <w:top w:val="single" w:color="auto" w:sz="6" w:space="0"/>
              <w:left w:val="single" w:color="auto" w:sz="4" w:space="0"/>
              <w:bottom w:val="single" w:color="auto" w:sz="6" w:space="0"/>
              <w:right w:val="single" w:color="auto" w:sz="4"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4" w:space="0"/>
              <w:right w:val="single" w:color="auto" w:sz="12" w:space="0"/>
            </w:tcBorders>
            <w:vAlign w:val="center"/>
          </w:tcPr>
          <w:p>
            <w:pPr>
              <w:snapToGrid w:val="0"/>
              <w:spacing w:line="30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425" w:type="dxa"/>
            <w:vMerge w:val="restart"/>
            <w:tcBorders>
              <w:left w:val="single" w:color="auto" w:sz="12" w:space="0"/>
            </w:tcBorders>
            <w:vAlign w:val="center"/>
          </w:tcPr>
          <w:p>
            <w:pPr>
              <w:spacing w:line="320" w:lineRule="exact"/>
              <w:jc w:val="center"/>
              <w:rPr>
                <w:rFonts w:ascii="宋体" w:hAnsi="宋体" w:eastAsia="宋体"/>
                <w:color w:val="auto"/>
                <w:szCs w:val="21"/>
              </w:rPr>
            </w:pPr>
            <w:r>
              <w:rPr>
                <w:rFonts w:ascii="宋体" w:hAnsi="宋体" w:eastAsia="宋体"/>
                <w:color w:val="auto"/>
                <w:szCs w:val="21"/>
              </w:rPr>
              <w:t>7</w:t>
            </w:r>
          </w:p>
        </w:tc>
        <w:tc>
          <w:tcPr>
            <w:tcW w:w="1153" w:type="dxa"/>
            <w:vMerge w:val="restart"/>
            <w:vAlign w:val="center"/>
          </w:tcPr>
          <w:p>
            <w:pPr>
              <w:spacing w:line="320" w:lineRule="exact"/>
              <w:jc w:val="center"/>
              <w:rPr>
                <w:rFonts w:ascii="宋体" w:hAnsi="宋体" w:eastAsia="宋体" w:cs="宋体"/>
                <w:color w:val="auto"/>
                <w:kern w:val="0"/>
                <w:szCs w:val="21"/>
              </w:rPr>
            </w:pPr>
            <w:r>
              <w:rPr>
                <w:rFonts w:hint="eastAsia" w:ascii="宋体" w:hAnsi="宋体" w:eastAsia="宋体" w:cs="宋体"/>
                <w:color w:val="auto"/>
                <w:kern w:val="0"/>
                <w:szCs w:val="21"/>
              </w:rPr>
              <w:t>风险评价及隐患排查治理</w:t>
            </w:r>
          </w:p>
        </w:tc>
        <w:tc>
          <w:tcPr>
            <w:tcW w:w="9894" w:type="dxa"/>
            <w:gridSpan w:val="3"/>
            <w:tcBorders>
              <w:top w:val="single" w:color="auto" w:sz="4" w:space="0"/>
              <w:left w:val="single" w:color="auto" w:sz="4" w:space="0"/>
              <w:bottom w:val="single" w:color="auto" w:sz="4" w:space="0"/>
              <w:right w:val="single" w:color="auto" w:sz="2" w:space="0"/>
            </w:tcBorders>
            <w:vAlign w:val="center"/>
          </w:tcPr>
          <w:p>
            <w:pPr>
              <w:pStyle w:val="54"/>
              <w:numPr>
                <w:ilvl w:val="0"/>
                <w:numId w:val="0"/>
              </w:numPr>
              <w:tabs>
                <w:tab w:val="left" w:pos="258"/>
                <w:tab w:val="left" w:pos="360"/>
              </w:tabs>
              <w:spacing w:line="400" w:lineRule="exact"/>
              <w:jc w:val="left"/>
              <w:rPr>
                <w:rFonts w:hAnsi="宋体" w:cs="宋体"/>
                <w:color w:val="auto"/>
                <w:szCs w:val="21"/>
              </w:rPr>
            </w:pPr>
            <w:r>
              <w:rPr>
                <w:rFonts w:hint="eastAsia" w:ascii="宋体" w:hAnsi="宋体" w:eastAsia="宋体" w:cs="宋体"/>
                <w:color w:val="auto"/>
                <w:szCs w:val="21"/>
              </w:rPr>
              <w:t>△</w:t>
            </w:r>
            <w:r>
              <w:rPr>
                <w:rFonts w:hint="eastAsia" w:hAnsi="宋体" w:cs="宋体"/>
                <w:color w:val="auto"/>
                <w:szCs w:val="21"/>
              </w:rPr>
              <w:t>（49）开展锅炉使用安全风险评价，落实锅炉使用安全风险防控措施；（风险辨识方法：资料察阅，询问）</w:t>
            </w:r>
          </w:p>
        </w:tc>
        <w:tc>
          <w:tcPr>
            <w:tcW w:w="1558" w:type="dxa"/>
            <w:tcBorders>
              <w:left w:val="single" w:color="auto" w:sz="2" w:space="0"/>
              <w:right w:val="single" w:color="auto" w:sz="2" w:space="0"/>
            </w:tcBorders>
            <w:vAlign w:val="center"/>
          </w:tcPr>
          <w:p>
            <w:pPr>
              <w:snapToGrid w:val="0"/>
              <w:ind w:left="-124" w:leftChars="-59" w:right="-107" w:rightChars="-51"/>
              <w:jc w:val="center"/>
              <w:rPr>
                <w:rFonts w:ascii="宋体" w:hAnsi="宋体" w:eastAsia="宋体" w:cs="Times New Roman"/>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425" w:type="dxa"/>
            <w:vMerge w:val="continue"/>
            <w:tcBorders>
              <w:left w:val="single" w:color="auto" w:sz="12" w:space="0"/>
            </w:tcBorders>
            <w:vAlign w:val="center"/>
          </w:tcPr>
          <w:p>
            <w:pPr>
              <w:spacing w:line="320" w:lineRule="exact"/>
              <w:jc w:val="center"/>
              <w:rPr>
                <w:rFonts w:ascii="宋体" w:hAnsi="宋体" w:eastAsia="宋体"/>
                <w:color w:val="auto"/>
                <w:szCs w:val="21"/>
              </w:rPr>
            </w:pPr>
          </w:p>
        </w:tc>
        <w:tc>
          <w:tcPr>
            <w:tcW w:w="1153" w:type="dxa"/>
            <w:vMerge w:val="continue"/>
            <w:vAlign w:val="center"/>
          </w:tcPr>
          <w:p>
            <w:pPr>
              <w:spacing w:line="320" w:lineRule="exact"/>
              <w:jc w:val="center"/>
              <w:rPr>
                <w:rFonts w:ascii="宋体" w:hAnsi="宋体" w:eastAsia="宋体" w:cs="宋体"/>
                <w:color w:val="auto"/>
                <w:kern w:val="0"/>
                <w:szCs w:val="21"/>
              </w:rPr>
            </w:pPr>
          </w:p>
        </w:tc>
        <w:tc>
          <w:tcPr>
            <w:tcW w:w="9894" w:type="dxa"/>
            <w:gridSpan w:val="3"/>
            <w:tcBorders>
              <w:top w:val="single" w:color="auto" w:sz="4" w:space="0"/>
              <w:left w:val="single" w:color="auto" w:sz="4" w:space="0"/>
              <w:bottom w:val="single" w:color="auto" w:sz="4" w:space="0"/>
              <w:right w:val="single" w:color="auto" w:sz="2" w:space="0"/>
            </w:tcBorders>
            <w:vAlign w:val="center"/>
          </w:tcPr>
          <w:p>
            <w:pPr>
              <w:pStyle w:val="54"/>
              <w:numPr>
                <w:ilvl w:val="0"/>
                <w:numId w:val="0"/>
              </w:numPr>
              <w:tabs>
                <w:tab w:val="left" w:pos="258"/>
                <w:tab w:val="left" w:pos="360"/>
              </w:tabs>
              <w:spacing w:line="400" w:lineRule="exact"/>
              <w:jc w:val="left"/>
              <w:rPr>
                <w:rFonts w:hAnsi="宋体" w:cs="宋体"/>
                <w:color w:val="auto"/>
                <w:szCs w:val="21"/>
              </w:rPr>
            </w:pPr>
            <w:r>
              <w:rPr>
                <w:rFonts w:hint="eastAsia" w:hAnsi="宋体" w:cs="宋体"/>
                <w:color w:val="auto"/>
                <w:szCs w:val="21"/>
              </w:rPr>
              <w:t>（50）是否开展隐患排查，隐患整改是否到位</w:t>
            </w:r>
            <w:r>
              <w:rPr>
                <w:rFonts w:hint="eastAsia" w:hAnsi="宋体" w:cs="宋体"/>
                <w:color w:val="auto"/>
                <w:szCs w:val="21"/>
                <w:lang w:eastAsia="zh-CN"/>
              </w:rPr>
              <w:t>，</w:t>
            </w:r>
            <w:r>
              <w:rPr>
                <w:rFonts w:hint="eastAsia" w:hAnsi="宋体" w:cs="宋体"/>
                <w:color w:val="auto"/>
                <w:szCs w:val="21"/>
                <w:lang w:val="en-US" w:eastAsia="zh-CN"/>
              </w:rPr>
              <w:t>隐患排查记录</w:t>
            </w:r>
            <w:r>
              <w:rPr>
                <w:rFonts w:hint="eastAsia" w:hAnsi="宋体" w:cs="宋体"/>
                <w:color w:val="auto"/>
                <w:szCs w:val="21"/>
              </w:rPr>
              <w:t>。</w:t>
            </w:r>
            <w:r>
              <w:rPr>
                <w:rFonts w:hint="eastAsia" w:hAnsi="宋体" w:cs="宋体"/>
                <w:color w:val="auto"/>
                <w:szCs w:val="21"/>
              </w:rPr>
              <w:t>（风险辨识方法：资料察阅，询问）</w:t>
            </w:r>
          </w:p>
        </w:tc>
        <w:tc>
          <w:tcPr>
            <w:tcW w:w="1558" w:type="dxa"/>
            <w:tcBorders>
              <w:left w:val="single" w:color="auto" w:sz="2" w:space="0"/>
              <w:right w:val="single" w:color="auto" w:sz="2" w:space="0"/>
            </w:tcBorders>
            <w:vAlign w:val="center"/>
          </w:tcPr>
          <w:p>
            <w:pPr>
              <w:snapToGrid w:val="0"/>
              <w:ind w:left="-124" w:leftChars="-59" w:right="-107" w:rightChars="-51"/>
              <w:jc w:val="center"/>
              <w:rPr>
                <w:rFonts w:ascii="宋体" w:hAnsi="宋体" w:eastAsia="宋体"/>
                <w:color w:val="auto"/>
                <w:szCs w:val="21"/>
              </w:rPr>
            </w:pPr>
            <w:r>
              <w:rPr>
                <w:rFonts w:hint="eastAsia" w:ascii="宋体" w:hAnsi="宋体" w:eastAsia="宋体" w:cs="Times New Roman"/>
                <w:color w:val="auto"/>
                <w:szCs w:val="21"/>
              </w:rPr>
              <w:t>□</w:t>
            </w:r>
            <w:r>
              <w:rPr>
                <w:rFonts w:hint="eastAsia" w:ascii="宋体" w:hAnsi="宋体" w:eastAsia="宋体"/>
                <w:color w:val="auto"/>
                <w:szCs w:val="21"/>
              </w:rPr>
              <w:t xml:space="preserve">有  </w:t>
            </w:r>
            <w:r>
              <w:rPr>
                <w:rFonts w:hint="eastAsia" w:ascii="宋体" w:hAnsi="宋体" w:eastAsia="宋体" w:cs="Times New Roman"/>
                <w:color w:val="auto"/>
                <w:szCs w:val="21"/>
              </w:rPr>
              <w:t>□</w:t>
            </w:r>
            <w:r>
              <w:rPr>
                <w:rFonts w:hint="eastAsia" w:ascii="宋体" w:hAnsi="宋体" w:eastAsia="宋体"/>
                <w:color w:val="auto"/>
                <w:szCs w:val="21"/>
              </w:rPr>
              <w:t>无</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425" w:type="dxa"/>
            <w:tcBorders>
              <w:left w:val="single" w:color="auto" w:sz="12" w:space="0"/>
            </w:tcBorders>
            <w:vAlign w:val="center"/>
          </w:tcPr>
          <w:p>
            <w:pPr>
              <w:spacing w:line="320" w:lineRule="exact"/>
              <w:jc w:val="center"/>
              <w:rPr>
                <w:rFonts w:ascii="宋体" w:hAnsi="宋体" w:eastAsia="宋体"/>
                <w:color w:val="auto"/>
                <w:szCs w:val="21"/>
              </w:rPr>
            </w:pPr>
            <w:r>
              <w:rPr>
                <w:rFonts w:hint="eastAsia" w:ascii="宋体" w:hAnsi="宋体" w:eastAsia="宋体"/>
                <w:color w:val="auto"/>
                <w:szCs w:val="21"/>
              </w:rPr>
              <w:t>8</w:t>
            </w:r>
          </w:p>
        </w:tc>
        <w:tc>
          <w:tcPr>
            <w:tcW w:w="1153" w:type="dxa"/>
            <w:vAlign w:val="center"/>
          </w:tcPr>
          <w:p>
            <w:pPr>
              <w:spacing w:line="320" w:lineRule="exact"/>
              <w:jc w:val="center"/>
              <w:rPr>
                <w:rFonts w:ascii="宋体" w:hAnsi="宋体" w:eastAsia="宋体" w:cs="宋体"/>
                <w:color w:val="auto"/>
                <w:kern w:val="0"/>
                <w:szCs w:val="21"/>
              </w:rPr>
            </w:pPr>
            <w:r>
              <w:rPr>
                <w:rFonts w:hint="eastAsia" w:ascii="宋体" w:hAnsi="宋体" w:eastAsia="宋体" w:cs="宋体"/>
                <w:color w:val="auto"/>
                <w:kern w:val="0"/>
                <w:szCs w:val="21"/>
              </w:rPr>
              <w:t>特殊</w:t>
            </w:r>
            <w:r>
              <w:rPr>
                <w:rFonts w:ascii="宋体" w:hAnsi="宋体" w:eastAsia="宋体" w:cs="宋体"/>
                <w:color w:val="auto"/>
                <w:kern w:val="0"/>
                <w:szCs w:val="21"/>
              </w:rPr>
              <w:t>处理</w:t>
            </w:r>
          </w:p>
        </w:tc>
        <w:tc>
          <w:tcPr>
            <w:tcW w:w="9894" w:type="dxa"/>
            <w:gridSpan w:val="3"/>
            <w:tcBorders>
              <w:top w:val="single" w:color="auto" w:sz="4" w:space="0"/>
              <w:left w:val="single" w:color="auto" w:sz="4" w:space="0"/>
              <w:bottom w:val="single" w:color="auto" w:sz="4" w:space="0"/>
              <w:right w:val="single" w:color="auto" w:sz="2" w:space="0"/>
            </w:tcBorders>
            <w:vAlign w:val="center"/>
          </w:tcPr>
          <w:p>
            <w:pPr>
              <w:pStyle w:val="54"/>
              <w:numPr>
                <w:ilvl w:val="0"/>
                <w:numId w:val="0"/>
              </w:numPr>
              <w:tabs>
                <w:tab w:val="left" w:pos="258"/>
                <w:tab w:val="left" w:pos="360"/>
              </w:tabs>
              <w:spacing w:line="400" w:lineRule="exact"/>
              <w:jc w:val="left"/>
              <w:rPr>
                <w:rFonts w:hAnsi="宋体" w:cs="宋体"/>
                <w:color w:val="auto"/>
                <w:szCs w:val="21"/>
              </w:rPr>
            </w:pPr>
            <w:r>
              <w:rPr>
                <w:rFonts w:hint="eastAsia" w:hAnsi="宋体" w:cs="宋体"/>
                <w:color w:val="auto"/>
                <w:szCs w:val="21"/>
              </w:rPr>
              <w:t>（51）一年内是否有被锅炉执法部门处罚。</w:t>
            </w:r>
          </w:p>
        </w:tc>
        <w:tc>
          <w:tcPr>
            <w:tcW w:w="1558" w:type="dxa"/>
            <w:tcBorders>
              <w:left w:val="single" w:color="auto" w:sz="2" w:space="0"/>
              <w:right w:val="single" w:color="auto" w:sz="2" w:space="0"/>
            </w:tcBorders>
            <w:vAlign w:val="center"/>
          </w:tcPr>
          <w:p>
            <w:pPr>
              <w:snapToGrid w:val="0"/>
              <w:ind w:left="-124" w:leftChars="-59" w:right="-107" w:rightChars="-51"/>
              <w:jc w:val="center"/>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w:t>
            </w:r>
            <w:r>
              <w:rPr>
                <w:rFonts w:hint="eastAsia" w:ascii="宋体" w:hAnsi="宋体" w:eastAsia="宋体"/>
                <w:color w:val="auto"/>
                <w:szCs w:val="21"/>
                <w:lang w:val="en-US" w:eastAsia="zh-CN"/>
              </w:rPr>
              <w:t>是</w:t>
            </w:r>
            <w:r>
              <w:rPr>
                <w:rFonts w:hint="eastAsia" w:ascii="宋体" w:hAnsi="宋体" w:eastAsia="宋体"/>
                <w:color w:val="auto"/>
                <w:szCs w:val="21"/>
              </w:rPr>
              <w:t xml:space="preserve">  </w:t>
            </w:r>
            <w:r>
              <w:rPr>
                <w:rFonts w:hint="eastAsia" w:ascii="宋体" w:hAnsi="宋体" w:eastAsia="宋体" w:cs="Times New Roman"/>
                <w:color w:val="auto"/>
                <w:szCs w:val="21"/>
              </w:rPr>
              <w:t>□</w:t>
            </w:r>
            <w:r>
              <w:rPr>
                <w:rFonts w:hint="eastAsia" w:ascii="宋体" w:hAnsi="宋体" w:eastAsia="宋体"/>
                <w:color w:val="auto"/>
                <w:szCs w:val="21"/>
                <w:lang w:val="en-US" w:eastAsia="zh-CN"/>
              </w:rPr>
              <w:t>否</w:t>
            </w:r>
          </w:p>
        </w:tc>
        <w:tc>
          <w:tcPr>
            <w:tcW w:w="1164" w:type="dxa"/>
            <w:tcBorders>
              <w:left w:val="single" w:color="auto" w:sz="2" w:space="0"/>
              <w:right w:val="single" w:color="auto" w:sz="12" w:space="0"/>
            </w:tcBorders>
            <w:vAlign w:val="center"/>
          </w:tcPr>
          <w:p>
            <w:pPr>
              <w:snapToGrid w:val="0"/>
              <w:spacing w:line="300" w:lineRule="auto"/>
              <w:ind w:left="-51" w:right="-51"/>
              <w:jc w:val="center"/>
              <w:rPr>
                <w:rFonts w:hint="default" w:ascii="宋体" w:hAnsi="宋体" w:eastAsia="宋体"/>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428" w:type="dxa"/>
            <w:gridSpan w:val="4"/>
            <w:tcBorders>
              <w:left w:val="single" w:color="auto" w:sz="12" w:space="0"/>
              <w:right w:val="single" w:color="auto" w:sz="4" w:space="0"/>
            </w:tcBorders>
            <w:vAlign w:val="center"/>
          </w:tcPr>
          <w:p>
            <w:pPr>
              <w:widowControl/>
              <w:jc w:val="center"/>
              <w:rPr>
                <w:b/>
                <w:bCs/>
                <w:color w:val="auto"/>
              </w:rPr>
            </w:pPr>
            <w:r>
              <w:rPr>
                <w:rFonts w:hint="eastAsia"/>
                <w:b/>
                <w:bCs/>
                <w:color w:val="auto"/>
                <w:lang w:eastAsia="zh-CN"/>
              </w:rPr>
              <w:t>安全</w:t>
            </w:r>
            <w:r>
              <w:rPr>
                <w:rFonts w:hint="eastAsia"/>
                <w:b/>
                <w:bCs/>
                <w:color w:val="auto"/>
              </w:rPr>
              <w:t>管理存在的问题</w:t>
            </w:r>
          </w:p>
          <w:p>
            <w:pPr>
              <w:pStyle w:val="2"/>
              <w:jc w:val="center"/>
              <w:rPr>
                <w:color w:val="auto"/>
              </w:rPr>
            </w:pPr>
            <w:r>
              <w:rPr>
                <w:rFonts w:hint="eastAsia" w:ascii="宋体" w:hAnsi="宋体" w:eastAsia="宋体"/>
                <w:bCs/>
                <w:color w:val="auto"/>
                <w:szCs w:val="21"/>
              </w:rPr>
              <w:t>（问题说明）</w:t>
            </w:r>
          </w:p>
        </w:tc>
        <w:tc>
          <w:tcPr>
            <w:tcW w:w="11766" w:type="dxa"/>
            <w:gridSpan w:val="3"/>
            <w:tcBorders>
              <w:left w:val="single" w:color="auto" w:sz="4" w:space="0"/>
              <w:right w:val="single" w:color="auto" w:sz="12" w:space="0"/>
            </w:tcBorders>
          </w:tcPr>
          <w:p>
            <w:pPr>
              <w:widowControl/>
              <w:rPr>
                <w:color w:val="auto"/>
              </w:rPr>
            </w:pPr>
          </w:p>
          <w:p>
            <w:pPr>
              <w:pStyle w:val="2"/>
              <w:rPr>
                <w:rFonts w:ascii="宋体" w:hAnsi="宋体" w:eastAsia="宋体"/>
                <w:b/>
                <w:color w:val="auto"/>
                <w:szCs w:val="21"/>
              </w:rPr>
            </w:pPr>
          </w:p>
          <w:p>
            <w:pPr>
              <w:pStyle w:val="2"/>
              <w:rPr>
                <w:rFonts w:hint="eastAsia" w:ascii="宋体" w:hAnsi="宋体" w:eastAsia="宋体"/>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428" w:type="dxa"/>
            <w:gridSpan w:val="4"/>
            <w:tcBorders>
              <w:left w:val="single" w:color="auto" w:sz="12" w:space="0"/>
              <w:right w:val="single" w:color="auto" w:sz="4" w:space="0"/>
            </w:tcBorders>
            <w:vAlign w:val="center"/>
          </w:tcPr>
          <w:p>
            <w:pPr>
              <w:widowControl/>
              <w:jc w:val="center"/>
              <w:rPr>
                <w:rFonts w:ascii="宋体" w:hAnsi="宋体" w:eastAsia="宋体"/>
                <w:b/>
                <w:color w:val="auto"/>
                <w:szCs w:val="21"/>
              </w:rPr>
            </w:pPr>
            <w:r>
              <w:rPr>
                <w:rFonts w:hint="eastAsia" w:ascii="宋体" w:hAnsi="宋体" w:eastAsia="宋体"/>
                <w:b/>
                <w:color w:val="auto"/>
                <w:szCs w:val="21"/>
              </w:rPr>
              <w:t>评价人员签字</w:t>
            </w:r>
          </w:p>
        </w:tc>
        <w:tc>
          <w:tcPr>
            <w:tcW w:w="11766" w:type="dxa"/>
            <w:gridSpan w:val="3"/>
            <w:tcBorders>
              <w:left w:val="single" w:color="auto" w:sz="4" w:space="0"/>
              <w:right w:val="single" w:color="auto" w:sz="12" w:space="0"/>
            </w:tcBorders>
            <w:vAlign w:val="center"/>
          </w:tcPr>
          <w:p>
            <w:pPr>
              <w:widowControl/>
              <w:jc w:val="center"/>
              <w:rPr>
                <w:rFonts w:ascii="宋体" w:hAnsi="宋体" w:eastAsia="宋体"/>
                <w:b/>
                <w:color w:val="auto"/>
                <w:szCs w:val="21"/>
              </w:rPr>
            </w:pPr>
            <w:r>
              <w:rPr>
                <w:rFonts w:hint="eastAsia" w:ascii="宋体" w:hAnsi="宋体" w:eastAsia="宋体"/>
                <w:b/>
                <w:color w:val="auto"/>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428" w:type="dxa"/>
            <w:gridSpan w:val="4"/>
            <w:tcBorders>
              <w:left w:val="single" w:color="auto" w:sz="12" w:space="0"/>
              <w:right w:val="single" w:color="auto" w:sz="4" w:space="0"/>
            </w:tcBorders>
            <w:vAlign w:val="center"/>
          </w:tcPr>
          <w:p>
            <w:pPr>
              <w:widowControl/>
              <w:jc w:val="center"/>
              <w:rPr>
                <w:rFonts w:ascii="宋体" w:hAnsi="宋体" w:eastAsia="宋体"/>
                <w:b/>
                <w:color w:val="auto"/>
                <w:szCs w:val="21"/>
              </w:rPr>
            </w:pPr>
            <w:r>
              <w:rPr>
                <w:rFonts w:hint="eastAsia" w:ascii="宋体" w:hAnsi="宋体" w:eastAsia="宋体"/>
                <w:b/>
                <w:color w:val="auto"/>
                <w:szCs w:val="21"/>
              </w:rPr>
              <w:t>使用</w:t>
            </w:r>
            <w:r>
              <w:rPr>
                <w:rFonts w:ascii="宋体" w:hAnsi="宋体" w:eastAsia="宋体"/>
                <w:b/>
                <w:color w:val="auto"/>
                <w:szCs w:val="21"/>
              </w:rPr>
              <w:t>单位代表签字</w:t>
            </w:r>
          </w:p>
        </w:tc>
        <w:tc>
          <w:tcPr>
            <w:tcW w:w="11766" w:type="dxa"/>
            <w:gridSpan w:val="3"/>
            <w:tcBorders>
              <w:left w:val="single" w:color="auto" w:sz="4" w:space="0"/>
              <w:right w:val="single" w:color="auto" w:sz="12" w:space="0"/>
            </w:tcBorders>
            <w:vAlign w:val="center"/>
          </w:tcPr>
          <w:p>
            <w:pPr>
              <w:widowControl/>
              <w:jc w:val="center"/>
              <w:rPr>
                <w:rFonts w:ascii="宋体" w:hAnsi="宋体" w:eastAsia="宋体"/>
                <w:b/>
                <w:color w:val="auto"/>
                <w:szCs w:val="21"/>
              </w:rPr>
            </w:pPr>
            <w:r>
              <w:rPr>
                <w:rFonts w:hint="eastAsia" w:ascii="宋体" w:hAnsi="宋体" w:eastAsia="宋体"/>
                <w:b/>
                <w:color w:val="auto"/>
                <w:szCs w:val="21"/>
              </w:rPr>
              <w:t xml:space="preserve">                                                                 年         月       日</w:t>
            </w:r>
          </w:p>
        </w:tc>
      </w:tr>
    </w:tbl>
    <w:p>
      <w:pPr>
        <w:pStyle w:val="2"/>
        <w:rPr>
          <w:color w:val="auto"/>
        </w:rPr>
      </w:pPr>
    </w:p>
    <w:p>
      <w:pPr>
        <w:widowControl/>
        <w:snapToGrid w:val="0"/>
        <w:jc w:val="left"/>
        <w:rPr>
          <w:rFonts w:ascii="宋体" w:hAnsi="宋体" w:eastAsia="宋体"/>
          <w:bCs/>
          <w:color w:val="auto"/>
          <w:szCs w:val="21"/>
        </w:rPr>
      </w:pPr>
      <w:r>
        <w:rPr>
          <w:rFonts w:hint="eastAsia" w:ascii="宋体" w:hAnsi="宋体" w:eastAsia="宋体"/>
          <w:bCs/>
          <w:color w:val="auto"/>
          <w:szCs w:val="21"/>
        </w:rPr>
        <w:t>注：1.对照该表对锅炉使用单位安全</w:t>
      </w:r>
      <w:r>
        <w:rPr>
          <w:rFonts w:hint="eastAsia" w:ascii="宋体" w:hAnsi="宋体" w:eastAsia="宋体"/>
          <w:bCs/>
          <w:color w:val="auto"/>
          <w:szCs w:val="21"/>
          <w:lang w:eastAsia="zh-CN"/>
        </w:rPr>
        <w:t>管理</w:t>
      </w:r>
      <w:r>
        <w:rPr>
          <w:rFonts w:hint="eastAsia" w:ascii="宋体" w:hAnsi="宋体" w:eastAsia="宋体"/>
          <w:bCs/>
          <w:color w:val="auto"/>
          <w:szCs w:val="21"/>
        </w:rPr>
        <w:t>情况逐项进行风险辨识；风险辨识方法主要包括：现场察看、资料察阅、询问等。</w:t>
      </w:r>
    </w:p>
    <w:p>
      <w:pPr>
        <w:ind w:left="630" w:leftChars="200" w:hanging="210" w:hangingChars="100"/>
        <w:rPr>
          <w:rFonts w:ascii="宋体" w:hAnsi="宋体" w:eastAsia="宋体"/>
          <w:color w:val="auto"/>
        </w:rPr>
      </w:pPr>
      <w:r>
        <w:rPr>
          <w:rFonts w:hint="eastAsia" w:ascii="宋体" w:hAnsi="宋体" w:eastAsia="宋体"/>
          <w:color w:val="auto"/>
        </w:rPr>
        <w:t>2.该表主要针对锅炉安全管理制度、安全总监、安全员、作业人员、维保记录、应急预案、培训记录、档案管理、隐患治理等几个方面的资料进行审查；</w:t>
      </w:r>
      <w:r>
        <w:rPr>
          <w:rFonts w:hint="eastAsia" w:ascii="宋体" w:hAnsi="宋体" w:eastAsia="宋体"/>
          <w:color w:val="auto"/>
          <w:lang w:val="en-US" w:eastAsia="zh-CN"/>
        </w:rPr>
        <w:t>除（38）、（51）外</w:t>
      </w:r>
      <w:r>
        <w:rPr>
          <w:rFonts w:hint="eastAsia" w:ascii="宋体" w:hAnsi="宋体" w:eastAsia="宋体"/>
          <w:color w:val="auto"/>
          <w:lang w:val="en-US" w:eastAsia="zh-CN"/>
        </w:rPr>
        <w:t>，</w:t>
      </w:r>
      <w:r>
        <w:rPr>
          <w:rFonts w:hint="eastAsia" w:ascii="宋体" w:hAnsi="宋体" w:eastAsia="宋体"/>
          <w:color w:val="auto"/>
        </w:rPr>
        <w:t>只对“有/无”进行判断， 不做“好/坏”风险辨识。</w:t>
      </w:r>
    </w:p>
    <w:p>
      <w:pPr>
        <w:ind w:firstLine="420" w:firstLineChars="200"/>
        <w:rPr>
          <w:rFonts w:ascii="宋体" w:hAnsi="宋体" w:eastAsia="宋体"/>
          <w:color w:val="auto"/>
        </w:rPr>
      </w:pPr>
      <w:r>
        <w:rPr>
          <w:rFonts w:hint="eastAsia" w:ascii="宋体" w:hAnsi="宋体" w:eastAsia="宋体"/>
          <w:color w:val="auto"/>
        </w:rPr>
        <w:t>3.</w:t>
      </w:r>
      <w:r>
        <w:rPr>
          <w:rFonts w:hint="eastAsia" w:ascii="宋体" w:hAnsi="宋体" w:eastAsia="宋体"/>
          <w:color w:val="auto"/>
          <w:lang w:val="en-US" w:eastAsia="zh-CN"/>
        </w:rPr>
        <w:t>除（38）、（51）外</w:t>
      </w:r>
      <w:r>
        <w:rPr>
          <w:rFonts w:hint="eastAsia" w:ascii="宋体" w:hAnsi="宋体" w:eastAsia="宋体"/>
          <w:color w:val="auto"/>
          <w:lang w:val="en-US" w:eastAsia="zh-CN"/>
        </w:rPr>
        <w:t>，</w:t>
      </w:r>
      <w:r>
        <w:rPr>
          <w:rFonts w:hint="eastAsia" w:ascii="宋体" w:hAnsi="宋体" w:eastAsia="宋体"/>
          <w:color w:val="auto"/>
        </w:rPr>
        <w:t>符合风险辨识内容与要求的勾选“有”，否则勾选“无”。</w:t>
      </w:r>
    </w:p>
    <w:p>
      <w:pPr>
        <w:ind w:firstLine="420" w:firstLineChars="200"/>
        <w:rPr>
          <w:rFonts w:ascii="宋体" w:hAnsi="宋体" w:eastAsia="宋体"/>
          <w:color w:val="auto"/>
        </w:rPr>
      </w:pPr>
      <w:r>
        <w:rPr>
          <w:rFonts w:hint="eastAsia" w:ascii="宋体" w:hAnsi="宋体" w:eastAsia="宋体"/>
          <w:color w:val="auto"/>
        </w:rPr>
        <w:t>4.如果不涉及该项风险辨识内容与要求，则不勾选，并在备注栏中写明“无此项”。</w:t>
      </w:r>
    </w:p>
    <w:p>
      <w:pPr>
        <w:ind w:firstLine="420" w:firstLineChars="200"/>
        <w:rPr>
          <w:rFonts w:ascii="宋体" w:hAnsi="宋体" w:eastAsia="宋体"/>
          <w:color w:val="auto"/>
        </w:rPr>
      </w:pPr>
      <w:r>
        <w:rPr>
          <w:rFonts w:hint="eastAsia" w:ascii="宋体" w:hAnsi="宋体" w:eastAsia="宋体"/>
          <w:color w:val="auto"/>
        </w:rPr>
        <w:t>5.中止辨识：对于经辖区局到场协调后被使用单位仍拒绝接受风险辨识工作的、使用单位派出的配合人员不懂配合等情况导致无法开展风险辨识工作的，或者不具备现场开展风险辨识条件的锅炉，或者继续开展风险辨识工作可能造成危险的，或者锅炉已拆除，或者锅炉已办理停用、报废、注销手续的，或者出现锅炉故障（非风险辨识的项目导致）无法进行后续工作的，评价人员可以中止辨识。但应当填写《特种设备现场检验中止检验的记录》，向使用单位书面说明原因。如果《特种设备现场检验中止检验的记录》没有上述可选的中止辨识的原因，则评价人员应在“□”处钩选并在其后空白处填写中止辨识的原因。</w:t>
      </w:r>
    </w:p>
    <w:p>
      <w:pPr>
        <w:pStyle w:val="2"/>
        <w:spacing w:line="240" w:lineRule="auto"/>
        <w:ind w:firstLine="420" w:firstLineChars="200"/>
        <w:rPr>
          <w:rFonts w:ascii="宋体" w:hAnsi="宋体" w:eastAsia="宋体"/>
          <w:color w:val="auto"/>
          <w:szCs w:val="20"/>
        </w:rPr>
      </w:pPr>
      <w:r>
        <w:rPr>
          <w:rFonts w:ascii="宋体" w:hAnsi="宋体" w:eastAsia="宋体"/>
          <w:color w:val="auto"/>
          <w:sz w:val="21"/>
          <w:szCs w:val="20"/>
        </w:rPr>
        <w:t>6.</w:t>
      </w:r>
      <w:r>
        <w:rPr>
          <w:rFonts w:hint="eastAsia" w:ascii="宋体" w:hAnsi="宋体" w:eastAsia="宋体"/>
          <w:color w:val="auto"/>
          <w:sz w:val="21"/>
          <w:szCs w:val="20"/>
        </w:rPr>
        <w:t>标注“△</w:t>
      </w:r>
      <w:r>
        <w:rPr>
          <w:rFonts w:ascii="宋体" w:hAnsi="宋体" w:eastAsia="宋体"/>
          <w:color w:val="auto"/>
          <w:sz w:val="21"/>
          <w:szCs w:val="20"/>
        </w:rPr>
        <w:t>”</w:t>
      </w:r>
      <w:r>
        <w:rPr>
          <w:rFonts w:hint="eastAsia" w:ascii="宋体" w:hAnsi="宋体" w:eastAsia="宋体"/>
          <w:color w:val="auto"/>
          <w:sz w:val="21"/>
          <w:szCs w:val="20"/>
        </w:rPr>
        <w:t>的风险辨识内容，为市场监管总局第</w:t>
      </w:r>
      <w:r>
        <w:rPr>
          <w:rFonts w:ascii="宋体" w:hAnsi="宋体" w:eastAsia="宋体"/>
          <w:color w:val="auto"/>
          <w:sz w:val="21"/>
          <w:szCs w:val="20"/>
        </w:rPr>
        <w:t>74</w:t>
      </w:r>
      <w:r>
        <w:rPr>
          <w:rFonts w:hint="eastAsia" w:ascii="宋体" w:hAnsi="宋体" w:eastAsia="宋体"/>
          <w:color w:val="auto"/>
          <w:sz w:val="21"/>
          <w:szCs w:val="20"/>
        </w:rPr>
        <w:t>号令的要求，</w:t>
      </w:r>
      <w:r>
        <w:rPr>
          <w:rFonts w:hint="eastAsia" w:ascii="宋体" w:hAnsi="宋体" w:eastAsia="宋体"/>
          <w:color w:val="auto"/>
          <w:sz w:val="21"/>
          <w:szCs w:val="20"/>
          <w:lang w:val="en-US" w:eastAsia="zh-CN"/>
        </w:rPr>
        <w:t>该项</w:t>
      </w:r>
      <w:r>
        <w:rPr>
          <w:rFonts w:hint="eastAsia" w:ascii="宋体" w:hAnsi="宋体" w:eastAsia="宋体"/>
          <w:color w:val="auto"/>
          <w:sz w:val="21"/>
          <w:szCs w:val="20"/>
        </w:rPr>
        <w:t>仅</w:t>
      </w:r>
      <w:r>
        <w:rPr>
          <w:rFonts w:hint="eastAsia" w:ascii="宋体" w:hAnsi="宋体" w:eastAsia="宋体"/>
          <w:color w:val="auto"/>
          <w:sz w:val="21"/>
          <w:szCs w:val="20"/>
          <w:lang w:val="en-US" w:eastAsia="zh-CN"/>
        </w:rPr>
        <w:t>进行</w:t>
      </w:r>
      <w:r>
        <w:rPr>
          <w:rFonts w:hint="eastAsia" w:ascii="宋体" w:hAnsi="宋体" w:eastAsia="宋体"/>
          <w:color w:val="auto"/>
          <w:sz w:val="21"/>
          <w:szCs w:val="20"/>
        </w:rPr>
        <w:t>现场风险辨识，</w:t>
      </w:r>
      <w:r>
        <w:rPr>
          <w:rFonts w:hint="eastAsia" w:ascii="宋体" w:hAnsi="宋体" w:eastAsia="宋体"/>
          <w:color w:val="auto"/>
          <w:sz w:val="21"/>
          <w:szCs w:val="20"/>
          <w:lang w:eastAsia="zh-CN"/>
        </w:rPr>
        <w:t>暂</w:t>
      </w:r>
      <w:r>
        <w:rPr>
          <w:rFonts w:hint="eastAsia" w:ascii="宋体" w:hAnsi="宋体" w:eastAsia="宋体"/>
          <w:color w:val="auto"/>
          <w:sz w:val="21"/>
          <w:szCs w:val="20"/>
        </w:rPr>
        <w:t>不作为附件</w:t>
      </w:r>
      <w:r>
        <w:rPr>
          <w:rFonts w:ascii="宋体" w:hAnsi="宋体" w:eastAsia="宋体"/>
          <w:color w:val="auto"/>
          <w:sz w:val="21"/>
          <w:szCs w:val="20"/>
        </w:rPr>
        <w:t>4</w:t>
      </w:r>
      <w:r>
        <w:rPr>
          <w:rFonts w:hint="eastAsia" w:ascii="宋体" w:hAnsi="宋体" w:eastAsia="宋体"/>
          <w:color w:val="auto"/>
          <w:sz w:val="21"/>
          <w:szCs w:val="20"/>
        </w:rPr>
        <w:t>《</w:t>
      </w:r>
      <w:r>
        <w:rPr>
          <w:rFonts w:hint="eastAsia" w:ascii="宋体" w:hAnsi="宋体" w:eastAsia="宋体"/>
          <w:color w:val="auto"/>
          <w:sz w:val="21"/>
          <w:szCs w:val="20"/>
          <w:lang w:val="en-US" w:eastAsia="zh-CN"/>
        </w:rPr>
        <w:t>锅炉</w:t>
      </w:r>
      <w:r>
        <w:rPr>
          <w:rFonts w:hint="eastAsia" w:ascii="宋体" w:hAnsi="宋体" w:eastAsia="宋体"/>
          <w:color w:val="auto"/>
          <w:sz w:val="21"/>
          <w:szCs w:val="20"/>
        </w:rPr>
        <w:t>运行安全等级</w:t>
      </w:r>
      <w:r>
        <w:rPr>
          <w:rFonts w:hint="eastAsia" w:ascii="宋体" w:hAnsi="宋体" w:eastAsia="宋体"/>
          <w:color w:val="auto"/>
          <w:sz w:val="21"/>
          <w:szCs w:val="20"/>
          <w:lang w:val="en-US" w:eastAsia="zh-CN"/>
        </w:rPr>
        <w:t>分级表</w:t>
      </w:r>
      <w:r>
        <w:rPr>
          <w:rFonts w:hint="eastAsia" w:ascii="宋体" w:hAnsi="宋体" w:eastAsia="宋体"/>
          <w:color w:val="auto"/>
          <w:sz w:val="21"/>
          <w:szCs w:val="20"/>
        </w:rPr>
        <w:t>》评级依据。</w:t>
      </w:r>
    </w:p>
    <w:p>
      <w:pPr>
        <w:pStyle w:val="2"/>
        <w:rPr>
          <w:rFonts w:eastAsia="宋体"/>
          <w:color w:val="auto"/>
        </w:rPr>
      </w:pPr>
    </w:p>
    <w:p>
      <w:pPr>
        <w:ind w:firstLine="420" w:firstLineChars="200"/>
        <w:rPr>
          <w:rFonts w:ascii="宋体" w:hAnsi="宋体" w:eastAsia="宋体"/>
          <w:color w:val="auto"/>
        </w:rPr>
      </w:pPr>
    </w:p>
    <w:p>
      <w:pPr>
        <w:pStyle w:val="2"/>
        <w:rPr>
          <w:color w:val="auto"/>
        </w:rPr>
      </w:pPr>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Consolas">
    <w:altName w:val="Liberation Sans Narrow"/>
    <w:panose1 w:val="020B0609020204030204"/>
    <w:charset w:val="00"/>
    <w:family w:val="modern"/>
    <w:pitch w:val="default"/>
    <w:sig w:usb0="00000000" w:usb1="00000000" w:usb2="00000001" w:usb3="00000000" w:csb0="6000019F" w:csb1="DFD70000"/>
  </w:font>
  <w:font w:name="Liberation Sans Narrow">
    <w:panose1 w:val="020B0606020202030204"/>
    <w:charset w:val="00"/>
    <w:family w:val="auto"/>
    <w:pitch w:val="default"/>
    <w:sig w:usb0="A00002AF" w:usb1="500078FB" w:usb2="00000000" w:usb3="00000000" w:csb0="6000009F" w:csb1="DFD7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Liberation Serif">
    <w:panose1 w:val="02020603050405020304"/>
    <w:charset w:val="00"/>
    <w:family w:val="auto"/>
    <w:pitch w:val="default"/>
    <w:sig w:usb0="A00002AF" w:usb1="500078FB" w:usb2="00000000" w:usb3="00000000" w:csb0="6000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42" name="文本框 7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
                          </w:sdtPr>
                          <w:sdtContent>
                            <w:p>
                              <w:pPr>
                                <w:pStyle w:val="15"/>
                                <w:jc w:val="center"/>
                              </w:pPr>
                              <w:r>
                                <w:fldChar w:fldCharType="begin"/>
                              </w:r>
                              <w:r>
                                <w:instrText xml:space="preserve">PAGE   \* MERGEFORMAT</w:instrText>
                              </w:r>
                              <w:r>
                                <w:fldChar w:fldCharType="separate"/>
                              </w:r>
                              <w:r>
                                <w:rPr>
                                  <w:lang w:val="zh-CN"/>
                                </w:rPr>
                                <w:t>-</w:t>
                              </w:r>
                              <w:r>
                                <w:t xml:space="preserve"> 6 -</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CzSVju0AAAAAUBAAAPAAAAAAAAAAEAIAAAADgA&#10;AABkcnMvZG93bnJldi54bWxQSwECFAAUAAAACACHTuJAMTK52TQCAABnBAAADgAAAAAAAAABACAA&#10;AAA1AQAAZHJzL2Uyb0RvYy54bWxQSwUGAAAAAAYABgBZAQAA2wUAAAAA&#10;">
              <v:fill on="f" focussize="0,0"/>
              <v:stroke on="f" weight="0.5pt"/>
              <v:imagedata o:title=""/>
              <o:lock v:ext="edit" aspectratio="f"/>
              <v:textbox inset="0mm,0mm,0mm,0mm" style="mso-fit-shape-to-text:t;">
                <w:txbxContent>
                  <w:sdt>
                    <w:sdtPr>
                      <w:id w:val="-1"/>
                    </w:sdtPr>
                    <w:sdtContent>
                      <w:p>
                        <w:pPr>
                          <w:pStyle w:val="15"/>
                          <w:jc w:val="center"/>
                        </w:pPr>
                        <w:r>
                          <w:fldChar w:fldCharType="begin"/>
                        </w:r>
                        <w:r>
                          <w:instrText xml:space="preserve">PAGE   \* MERGEFORMAT</w:instrText>
                        </w:r>
                        <w:r>
                          <w:fldChar w:fldCharType="separate"/>
                        </w:r>
                        <w:r>
                          <w:rPr>
                            <w:lang w:val="zh-CN"/>
                          </w:rPr>
                          <w:t>-</w:t>
                        </w:r>
                        <w:r>
                          <w:t xml:space="preserve"> 6 -</w:t>
                        </w:r>
                        <w:r>
                          <w:fldChar w:fldCharType="end"/>
                        </w:r>
                      </w:p>
                    </w:sdtContent>
                  </w:sdt>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1841E8"/>
    <w:multiLevelType w:val="multilevel"/>
    <w:tmpl w:val="301841E8"/>
    <w:lvl w:ilvl="0" w:tentative="0">
      <w:start w:val="1"/>
      <w:numFmt w:val="decimalEnclosedCircle"/>
      <w:lvlText w:val="%1"/>
      <w:lvlJc w:val="left"/>
      <w:pPr>
        <w:tabs>
          <w:tab w:val="left" w:pos="360"/>
        </w:tabs>
        <w:ind w:left="360" w:hanging="360"/>
      </w:pPr>
      <w:rPr>
        <w:rFonts w:ascii="宋体" w:hAnsi="宋体" w:eastAsia="宋体" w:cs="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17B7754"/>
    <w:multiLevelType w:val="multilevel"/>
    <w:tmpl w:val="317B7754"/>
    <w:lvl w:ilvl="0" w:tentative="0">
      <w:start w:val="1"/>
      <w:numFmt w:val="japaneseCounting"/>
      <w:pStyle w:val="54"/>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3YmNiYmY1OTFkNjRhY2M4N2E0NWY1ZGE4M2Y4OTQifQ=="/>
  </w:docVars>
  <w:rsids>
    <w:rsidRoot w:val="00084B39"/>
    <w:rsid w:val="000179AE"/>
    <w:rsid w:val="000215AE"/>
    <w:rsid w:val="000311FC"/>
    <w:rsid w:val="0003168F"/>
    <w:rsid w:val="0003593B"/>
    <w:rsid w:val="000528E3"/>
    <w:rsid w:val="00055931"/>
    <w:rsid w:val="00063576"/>
    <w:rsid w:val="000638DC"/>
    <w:rsid w:val="0006496D"/>
    <w:rsid w:val="00067BB9"/>
    <w:rsid w:val="00067F45"/>
    <w:rsid w:val="00074834"/>
    <w:rsid w:val="00075F32"/>
    <w:rsid w:val="00081D72"/>
    <w:rsid w:val="00082034"/>
    <w:rsid w:val="000823CE"/>
    <w:rsid w:val="00084B39"/>
    <w:rsid w:val="00086B74"/>
    <w:rsid w:val="000A0A6C"/>
    <w:rsid w:val="000A5BC0"/>
    <w:rsid w:val="000A6A32"/>
    <w:rsid w:val="000B3091"/>
    <w:rsid w:val="000B55ED"/>
    <w:rsid w:val="000D4527"/>
    <w:rsid w:val="000D4A0D"/>
    <w:rsid w:val="000E35B0"/>
    <w:rsid w:val="000F09E0"/>
    <w:rsid w:val="000F10D9"/>
    <w:rsid w:val="001204DC"/>
    <w:rsid w:val="00121AE1"/>
    <w:rsid w:val="001231A1"/>
    <w:rsid w:val="00133A34"/>
    <w:rsid w:val="001348FD"/>
    <w:rsid w:val="00137B91"/>
    <w:rsid w:val="00141262"/>
    <w:rsid w:val="00161788"/>
    <w:rsid w:val="00182F7E"/>
    <w:rsid w:val="00192B6E"/>
    <w:rsid w:val="00193B8D"/>
    <w:rsid w:val="001A09D4"/>
    <w:rsid w:val="001A2BD0"/>
    <w:rsid w:val="001A2EDD"/>
    <w:rsid w:val="001A6142"/>
    <w:rsid w:val="001B3279"/>
    <w:rsid w:val="001B7888"/>
    <w:rsid w:val="001C3176"/>
    <w:rsid w:val="001C3899"/>
    <w:rsid w:val="001D4B97"/>
    <w:rsid w:val="001D5733"/>
    <w:rsid w:val="001F348F"/>
    <w:rsid w:val="00211FC5"/>
    <w:rsid w:val="002129E3"/>
    <w:rsid w:val="002147B8"/>
    <w:rsid w:val="002277E5"/>
    <w:rsid w:val="00240200"/>
    <w:rsid w:val="0024182B"/>
    <w:rsid w:val="0026088F"/>
    <w:rsid w:val="00264F7B"/>
    <w:rsid w:val="00270646"/>
    <w:rsid w:val="00272808"/>
    <w:rsid w:val="002736A7"/>
    <w:rsid w:val="00284300"/>
    <w:rsid w:val="00284AE1"/>
    <w:rsid w:val="00293A62"/>
    <w:rsid w:val="002A4D97"/>
    <w:rsid w:val="002A707A"/>
    <w:rsid w:val="002B3976"/>
    <w:rsid w:val="002D1C52"/>
    <w:rsid w:val="002D2195"/>
    <w:rsid w:val="002D3635"/>
    <w:rsid w:val="002D486B"/>
    <w:rsid w:val="002E0B5A"/>
    <w:rsid w:val="002F249F"/>
    <w:rsid w:val="00306D03"/>
    <w:rsid w:val="003262D0"/>
    <w:rsid w:val="003375F4"/>
    <w:rsid w:val="00340179"/>
    <w:rsid w:val="00341757"/>
    <w:rsid w:val="00341766"/>
    <w:rsid w:val="00342C3E"/>
    <w:rsid w:val="00345EA0"/>
    <w:rsid w:val="00370B51"/>
    <w:rsid w:val="003865EF"/>
    <w:rsid w:val="003A4916"/>
    <w:rsid w:val="003A6757"/>
    <w:rsid w:val="003B0E7E"/>
    <w:rsid w:val="003B2F79"/>
    <w:rsid w:val="003B758A"/>
    <w:rsid w:val="003C533B"/>
    <w:rsid w:val="003D57DE"/>
    <w:rsid w:val="003D7C62"/>
    <w:rsid w:val="003E100E"/>
    <w:rsid w:val="003E3FD9"/>
    <w:rsid w:val="003E5433"/>
    <w:rsid w:val="003F32AA"/>
    <w:rsid w:val="003F58F5"/>
    <w:rsid w:val="0040608C"/>
    <w:rsid w:val="0041181C"/>
    <w:rsid w:val="00415135"/>
    <w:rsid w:val="00426C87"/>
    <w:rsid w:val="00433986"/>
    <w:rsid w:val="0044166E"/>
    <w:rsid w:val="00443863"/>
    <w:rsid w:val="00445D2B"/>
    <w:rsid w:val="004468CD"/>
    <w:rsid w:val="00473F24"/>
    <w:rsid w:val="0047785C"/>
    <w:rsid w:val="004A2068"/>
    <w:rsid w:val="004A588F"/>
    <w:rsid w:val="004B1FAC"/>
    <w:rsid w:val="004B4EB9"/>
    <w:rsid w:val="004B6C49"/>
    <w:rsid w:val="004C1FF8"/>
    <w:rsid w:val="004C6038"/>
    <w:rsid w:val="004E3B97"/>
    <w:rsid w:val="004F01E9"/>
    <w:rsid w:val="00503C78"/>
    <w:rsid w:val="00507AD2"/>
    <w:rsid w:val="00512E51"/>
    <w:rsid w:val="005210C0"/>
    <w:rsid w:val="0052540A"/>
    <w:rsid w:val="00533015"/>
    <w:rsid w:val="00546DF1"/>
    <w:rsid w:val="00555FE7"/>
    <w:rsid w:val="005632DB"/>
    <w:rsid w:val="00573A88"/>
    <w:rsid w:val="00584006"/>
    <w:rsid w:val="0058588C"/>
    <w:rsid w:val="005A0212"/>
    <w:rsid w:val="005B2E41"/>
    <w:rsid w:val="005B7C26"/>
    <w:rsid w:val="005C3B9C"/>
    <w:rsid w:val="005D4A87"/>
    <w:rsid w:val="005D510C"/>
    <w:rsid w:val="005D5E45"/>
    <w:rsid w:val="006044EA"/>
    <w:rsid w:val="006067E6"/>
    <w:rsid w:val="006118CE"/>
    <w:rsid w:val="006154BD"/>
    <w:rsid w:val="006179C4"/>
    <w:rsid w:val="0062269F"/>
    <w:rsid w:val="006442EE"/>
    <w:rsid w:val="0064497E"/>
    <w:rsid w:val="006616EB"/>
    <w:rsid w:val="00676B6A"/>
    <w:rsid w:val="006774FE"/>
    <w:rsid w:val="006849FD"/>
    <w:rsid w:val="006968E8"/>
    <w:rsid w:val="006A0A03"/>
    <w:rsid w:val="006A4D46"/>
    <w:rsid w:val="006A675A"/>
    <w:rsid w:val="006B092B"/>
    <w:rsid w:val="006B2F33"/>
    <w:rsid w:val="006C69BF"/>
    <w:rsid w:val="006D7914"/>
    <w:rsid w:val="006E03B3"/>
    <w:rsid w:val="006E3367"/>
    <w:rsid w:val="007021B8"/>
    <w:rsid w:val="007033F1"/>
    <w:rsid w:val="00703995"/>
    <w:rsid w:val="00711829"/>
    <w:rsid w:val="00722A9A"/>
    <w:rsid w:val="00723177"/>
    <w:rsid w:val="00731A28"/>
    <w:rsid w:val="0073319E"/>
    <w:rsid w:val="007363BD"/>
    <w:rsid w:val="0074152E"/>
    <w:rsid w:val="00741882"/>
    <w:rsid w:val="00744DDC"/>
    <w:rsid w:val="00762E5D"/>
    <w:rsid w:val="007907A3"/>
    <w:rsid w:val="007B4D6C"/>
    <w:rsid w:val="007B4FB8"/>
    <w:rsid w:val="007C00EF"/>
    <w:rsid w:val="007C23F3"/>
    <w:rsid w:val="007C59F6"/>
    <w:rsid w:val="007D0052"/>
    <w:rsid w:val="007E1486"/>
    <w:rsid w:val="0080454A"/>
    <w:rsid w:val="00804587"/>
    <w:rsid w:val="008046A5"/>
    <w:rsid w:val="008051C8"/>
    <w:rsid w:val="00813E17"/>
    <w:rsid w:val="008216ED"/>
    <w:rsid w:val="00842907"/>
    <w:rsid w:val="008435FB"/>
    <w:rsid w:val="00850937"/>
    <w:rsid w:val="00850A75"/>
    <w:rsid w:val="00853A05"/>
    <w:rsid w:val="0085496B"/>
    <w:rsid w:val="0085677D"/>
    <w:rsid w:val="00864D4F"/>
    <w:rsid w:val="00867375"/>
    <w:rsid w:val="008711BB"/>
    <w:rsid w:val="0087335E"/>
    <w:rsid w:val="00896EC9"/>
    <w:rsid w:val="008A1FBD"/>
    <w:rsid w:val="008B55CC"/>
    <w:rsid w:val="008C3BEF"/>
    <w:rsid w:val="008C6181"/>
    <w:rsid w:val="008D43E0"/>
    <w:rsid w:val="008E21EB"/>
    <w:rsid w:val="008E2E29"/>
    <w:rsid w:val="008E786B"/>
    <w:rsid w:val="008F4D55"/>
    <w:rsid w:val="008F525D"/>
    <w:rsid w:val="008F6FE7"/>
    <w:rsid w:val="009001D5"/>
    <w:rsid w:val="00902D41"/>
    <w:rsid w:val="00903FC0"/>
    <w:rsid w:val="00911BE8"/>
    <w:rsid w:val="00921932"/>
    <w:rsid w:val="0092246D"/>
    <w:rsid w:val="009227BB"/>
    <w:rsid w:val="009258A4"/>
    <w:rsid w:val="00927206"/>
    <w:rsid w:val="00931AC2"/>
    <w:rsid w:val="009364BB"/>
    <w:rsid w:val="00956C90"/>
    <w:rsid w:val="009636D4"/>
    <w:rsid w:val="00973531"/>
    <w:rsid w:val="00981D7D"/>
    <w:rsid w:val="00983169"/>
    <w:rsid w:val="00991DFC"/>
    <w:rsid w:val="009C2B9F"/>
    <w:rsid w:val="009D0A69"/>
    <w:rsid w:val="009E05C8"/>
    <w:rsid w:val="009E0FF8"/>
    <w:rsid w:val="009E737C"/>
    <w:rsid w:val="009F7FC2"/>
    <w:rsid w:val="00A10883"/>
    <w:rsid w:val="00A24CBB"/>
    <w:rsid w:val="00A5467A"/>
    <w:rsid w:val="00A62943"/>
    <w:rsid w:val="00A64880"/>
    <w:rsid w:val="00A7135D"/>
    <w:rsid w:val="00A73655"/>
    <w:rsid w:val="00A943C8"/>
    <w:rsid w:val="00A976BD"/>
    <w:rsid w:val="00AA4450"/>
    <w:rsid w:val="00AC2637"/>
    <w:rsid w:val="00AE1202"/>
    <w:rsid w:val="00AE6B44"/>
    <w:rsid w:val="00AE7F9C"/>
    <w:rsid w:val="00AF08C9"/>
    <w:rsid w:val="00B03553"/>
    <w:rsid w:val="00B04CB8"/>
    <w:rsid w:val="00B05D75"/>
    <w:rsid w:val="00B13B8F"/>
    <w:rsid w:val="00B15411"/>
    <w:rsid w:val="00B17F9C"/>
    <w:rsid w:val="00B43FA7"/>
    <w:rsid w:val="00B4541E"/>
    <w:rsid w:val="00B52EFC"/>
    <w:rsid w:val="00B55168"/>
    <w:rsid w:val="00B66E18"/>
    <w:rsid w:val="00B77521"/>
    <w:rsid w:val="00B808D9"/>
    <w:rsid w:val="00B80B05"/>
    <w:rsid w:val="00BA129D"/>
    <w:rsid w:val="00BA18DA"/>
    <w:rsid w:val="00BB2C77"/>
    <w:rsid w:val="00BD0209"/>
    <w:rsid w:val="00BD1913"/>
    <w:rsid w:val="00BD648C"/>
    <w:rsid w:val="00BD7FD3"/>
    <w:rsid w:val="00BF5AF5"/>
    <w:rsid w:val="00C0234A"/>
    <w:rsid w:val="00C026ED"/>
    <w:rsid w:val="00C04A1F"/>
    <w:rsid w:val="00C06DF8"/>
    <w:rsid w:val="00C105E2"/>
    <w:rsid w:val="00C12F7C"/>
    <w:rsid w:val="00C26234"/>
    <w:rsid w:val="00C30695"/>
    <w:rsid w:val="00C37890"/>
    <w:rsid w:val="00C40538"/>
    <w:rsid w:val="00C5049F"/>
    <w:rsid w:val="00C50669"/>
    <w:rsid w:val="00C50B1D"/>
    <w:rsid w:val="00C51676"/>
    <w:rsid w:val="00C6326B"/>
    <w:rsid w:val="00C734FE"/>
    <w:rsid w:val="00C76F95"/>
    <w:rsid w:val="00C82847"/>
    <w:rsid w:val="00C923D2"/>
    <w:rsid w:val="00C94B37"/>
    <w:rsid w:val="00C969B8"/>
    <w:rsid w:val="00C96FCF"/>
    <w:rsid w:val="00CB2FBC"/>
    <w:rsid w:val="00CC2227"/>
    <w:rsid w:val="00CF0A57"/>
    <w:rsid w:val="00D05110"/>
    <w:rsid w:val="00D126F7"/>
    <w:rsid w:val="00D2214D"/>
    <w:rsid w:val="00D22594"/>
    <w:rsid w:val="00D570D4"/>
    <w:rsid w:val="00D57161"/>
    <w:rsid w:val="00D8087C"/>
    <w:rsid w:val="00D93650"/>
    <w:rsid w:val="00DA1FBB"/>
    <w:rsid w:val="00DA2EBE"/>
    <w:rsid w:val="00DA69C0"/>
    <w:rsid w:val="00DA6FF0"/>
    <w:rsid w:val="00DB1C30"/>
    <w:rsid w:val="00DD248C"/>
    <w:rsid w:val="00DD37B4"/>
    <w:rsid w:val="00DD5A1C"/>
    <w:rsid w:val="00DF0D5D"/>
    <w:rsid w:val="00DF31C0"/>
    <w:rsid w:val="00E2681E"/>
    <w:rsid w:val="00E32F48"/>
    <w:rsid w:val="00E52B25"/>
    <w:rsid w:val="00E54671"/>
    <w:rsid w:val="00E6099E"/>
    <w:rsid w:val="00E61CBD"/>
    <w:rsid w:val="00E71E60"/>
    <w:rsid w:val="00E94F8A"/>
    <w:rsid w:val="00E97A40"/>
    <w:rsid w:val="00EA51C2"/>
    <w:rsid w:val="00EB5477"/>
    <w:rsid w:val="00ED05A5"/>
    <w:rsid w:val="00ED2D90"/>
    <w:rsid w:val="00ED2E0D"/>
    <w:rsid w:val="00ED7F06"/>
    <w:rsid w:val="00EE694E"/>
    <w:rsid w:val="00F22312"/>
    <w:rsid w:val="00F26C48"/>
    <w:rsid w:val="00F34A98"/>
    <w:rsid w:val="00F47092"/>
    <w:rsid w:val="00F50A39"/>
    <w:rsid w:val="00F52BA2"/>
    <w:rsid w:val="00F53F89"/>
    <w:rsid w:val="00F54E56"/>
    <w:rsid w:val="00F55C91"/>
    <w:rsid w:val="00F61D0D"/>
    <w:rsid w:val="00F7498D"/>
    <w:rsid w:val="00F804CC"/>
    <w:rsid w:val="00F8759F"/>
    <w:rsid w:val="00F87BA1"/>
    <w:rsid w:val="00F93307"/>
    <w:rsid w:val="00F957E6"/>
    <w:rsid w:val="00F95EC1"/>
    <w:rsid w:val="00F9605A"/>
    <w:rsid w:val="00FA7F0C"/>
    <w:rsid w:val="00FB7C73"/>
    <w:rsid w:val="00FC4EF0"/>
    <w:rsid w:val="00FC512A"/>
    <w:rsid w:val="00FC6AE9"/>
    <w:rsid w:val="00FD47FA"/>
    <w:rsid w:val="00FD59E0"/>
    <w:rsid w:val="00FD709C"/>
    <w:rsid w:val="012F35CD"/>
    <w:rsid w:val="01555752"/>
    <w:rsid w:val="01931F50"/>
    <w:rsid w:val="020512AB"/>
    <w:rsid w:val="02093713"/>
    <w:rsid w:val="025C4DA4"/>
    <w:rsid w:val="0270686F"/>
    <w:rsid w:val="02B4580E"/>
    <w:rsid w:val="02CD144D"/>
    <w:rsid w:val="030F6941"/>
    <w:rsid w:val="036A7EAB"/>
    <w:rsid w:val="03900E19"/>
    <w:rsid w:val="03DB637D"/>
    <w:rsid w:val="047D5273"/>
    <w:rsid w:val="047E5954"/>
    <w:rsid w:val="0499326F"/>
    <w:rsid w:val="04BB7CB1"/>
    <w:rsid w:val="05241466"/>
    <w:rsid w:val="05A12FC7"/>
    <w:rsid w:val="05EB631A"/>
    <w:rsid w:val="060741A5"/>
    <w:rsid w:val="0669252F"/>
    <w:rsid w:val="06B25929"/>
    <w:rsid w:val="06D152D7"/>
    <w:rsid w:val="07153FA1"/>
    <w:rsid w:val="076B3B3B"/>
    <w:rsid w:val="07A83BC4"/>
    <w:rsid w:val="07D41F0B"/>
    <w:rsid w:val="07D63618"/>
    <w:rsid w:val="07DC2CA5"/>
    <w:rsid w:val="08143F1D"/>
    <w:rsid w:val="082E5202"/>
    <w:rsid w:val="08BE3DCE"/>
    <w:rsid w:val="093E32FE"/>
    <w:rsid w:val="0B64718D"/>
    <w:rsid w:val="0BD6766C"/>
    <w:rsid w:val="0BE45BD8"/>
    <w:rsid w:val="0BFE40F3"/>
    <w:rsid w:val="0C3D6DAB"/>
    <w:rsid w:val="0C6F5E69"/>
    <w:rsid w:val="0CCE68B2"/>
    <w:rsid w:val="0CE0714B"/>
    <w:rsid w:val="0D081161"/>
    <w:rsid w:val="0D144849"/>
    <w:rsid w:val="0DF73533"/>
    <w:rsid w:val="0E267C06"/>
    <w:rsid w:val="0E3967AB"/>
    <w:rsid w:val="0E530FB1"/>
    <w:rsid w:val="0E664440"/>
    <w:rsid w:val="0E6712EC"/>
    <w:rsid w:val="0ECF0348"/>
    <w:rsid w:val="0EFF26BF"/>
    <w:rsid w:val="0F0837A0"/>
    <w:rsid w:val="0F37767D"/>
    <w:rsid w:val="0F3B0F68"/>
    <w:rsid w:val="0F3C059C"/>
    <w:rsid w:val="100F7367"/>
    <w:rsid w:val="1081177B"/>
    <w:rsid w:val="10A93388"/>
    <w:rsid w:val="10D606A6"/>
    <w:rsid w:val="11025679"/>
    <w:rsid w:val="11237DED"/>
    <w:rsid w:val="11551E21"/>
    <w:rsid w:val="115B2DE0"/>
    <w:rsid w:val="116202B9"/>
    <w:rsid w:val="116B595B"/>
    <w:rsid w:val="11B70481"/>
    <w:rsid w:val="11CD2E90"/>
    <w:rsid w:val="11DD3F9D"/>
    <w:rsid w:val="12013726"/>
    <w:rsid w:val="120615C6"/>
    <w:rsid w:val="122A03C4"/>
    <w:rsid w:val="12341E87"/>
    <w:rsid w:val="126E269F"/>
    <w:rsid w:val="13374094"/>
    <w:rsid w:val="13573C94"/>
    <w:rsid w:val="139F34CE"/>
    <w:rsid w:val="13D934F9"/>
    <w:rsid w:val="140D7E4D"/>
    <w:rsid w:val="14844FF9"/>
    <w:rsid w:val="149D37EC"/>
    <w:rsid w:val="14BA235F"/>
    <w:rsid w:val="14BE19F5"/>
    <w:rsid w:val="14D64C58"/>
    <w:rsid w:val="151E5EA2"/>
    <w:rsid w:val="15237771"/>
    <w:rsid w:val="163634D4"/>
    <w:rsid w:val="1645228B"/>
    <w:rsid w:val="164D7AA2"/>
    <w:rsid w:val="16511225"/>
    <w:rsid w:val="167A3D60"/>
    <w:rsid w:val="16CC317E"/>
    <w:rsid w:val="172779EC"/>
    <w:rsid w:val="174524D2"/>
    <w:rsid w:val="17A14587"/>
    <w:rsid w:val="17B4314C"/>
    <w:rsid w:val="17C97B27"/>
    <w:rsid w:val="181B419C"/>
    <w:rsid w:val="18523068"/>
    <w:rsid w:val="1853105A"/>
    <w:rsid w:val="187D769D"/>
    <w:rsid w:val="189E2841"/>
    <w:rsid w:val="18A33421"/>
    <w:rsid w:val="18D35426"/>
    <w:rsid w:val="191602D2"/>
    <w:rsid w:val="19F17B92"/>
    <w:rsid w:val="1A2C21FB"/>
    <w:rsid w:val="1A680809"/>
    <w:rsid w:val="1A7D711D"/>
    <w:rsid w:val="1AF70483"/>
    <w:rsid w:val="1B0D0CA7"/>
    <w:rsid w:val="1B0F0EC3"/>
    <w:rsid w:val="1B2F52A3"/>
    <w:rsid w:val="1B670D90"/>
    <w:rsid w:val="1B7D1A47"/>
    <w:rsid w:val="1BBC22C6"/>
    <w:rsid w:val="1BDA576E"/>
    <w:rsid w:val="1C1C2AA1"/>
    <w:rsid w:val="1C201F6F"/>
    <w:rsid w:val="1C457E2D"/>
    <w:rsid w:val="1C886177"/>
    <w:rsid w:val="1C8A3028"/>
    <w:rsid w:val="1C9A0C60"/>
    <w:rsid w:val="1CC760CA"/>
    <w:rsid w:val="1CD53A47"/>
    <w:rsid w:val="1D3B0C6C"/>
    <w:rsid w:val="1DA206ED"/>
    <w:rsid w:val="1E665057"/>
    <w:rsid w:val="1E870B51"/>
    <w:rsid w:val="1F123D64"/>
    <w:rsid w:val="1FA77378"/>
    <w:rsid w:val="1FD440C0"/>
    <w:rsid w:val="1FE87800"/>
    <w:rsid w:val="20440AA6"/>
    <w:rsid w:val="20562A9F"/>
    <w:rsid w:val="20564928"/>
    <w:rsid w:val="20C47D46"/>
    <w:rsid w:val="217D74F7"/>
    <w:rsid w:val="21A979BA"/>
    <w:rsid w:val="22471451"/>
    <w:rsid w:val="224D2894"/>
    <w:rsid w:val="22A22AD9"/>
    <w:rsid w:val="22B92DE3"/>
    <w:rsid w:val="23407620"/>
    <w:rsid w:val="238B6774"/>
    <w:rsid w:val="23E42197"/>
    <w:rsid w:val="249064A5"/>
    <w:rsid w:val="25211A6F"/>
    <w:rsid w:val="255328F1"/>
    <w:rsid w:val="25756F8A"/>
    <w:rsid w:val="25B040E5"/>
    <w:rsid w:val="25B67503"/>
    <w:rsid w:val="25DD3334"/>
    <w:rsid w:val="261D3E53"/>
    <w:rsid w:val="26820B01"/>
    <w:rsid w:val="26D72CE3"/>
    <w:rsid w:val="27075144"/>
    <w:rsid w:val="27AA4F6F"/>
    <w:rsid w:val="28417B92"/>
    <w:rsid w:val="289335D2"/>
    <w:rsid w:val="28AD13AF"/>
    <w:rsid w:val="28B958C8"/>
    <w:rsid w:val="28EA25F5"/>
    <w:rsid w:val="29043ED3"/>
    <w:rsid w:val="29680C9E"/>
    <w:rsid w:val="299A5712"/>
    <w:rsid w:val="29EA7287"/>
    <w:rsid w:val="29F4696F"/>
    <w:rsid w:val="2A0C3EA8"/>
    <w:rsid w:val="2A7D127A"/>
    <w:rsid w:val="2AFD2EE5"/>
    <w:rsid w:val="2B261911"/>
    <w:rsid w:val="2B2F012E"/>
    <w:rsid w:val="2B3109E2"/>
    <w:rsid w:val="2B385BF8"/>
    <w:rsid w:val="2B861ABE"/>
    <w:rsid w:val="2B943C98"/>
    <w:rsid w:val="2B96071F"/>
    <w:rsid w:val="2BE52FD7"/>
    <w:rsid w:val="2BEE4794"/>
    <w:rsid w:val="2BF65788"/>
    <w:rsid w:val="2BFC510B"/>
    <w:rsid w:val="2C0A3B06"/>
    <w:rsid w:val="2C4F4B65"/>
    <w:rsid w:val="2CAB6572"/>
    <w:rsid w:val="2D46629B"/>
    <w:rsid w:val="2D5B7349"/>
    <w:rsid w:val="2DEE7410"/>
    <w:rsid w:val="2DF32994"/>
    <w:rsid w:val="2E897BA2"/>
    <w:rsid w:val="2E9A2AA1"/>
    <w:rsid w:val="2EA965D0"/>
    <w:rsid w:val="2EB77F8D"/>
    <w:rsid w:val="2EC50CB1"/>
    <w:rsid w:val="2F0B154A"/>
    <w:rsid w:val="2F462582"/>
    <w:rsid w:val="2F5051AF"/>
    <w:rsid w:val="2F96527B"/>
    <w:rsid w:val="30204B81"/>
    <w:rsid w:val="30497EAE"/>
    <w:rsid w:val="30552779"/>
    <w:rsid w:val="30797540"/>
    <w:rsid w:val="30840979"/>
    <w:rsid w:val="31230234"/>
    <w:rsid w:val="31CD2AE7"/>
    <w:rsid w:val="32BD2B5B"/>
    <w:rsid w:val="334175DB"/>
    <w:rsid w:val="334868C9"/>
    <w:rsid w:val="33756D1D"/>
    <w:rsid w:val="33A550F5"/>
    <w:rsid w:val="33BF6094"/>
    <w:rsid w:val="340622E0"/>
    <w:rsid w:val="340C0614"/>
    <w:rsid w:val="34BB7AFC"/>
    <w:rsid w:val="352A3D8B"/>
    <w:rsid w:val="35461952"/>
    <w:rsid w:val="35B81BCE"/>
    <w:rsid w:val="35BC534C"/>
    <w:rsid w:val="35C6302A"/>
    <w:rsid w:val="35F93DF4"/>
    <w:rsid w:val="36015455"/>
    <w:rsid w:val="36665E74"/>
    <w:rsid w:val="36AC217A"/>
    <w:rsid w:val="37737C8C"/>
    <w:rsid w:val="37DB32CB"/>
    <w:rsid w:val="37FE5051"/>
    <w:rsid w:val="38682403"/>
    <w:rsid w:val="390F00DF"/>
    <w:rsid w:val="39513526"/>
    <w:rsid w:val="39783653"/>
    <w:rsid w:val="397A3554"/>
    <w:rsid w:val="39904481"/>
    <w:rsid w:val="399251F3"/>
    <w:rsid w:val="3A1C560A"/>
    <w:rsid w:val="3A4254A7"/>
    <w:rsid w:val="3B4A4E47"/>
    <w:rsid w:val="3B4D0803"/>
    <w:rsid w:val="3C8321F3"/>
    <w:rsid w:val="3C9708C1"/>
    <w:rsid w:val="3CB13731"/>
    <w:rsid w:val="3CEB6F77"/>
    <w:rsid w:val="3D1D626B"/>
    <w:rsid w:val="3D2D6962"/>
    <w:rsid w:val="3D4B4C4A"/>
    <w:rsid w:val="3D5E72E1"/>
    <w:rsid w:val="3D6C6CC0"/>
    <w:rsid w:val="3DA34F22"/>
    <w:rsid w:val="3DB02ED7"/>
    <w:rsid w:val="3DD551FD"/>
    <w:rsid w:val="3E534D99"/>
    <w:rsid w:val="3EEE34B5"/>
    <w:rsid w:val="3F4B1A99"/>
    <w:rsid w:val="3F4D3611"/>
    <w:rsid w:val="3F882122"/>
    <w:rsid w:val="401F6C5B"/>
    <w:rsid w:val="403501D5"/>
    <w:rsid w:val="40613BDD"/>
    <w:rsid w:val="407C60B9"/>
    <w:rsid w:val="40AD391F"/>
    <w:rsid w:val="40B50AF0"/>
    <w:rsid w:val="41250249"/>
    <w:rsid w:val="41A12254"/>
    <w:rsid w:val="41E71185"/>
    <w:rsid w:val="41E95C9E"/>
    <w:rsid w:val="41FA1B64"/>
    <w:rsid w:val="423435B8"/>
    <w:rsid w:val="427174EC"/>
    <w:rsid w:val="42817701"/>
    <w:rsid w:val="42A15EFA"/>
    <w:rsid w:val="42F967E3"/>
    <w:rsid w:val="43242A27"/>
    <w:rsid w:val="43FB7987"/>
    <w:rsid w:val="446E5E4D"/>
    <w:rsid w:val="449750E1"/>
    <w:rsid w:val="44CC6C2E"/>
    <w:rsid w:val="44EC1214"/>
    <w:rsid w:val="45352A25"/>
    <w:rsid w:val="455D73D3"/>
    <w:rsid w:val="45B73E10"/>
    <w:rsid w:val="463A796C"/>
    <w:rsid w:val="4640764B"/>
    <w:rsid w:val="464F0EE3"/>
    <w:rsid w:val="4654765D"/>
    <w:rsid w:val="46666F49"/>
    <w:rsid w:val="469B6CD2"/>
    <w:rsid w:val="46E33199"/>
    <w:rsid w:val="47276959"/>
    <w:rsid w:val="47A07C97"/>
    <w:rsid w:val="48243727"/>
    <w:rsid w:val="488F518D"/>
    <w:rsid w:val="48A26803"/>
    <w:rsid w:val="48E02578"/>
    <w:rsid w:val="492C26D4"/>
    <w:rsid w:val="49456118"/>
    <w:rsid w:val="497004D0"/>
    <w:rsid w:val="49D741EB"/>
    <w:rsid w:val="4A3D5FAF"/>
    <w:rsid w:val="4A4B7C48"/>
    <w:rsid w:val="4A595408"/>
    <w:rsid w:val="4A7972E5"/>
    <w:rsid w:val="4B496527"/>
    <w:rsid w:val="4B572DC8"/>
    <w:rsid w:val="4BDD44AC"/>
    <w:rsid w:val="4C0B44E0"/>
    <w:rsid w:val="4C7B5A55"/>
    <w:rsid w:val="4C7D362F"/>
    <w:rsid w:val="4C976C1C"/>
    <w:rsid w:val="4CC03D58"/>
    <w:rsid w:val="4CE448EC"/>
    <w:rsid w:val="4D2359F6"/>
    <w:rsid w:val="4D360E90"/>
    <w:rsid w:val="4DCE6E87"/>
    <w:rsid w:val="4E801379"/>
    <w:rsid w:val="4EA74993"/>
    <w:rsid w:val="4F3F5080"/>
    <w:rsid w:val="4F4F0F4A"/>
    <w:rsid w:val="4F6214D2"/>
    <w:rsid w:val="4FFDD115"/>
    <w:rsid w:val="50AF5D81"/>
    <w:rsid w:val="50D92DFE"/>
    <w:rsid w:val="51530013"/>
    <w:rsid w:val="51B67C0B"/>
    <w:rsid w:val="51D07FE4"/>
    <w:rsid w:val="5240172E"/>
    <w:rsid w:val="52BF00BF"/>
    <w:rsid w:val="52CD3FC6"/>
    <w:rsid w:val="53037483"/>
    <w:rsid w:val="53594E35"/>
    <w:rsid w:val="5365724B"/>
    <w:rsid w:val="53A302BD"/>
    <w:rsid w:val="53EC3481"/>
    <w:rsid w:val="54587E87"/>
    <w:rsid w:val="54F61C26"/>
    <w:rsid w:val="55047375"/>
    <w:rsid w:val="550C2DDA"/>
    <w:rsid w:val="55776EAA"/>
    <w:rsid w:val="557D644E"/>
    <w:rsid w:val="55AA2E67"/>
    <w:rsid w:val="56956347"/>
    <w:rsid w:val="56E85196"/>
    <w:rsid w:val="573F7D14"/>
    <w:rsid w:val="57AC4EB4"/>
    <w:rsid w:val="57EF78F7"/>
    <w:rsid w:val="57FE34EB"/>
    <w:rsid w:val="581C73E8"/>
    <w:rsid w:val="58720DAF"/>
    <w:rsid w:val="58EE7AF6"/>
    <w:rsid w:val="591C2557"/>
    <w:rsid w:val="59411541"/>
    <w:rsid w:val="59524EB5"/>
    <w:rsid w:val="59552109"/>
    <w:rsid w:val="5974158F"/>
    <w:rsid w:val="59AA4CC1"/>
    <w:rsid w:val="59AD2DFF"/>
    <w:rsid w:val="59D423B5"/>
    <w:rsid w:val="5A0B7080"/>
    <w:rsid w:val="5A917CCB"/>
    <w:rsid w:val="5A9F29C3"/>
    <w:rsid w:val="5AB90B6B"/>
    <w:rsid w:val="5B827D33"/>
    <w:rsid w:val="5B8B013A"/>
    <w:rsid w:val="5BC92A3D"/>
    <w:rsid w:val="5CC26E3C"/>
    <w:rsid w:val="5D2909BF"/>
    <w:rsid w:val="5D700CAF"/>
    <w:rsid w:val="5D844D60"/>
    <w:rsid w:val="5DB241FF"/>
    <w:rsid w:val="5DB738DA"/>
    <w:rsid w:val="5DBB5D65"/>
    <w:rsid w:val="5DE46C4B"/>
    <w:rsid w:val="5DF24B50"/>
    <w:rsid w:val="5E39023A"/>
    <w:rsid w:val="5E6F2AD0"/>
    <w:rsid w:val="5EC749E6"/>
    <w:rsid w:val="5ECA538C"/>
    <w:rsid w:val="5ECE5AAF"/>
    <w:rsid w:val="5ED06F44"/>
    <w:rsid w:val="5F042BEA"/>
    <w:rsid w:val="5F491CD1"/>
    <w:rsid w:val="5FEA54BB"/>
    <w:rsid w:val="602A5BEC"/>
    <w:rsid w:val="603718B5"/>
    <w:rsid w:val="604A0FDF"/>
    <w:rsid w:val="604A7817"/>
    <w:rsid w:val="60584025"/>
    <w:rsid w:val="607033D2"/>
    <w:rsid w:val="60E640BE"/>
    <w:rsid w:val="613634FB"/>
    <w:rsid w:val="613A1697"/>
    <w:rsid w:val="618B4AE4"/>
    <w:rsid w:val="618D487D"/>
    <w:rsid w:val="61BC20AC"/>
    <w:rsid w:val="61C71D0B"/>
    <w:rsid w:val="61C827FF"/>
    <w:rsid w:val="61F56813"/>
    <w:rsid w:val="620842F1"/>
    <w:rsid w:val="627C4089"/>
    <w:rsid w:val="62D93596"/>
    <w:rsid w:val="631616B9"/>
    <w:rsid w:val="6324208D"/>
    <w:rsid w:val="63330E32"/>
    <w:rsid w:val="63454B13"/>
    <w:rsid w:val="63574A5F"/>
    <w:rsid w:val="63AB4413"/>
    <w:rsid w:val="64616B53"/>
    <w:rsid w:val="64C719AC"/>
    <w:rsid w:val="650A0E75"/>
    <w:rsid w:val="650F2E8D"/>
    <w:rsid w:val="65702A36"/>
    <w:rsid w:val="657113BB"/>
    <w:rsid w:val="65993E6E"/>
    <w:rsid w:val="65A81F0B"/>
    <w:rsid w:val="65AC305F"/>
    <w:rsid w:val="6635242D"/>
    <w:rsid w:val="663F3738"/>
    <w:rsid w:val="6692455C"/>
    <w:rsid w:val="66987525"/>
    <w:rsid w:val="66F73715"/>
    <w:rsid w:val="672654D3"/>
    <w:rsid w:val="674A5460"/>
    <w:rsid w:val="67667178"/>
    <w:rsid w:val="67987ADB"/>
    <w:rsid w:val="67E43A18"/>
    <w:rsid w:val="67FB3566"/>
    <w:rsid w:val="67FF7197"/>
    <w:rsid w:val="68232E85"/>
    <w:rsid w:val="682E0FA8"/>
    <w:rsid w:val="68E651FD"/>
    <w:rsid w:val="697B7EB6"/>
    <w:rsid w:val="69B254CA"/>
    <w:rsid w:val="69D501AF"/>
    <w:rsid w:val="69F50851"/>
    <w:rsid w:val="6A39558D"/>
    <w:rsid w:val="6B2C55F3"/>
    <w:rsid w:val="6B56263D"/>
    <w:rsid w:val="6B6F33E6"/>
    <w:rsid w:val="6C341427"/>
    <w:rsid w:val="6C35428F"/>
    <w:rsid w:val="6C6F067A"/>
    <w:rsid w:val="6CA67951"/>
    <w:rsid w:val="6CD30D23"/>
    <w:rsid w:val="6D112A57"/>
    <w:rsid w:val="6D30174F"/>
    <w:rsid w:val="6D5835D1"/>
    <w:rsid w:val="6D603ADD"/>
    <w:rsid w:val="6D6A297F"/>
    <w:rsid w:val="6D7755B1"/>
    <w:rsid w:val="6D910891"/>
    <w:rsid w:val="6DCD69A7"/>
    <w:rsid w:val="6DF576A5"/>
    <w:rsid w:val="6DF772C8"/>
    <w:rsid w:val="6E005CA5"/>
    <w:rsid w:val="6E2539A8"/>
    <w:rsid w:val="6E81748E"/>
    <w:rsid w:val="6EB904F2"/>
    <w:rsid w:val="6EE13152"/>
    <w:rsid w:val="6F344E7C"/>
    <w:rsid w:val="6F6564AB"/>
    <w:rsid w:val="6F9208F0"/>
    <w:rsid w:val="70297801"/>
    <w:rsid w:val="70833F7C"/>
    <w:rsid w:val="70AD45A1"/>
    <w:rsid w:val="70F0025F"/>
    <w:rsid w:val="71874C93"/>
    <w:rsid w:val="718A2BFB"/>
    <w:rsid w:val="71C95F8A"/>
    <w:rsid w:val="71E96C9D"/>
    <w:rsid w:val="72864CA8"/>
    <w:rsid w:val="72B2549E"/>
    <w:rsid w:val="72C167AB"/>
    <w:rsid w:val="72D01AA5"/>
    <w:rsid w:val="72D02E2D"/>
    <w:rsid w:val="72D97E03"/>
    <w:rsid w:val="72FC0E54"/>
    <w:rsid w:val="73681A3A"/>
    <w:rsid w:val="73A70106"/>
    <w:rsid w:val="74383C4A"/>
    <w:rsid w:val="746E2181"/>
    <w:rsid w:val="74E54918"/>
    <w:rsid w:val="7524519F"/>
    <w:rsid w:val="757D7DB5"/>
    <w:rsid w:val="758F27EB"/>
    <w:rsid w:val="75D07FFD"/>
    <w:rsid w:val="762758D0"/>
    <w:rsid w:val="762C30A3"/>
    <w:rsid w:val="763005FF"/>
    <w:rsid w:val="766A0A3C"/>
    <w:rsid w:val="768F16E6"/>
    <w:rsid w:val="76B455F0"/>
    <w:rsid w:val="76BC6337"/>
    <w:rsid w:val="76BF43B9"/>
    <w:rsid w:val="76EE39FD"/>
    <w:rsid w:val="770C18E9"/>
    <w:rsid w:val="77485788"/>
    <w:rsid w:val="774F57FA"/>
    <w:rsid w:val="77B10EA5"/>
    <w:rsid w:val="77F11351"/>
    <w:rsid w:val="788334CC"/>
    <w:rsid w:val="78AA0EF3"/>
    <w:rsid w:val="78D17555"/>
    <w:rsid w:val="78D62532"/>
    <w:rsid w:val="78D93E55"/>
    <w:rsid w:val="796E45B6"/>
    <w:rsid w:val="79756C05"/>
    <w:rsid w:val="79DC3E13"/>
    <w:rsid w:val="7A195E96"/>
    <w:rsid w:val="7A424123"/>
    <w:rsid w:val="7A5C1A61"/>
    <w:rsid w:val="7A925A92"/>
    <w:rsid w:val="7A9E7300"/>
    <w:rsid w:val="7ACE1946"/>
    <w:rsid w:val="7B4528DC"/>
    <w:rsid w:val="7BA07EF1"/>
    <w:rsid w:val="7BA4016E"/>
    <w:rsid w:val="7C2E5C12"/>
    <w:rsid w:val="7CAE4771"/>
    <w:rsid w:val="7CD96770"/>
    <w:rsid w:val="7CF36423"/>
    <w:rsid w:val="7D544A19"/>
    <w:rsid w:val="7DAF1D64"/>
    <w:rsid w:val="7E085BC7"/>
    <w:rsid w:val="7E1D2DC3"/>
    <w:rsid w:val="7E8B4E88"/>
    <w:rsid w:val="7E9436DC"/>
    <w:rsid w:val="7EAC4452"/>
    <w:rsid w:val="7EC5775C"/>
    <w:rsid w:val="7EDE145C"/>
    <w:rsid w:val="7F031446"/>
    <w:rsid w:val="7F3B76F3"/>
    <w:rsid w:val="7F540045"/>
    <w:rsid w:val="7FA577CE"/>
    <w:rsid w:val="7FC90B83"/>
    <w:rsid w:val="7FCA19E0"/>
    <w:rsid w:val="92DF9F62"/>
    <w:rsid w:val="9BF40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7"/>
    <w:qFormat/>
    <w:uiPriority w:val="99"/>
    <w:pPr>
      <w:keepNext/>
      <w:keepLines/>
      <w:spacing w:before="340" w:after="330" w:line="578" w:lineRule="auto"/>
      <w:outlineLvl w:val="0"/>
    </w:pPr>
    <w:rPr>
      <w:b/>
      <w:bCs/>
      <w:kern w:val="44"/>
      <w:sz w:val="44"/>
      <w:szCs w:val="44"/>
    </w:rPr>
  </w:style>
  <w:style w:type="paragraph" w:styleId="4">
    <w:name w:val="heading 2"/>
    <w:basedOn w:val="1"/>
    <w:next w:val="1"/>
    <w:link w:val="38"/>
    <w:unhideWhenUsed/>
    <w:qFormat/>
    <w:uiPriority w:val="9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9"/>
    <w:unhideWhenUsed/>
    <w:qFormat/>
    <w:uiPriority w:val="99"/>
    <w:pPr>
      <w:keepNext/>
      <w:keepLines/>
      <w:spacing w:before="260" w:after="260" w:line="416" w:lineRule="auto"/>
      <w:outlineLvl w:val="2"/>
    </w:pPr>
    <w:rPr>
      <w:b/>
      <w:bCs/>
      <w:sz w:val="32"/>
      <w:szCs w:val="32"/>
    </w:rPr>
  </w:style>
  <w:style w:type="paragraph" w:styleId="6">
    <w:name w:val="heading 4"/>
    <w:basedOn w:val="1"/>
    <w:next w:val="1"/>
    <w:link w:val="40"/>
    <w:unhideWhenUsed/>
    <w:qFormat/>
    <w:uiPriority w:val="9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41"/>
    <w:unhideWhenUsed/>
    <w:qFormat/>
    <w:uiPriority w:val="9"/>
    <w:pPr>
      <w:keepNext/>
      <w:keepLines/>
      <w:spacing w:before="280" w:after="290" w:line="376" w:lineRule="auto"/>
      <w:outlineLvl w:val="4"/>
    </w:pPr>
    <w:rPr>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spacing w:line="360" w:lineRule="auto"/>
    </w:pPr>
    <w:rPr>
      <w:sz w:val="24"/>
    </w:rPr>
  </w:style>
  <w:style w:type="paragraph" w:styleId="8">
    <w:name w:val="toc 7"/>
    <w:basedOn w:val="1"/>
    <w:next w:val="1"/>
    <w:unhideWhenUsed/>
    <w:qFormat/>
    <w:uiPriority w:val="39"/>
    <w:pPr>
      <w:ind w:left="2520" w:leftChars="1200"/>
    </w:pPr>
  </w:style>
  <w:style w:type="paragraph" w:styleId="9">
    <w:name w:val="Normal Indent"/>
    <w:basedOn w:val="1"/>
    <w:qFormat/>
    <w:uiPriority w:val="0"/>
    <w:pPr>
      <w:ind w:firstLine="420"/>
    </w:pPr>
    <w:rPr>
      <w:szCs w:val="20"/>
    </w:rPr>
  </w:style>
  <w:style w:type="paragraph" w:styleId="10">
    <w:name w:val="annotation text"/>
    <w:basedOn w:val="1"/>
    <w:link w:val="42"/>
    <w:semiHidden/>
    <w:qFormat/>
    <w:uiPriority w:val="0"/>
    <w:pPr>
      <w:jc w:val="left"/>
    </w:pPr>
  </w:style>
  <w:style w:type="paragraph" w:styleId="11">
    <w:name w:val="toc 5"/>
    <w:basedOn w:val="1"/>
    <w:next w:val="1"/>
    <w:unhideWhenUsed/>
    <w:qFormat/>
    <w:uiPriority w:val="39"/>
    <w:pPr>
      <w:ind w:left="1680" w:leftChars="800"/>
    </w:pPr>
  </w:style>
  <w:style w:type="paragraph" w:styleId="12">
    <w:name w:val="toc 3"/>
    <w:basedOn w:val="1"/>
    <w:next w:val="1"/>
    <w:unhideWhenUsed/>
    <w:qFormat/>
    <w:uiPriority w:val="39"/>
    <w:pPr>
      <w:ind w:left="840" w:leftChars="400"/>
    </w:pPr>
  </w:style>
  <w:style w:type="paragraph" w:styleId="13">
    <w:name w:val="toc 8"/>
    <w:basedOn w:val="1"/>
    <w:next w:val="1"/>
    <w:unhideWhenUsed/>
    <w:qFormat/>
    <w:uiPriority w:val="39"/>
    <w:pPr>
      <w:ind w:left="2940" w:leftChars="1400"/>
    </w:pPr>
  </w:style>
  <w:style w:type="paragraph" w:styleId="14">
    <w:name w:val="Balloon Text"/>
    <w:basedOn w:val="1"/>
    <w:link w:val="43"/>
    <w:semiHidden/>
    <w:unhideWhenUsed/>
    <w:qFormat/>
    <w:uiPriority w:val="99"/>
    <w:rPr>
      <w:sz w:val="18"/>
      <w:szCs w:val="18"/>
    </w:rPr>
  </w:style>
  <w:style w:type="paragraph" w:styleId="15">
    <w:name w:val="footer"/>
    <w:basedOn w:val="1"/>
    <w:link w:val="36"/>
    <w:unhideWhenUsed/>
    <w:qFormat/>
    <w:uiPriority w:val="99"/>
    <w:pPr>
      <w:tabs>
        <w:tab w:val="center" w:pos="4153"/>
        <w:tab w:val="right" w:pos="8306"/>
      </w:tabs>
      <w:snapToGrid w:val="0"/>
      <w:jc w:val="left"/>
    </w:pPr>
    <w:rPr>
      <w:sz w:val="18"/>
      <w:szCs w:val="18"/>
    </w:rPr>
  </w:style>
  <w:style w:type="paragraph" w:styleId="16">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style>
  <w:style w:type="paragraph" w:styleId="18">
    <w:name w:val="toc 4"/>
    <w:basedOn w:val="1"/>
    <w:next w:val="1"/>
    <w:unhideWhenUsed/>
    <w:qFormat/>
    <w:uiPriority w:val="39"/>
    <w:pPr>
      <w:ind w:left="1260" w:leftChars="600"/>
    </w:pPr>
  </w:style>
  <w:style w:type="paragraph" w:styleId="19">
    <w:name w:val="toc 6"/>
    <w:basedOn w:val="1"/>
    <w:next w:val="1"/>
    <w:unhideWhenUsed/>
    <w:qFormat/>
    <w:uiPriority w:val="39"/>
    <w:pPr>
      <w:ind w:left="2100" w:leftChars="1000"/>
    </w:pPr>
  </w:style>
  <w:style w:type="paragraph" w:styleId="20">
    <w:name w:val="toc 2"/>
    <w:basedOn w:val="1"/>
    <w:next w:val="1"/>
    <w:unhideWhenUsed/>
    <w:qFormat/>
    <w:uiPriority w:val="39"/>
    <w:pPr>
      <w:ind w:left="420" w:leftChars="200"/>
    </w:pPr>
  </w:style>
  <w:style w:type="paragraph" w:styleId="21">
    <w:name w:val="toc 9"/>
    <w:basedOn w:val="1"/>
    <w:next w:val="1"/>
    <w:unhideWhenUsed/>
    <w:qFormat/>
    <w:uiPriority w:val="39"/>
    <w:pPr>
      <w:ind w:left="3360" w:leftChars="1600"/>
    </w:pPr>
  </w:style>
  <w:style w:type="paragraph" w:styleId="2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3">
    <w:name w:val="annotation subject"/>
    <w:basedOn w:val="10"/>
    <w:next w:val="10"/>
    <w:link w:val="50"/>
    <w:semiHidden/>
    <w:unhideWhenUsed/>
    <w:qFormat/>
    <w:uiPriority w:val="99"/>
    <w:rPr>
      <w:b/>
      <w:bCs/>
    </w:rPr>
  </w:style>
  <w:style w:type="table" w:styleId="25">
    <w:name w:val="Table Grid"/>
    <w:basedOn w:val="2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7">
    <w:name w:val="Strong"/>
    <w:basedOn w:val="26"/>
    <w:qFormat/>
    <w:uiPriority w:val="22"/>
    <w:rPr>
      <w:b/>
      <w:bCs/>
    </w:rPr>
  </w:style>
  <w:style w:type="character" w:styleId="28">
    <w:name w:val="FollowedHyperlink"/>
    <w:basedOn w:val="26"/>
    <w:semiHidden/>
    <w:unhideWhenUsed/>
    <w:qFormat/>
    <w:uiPriority w:val="99"/>
    <w:rPr>
      <w:color w:val="337AB7"/>
      <w:u w:val="none"/>
    </w:rPr>
  </w:style>
  <w:style w:type="character" w:styleId="29">
    <w:name w:val="HTML Definition"/>
    <w:basedOn w:val="26"/>
    <w:semiHidden/>
    <w:unhideWhenUsed/>
    <w:qFormat/>
    <w:uiPriority w:val="99"/>
    <w:rPr>
      <w:i/>
      <w:iCs/>
    </w:rPr>
  </w:style>
  <w:style w:type="character" w:styleId="30">
    <w:name w:val="Hyperlink"/>
    <w:basedOn w:val="26"/>
    <w:unhideWhenUsed/>
    <w:qFormat/>
    <w:uiPriority w:val="99"/>
    <w:rPr>
      <w:color w:val="0563C1" w:themeColor="hyperlink"/>
      <w:u w:val="single"/>
      <w14:textFill>
        <w14:solidFill>
          <w14:schemeClr w14:val="hlink"/>
        </w14:solidFill>
      </w14:textFill>
    </w:rPr>
  </w:style>
  <w:style w:type="character" w:styleId="31">
    <w:name w:val="HTML Code"/>
    <w:basedOn w:val="26"/>
    <w:semiHidden/>
    <w:unhideWhenUsed/>
    <w:qFormat/>
    <w:uiPriority w:val="99"/>
    <w:rPr>
      <w:rFonts w:ascii="Consolas" w:hAnsi="Consolas" w:eastAsia="Consolas" w:cs="Consolas"/>
      <w:color w:val="C7254E"/>
      <w:sz w:val="21"/>
      <w:szCs w:val="21"/>
      <w:shd w:val="clear" w:color="auto" w:fill="F9F2F4"/>
    </w:rPr>
  </w:style>
  <w:style w:type="character" w:styleId="32">
    <w:name w:val="annotation reference"/>
    <w:basedOn w:val="26"/>
    <w:semiHidden/>
    <w:unhideWhenUsed/>
    <w:qFormat/>
    <w:uiPriority w:val="99"/>
    <w:rPr>
      <w:sz w:val="21"/>
      <w:szCs w:val="21"/>
    </w:rPr>
  </w:style>
  <w:style w:type="character" w:styleId="33">
    <w:name w:val="HTML Keyboard"/>
    <w:basedOn w:val="26"/>
    <w:semiHidden/>
    <w:unhideWhenUsed/>
    <w:qFormat/>
    <w:uiPriority w:val="99"/>
    <w:rPr>
      <w:rFonts w:hint="default" w:ascii="Consolas" w:hAnsi="Consolas" w:eastAsia="Consolas" w:cs="Consolas"/>
      <w:color w:val="FFFFFF"/>
      <w:sz w:val="21"/>
      <w:szCs w:val="21"/>
      <w:shd w:val="clear" w:color="auto" w:fill="333333"/>
    </w:rPr>
  </w:style>
  <w:style w:type="character" w:styleId="34">
    <w:name w:val="HTML Sample"/>
    <w:basedOn w:val="26"/>
    <w:semiHidden/>
    <w:unhideWhenUsed/>
    <w:qFormat/>
    <w:uiPriority w:val="99"/>
    <w:rPr>
      <w:rFonts w:hint="default" w:ascii="Consolas" w:hAnsi="Consolas" w:eastAsia="Consolas" w:cs="Consolas"/>
      <w:sz w:val="21"/>
      <w:szCs w:val="21"/>
    </w:rPr>
  </w:style>
  <w:style w:type="character" w:customStyle="1" w:styleId="35">
    <w:name w:val="页眉 字符"/>
    <w:basedOn w:val="26"/>
    <w:link w:val="16"/>
    <w:qFormat/>
    <w:uiPriority w:val="99"/>
    <w:rPr>
      <w:sz w:val="18"/>
      <w:szCs w:val="18"/>
    </w:rPr>
  </w:style>
  <w:style w:type="character" w:customStyle="1" w:styleId="36">
    <w:name w:val="页脚 字符"/>
    <w:basedOn w:val="26"/>
    <w:link w:val="15"/>
    <w:qFormat/>
    <w:uiPriority w:val="99"/>
    <w:rPr>
      <w:sz w:val="18"/>
      <w:szCs w:val="18"/>
    </w:rPr>
  </w:style>
  <w:style w:type="character" w:customStyle="1" w:styleId="37">
    <w:name w:val="标题 1 字符"/>
    <w:basedOn w:val="26"/>
    <w:link w:val="3"/>
    <w:qFormat/>
    <w:uiPriority w:val="99"/>
    <w:rPr>
      <w:b/>
      <w:bCs/>
      <w:kern w:val="44"/>
      <w:sz w:val="44"/>
      <w:szCs w:val="44"/>
    </w:rPr>
  </w:style>
  <w:style w:type="character" w:customStyle="1" w:styleId="38">
    <w:name w:val="标题 2 字符"/>
    <w:basedOn w:val="26"/>
    <w:link w:val="4"/>
    <w:qFormat/>
    <w:uiPriority w:val="99"/>
    <w:rPr>
      <w:rFonts w:asciiTheme="majorHAnsi" w:hAnsiTheme="majorHAnsi" w:eastAsiaTheme="majorEastAsia" w:cstheme="majorBidi"/>
      <w:b/>
      <w:bCs/>
      <w:sz w:val="32"/>
      <w:szCs w:val="32"/>
    </w:rPr>
  </w:style>
  <w:style w:type="character" w:customStyle="1" w:styleId="39">
    <w:name w:val="标题 3 字符"/>
    <w:basedOn w:val="26"/>
    <w:link w:val="5"/>
    <w:qFormat/>
    <w:uiPriority w:val="99"/>
    <w:rPr>
      <w:b/>
      <w:bCs/>
      <w:sz w:val="32"/>
      <w:szCs w:val="32"/>
    </w:rPr>
  </w:style>
  <w:style w:type="character" w:customStyle="1" w:styleId="40">
    <w:name w:val="标题 4 字符"/>
    <w:basedOn w:val="26"/>
    <w:link w:val="6"/>
    <w:qFormat/>
    <w:uiPriority w:val="99"/>
    <w:rPr>
      <w:rFonts w:asciiTheme="majorHAnsi" w:hAnsiTheme="majorHAnsi" w:eastAsiaTheme="majorEastAsia" w:cstheme="majorBidi"/>
      <w:b/>
      <w:bCs/>
      <w:sz w:val="28"/>
      <w:szCs w:val="28"/>
    </w:rPr>
  </w:style>
  <w:style w:type="character" w:customStyle="1" w:styleId="41">
    <w:name w:val="标题 5 字符"/>
    <w:basedOn w:val="26"/>
    <w:link w:val="7"/>
    <w:qFormat/>
    <w:uiPriority w:val="9"/>
    <w:rPr>
      <w:b/>
      <w:bCs/>
      <w:sz w:val="28"/>
      <w:szCs w:val="28"/>
    </w:rPr>
  </w:style>
  <w:style w:type="character" w:customStyle="1" w:styleId="42">
    <w:name w:val="批注文字 字符"/>
    <w:basedOn w:val="26"/>
    <w:link w:val="10"/>
    <w:semiHidden/>
    <w:qFormat/>
    <w:uiPriority w:val="0"/>
  </w:style>
  <w:style w:type="character" w:customStyle="1" w:styleId="43">
    <w:name w:val="批注框文本 字符"/>
    <w:basedOn w:val="26"/>
    <w:link w:val="14"/>
    <w:semiHidden/>
    <w:qFormat/>
    <w:uiPriority w:val="99"/>
    <w:rPr>
      <w:sz w:val="18"/>
      <w:szCs w:val="18"/>
    </w:rPr>
  </w:style>
  <w:style w:type="paragraph" w:customStyle="1" w:styleId="4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styleId="45">
    <w:name w:val="List Paragraph"/>
    <w:basedOn w:val="1"/>
    <w:qFormat/>
    <w:uiPriority w:val="34"/>
    <w:pPr>
      <w:autoSpaceDE w:val="0"/>
      <w:autoSpaceDN w:val="0"/>
      <w:adjustRightInd w:val="0"/>
      <w:ind w:firstLine="420" w:firstLineChars="200"/>
      <w:jc w:val="left"/>
      <w:textAlignment w:val="baseline"/>
    </w:pPr>
    <w:rPr>
      <w:rFonts w:ascii="宋体" w:hAnsi="Times New Roman" w:eastAsia="宋体" w:cs="Times New Roman"/>
      <w:kern w:val="0"/>
      <w:sz w:val="34"/>
      <w:szCs w:val="20"/>
    </w:rPr>
  </w:style>
  <w:style w:type="paragraph" w:customStyle="1" w:styleId="46">
    <w:name w:val="列出段落1"/>
    <w:basedOn w:val="1"/>
    <w:qFormat/>
    <w:uiPriority w:val="0"/>
    <w:pPr>
      <w:autoSpaceDE w:val="0"/>
      <w:autoSpaceDN w:val="0"/>
      <w:adjustRightInd w:val="0"/>
      <w:ind w:firstLine="420" w:firstLineChars="200"/>
      <w:jc w:val="left"/>
      <w:textAlignment w:val="baseline"/>
    </w:pPr>
    <w:rPr>
      <w:rFonts w:ascii="宋体" w:hAnsi="Times New Roman" w:eastAsia="宋体" w:cs="Times New Roman"/>
      <w:kern w:val="0"/>
      <w:sz w:val="34"/>
      <w:szCs w:val="20"/>
    </w:rPr>
  </w:style>
  <w:style w:type="table" w:customStyle="1" w:styleId="47">
    <w:name w:val="网格型1"/>
    <w:basedOn w:val="2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8">
    <w:name w:val="未处理的提及1"/>
    <w:basedOn w:val="26"/>
    <w:semiHidden/>
    <w:unhideWhenUsed/>
    <w:qFormat/>
    <w:uiPriority w:val="99"/>
    <w:rPr>
      <w:color w:val="605E5C"/>
      <w:shd w:val="clear" w:color="auto" w:fill="E1DFDD"/>
    </w:rPr>
  </w:style>
  <w:style w:type="paragraph" w:customStyle="1" w:styleId="4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50">
    <w:name w:val="批注主题 字符"/>
    <w:basedOn w:val="42"/>
    <w:link w:val="23"/>
    <w:semiHidden/>
    <w:qFormat/>
    <w:uiPriority w:val="99"/>
    <w:rPr>
      <w:b/>
      <w:bCs/>
    </w:rPr>
  </w:style>
  <w:style w:type="paragraph" w:customStyle="1" w:styleId="51">
    <w:name w:val="TOC 标题2"/>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52">
    <w:name w:val="Table Normal"/>
    <w:semiHidden/>
    <w:unhideWhenUsed/>
    <w:qFormat/>
    <w:uiPriority w:val="0"/>
    <w:tblPr>
      <w:tblCellMar>
        <w:top w:w="0" w:type="dxa"/>
        <w:left w:w="0" w:type="dxa"/>
        <w:bottom w:w="0" w:type="dxa"/>
        <w:right w:w="0" w:type="dxa"/>
      </w:tblCellMar>
    </w:tblPr>
  </w:style>
  <w:style w:type="table" w:customStyle="1" w:styleId="53">
    <w:name w:val="网格型2"/>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4">
    <w:name w:val="列项——"/>
    <w:qFormat/>
    <w:uiPriority w:val="0"/>
    <w:pPr>
      <w:widowControl w:val="0"/>
      <w:numPr>
        <w:ilvl w:val="0"/>
        <w:numId w:val="1"/>
      </w:numPr>
      <w:jc w:val="both"/>
    </w:pPr>
    <w:rPr>
      <w:rFonts w:ascii="宋体" w:hAnsi="Calibri" w:eastAsia="宋体" w:cs="Times New Roman"/>
      <w:sz w:val="21"/>
      <w:szCs w:val="22"/>
      <w:lang w:val="en-US" w:eastAsia="zh-CN" w:bidi="ar-SA"/>
    </w:rPr>
  </w:style>
  <w:style w:type="paragraph" w:customStyle="1" w:styleId="55">
    <w:name w:val="段"/>
    <w:qFormat/>
    <w:uiPriority w:val="0"/>
    <w:pPr>
      <w:autoSpaceDE w:val="0"/>
      <w:autoSpaceDN w:val="0"/>
      <w:ind w:firstLine="200" w:firstLineChars="200"/>
      <w:jc w:val="both"/>
    </w:pPr>
    <w:rPr>
      <w:rFonts w:ascii="宋体" w:hAnsi="Calibri" w:eastAsia="宋体" w:cs="Times New Roman"/>
      <w:sz w:val="21"/>
      <w:szCs w:val="22"/>
      <w:lang w:val="en-US" w:eastAsia="zh-CN" w:bidi="ar-SA"/>
    </w:rPr>
  </w:style>
  <w:style w:type="paragraph" w:customStyle="1" w:styleId="56">
    <w:name w:val="WPSOffice手动目录 1"/>
    <w:qFormat/>
    <w:uiPriority w:val="0"/>
    <w:rPr>
      <w:rFonts w:ascii="Times New Roman" w:hAnsi="Times New Roman" w:eastAsia="宋体" w:cs="Times New Roman"/>
      <w:lang w:val="en-US" w:eastAsia="zh-CN" w:bidi="ar-SA"/>
    </w:rPr>
  </w:style>
  <w:style w:type="paragraph" w:customStyle="1" w:styleId="5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8">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9">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60">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tailEnd type="arrow"/>
        </a:ln>
      </a:spPr>
      <a:bodyPr/>
      <a:lstStyle/>
      <a:style>
        <a:lnRef idx="1">
          <a:schemeClr val="accent1"/>
        </a:lnRef>
        <a:fillRef idx="0">
          <a:schemeClr val="accent1"/>
        </a:fillRef>
        <a:effectRef idx="0">
          <a:schemeClr val="accent1"/>
        </a:effectRef>
        <a:fontRef idx="minor">
          <a:schemeClr val="tx1"/>
        </a:fontRef>
      </a:style>
    </a:sp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6</Pages>
  <Words>3041</Words>
  <Characters>3111</Characters>
  <Lines>27</Lines>
  <Paragraphs>7</Paragraphs>
  <TotalTime>0</TotalTime>
  <ScaleCrop>false</ScaleCrop>
  <LinksUpToDate>false</LinksUpToDate>
  <CharactersWithSpaces>3455</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2023-07-04T13:37:00Z</dcterms:created>
  <dc:creator>方园</dc:creator>
  <cp:lastModifiedBy>gaowt</cp:lastModifiedBy>
  <cp:lastPrinted>2023-06-08T02:36:00Z</cp:lastPrinted>
  <dcterms:modified xsi:type="dcterms:W3CDTF">2023-07-13T14:04:39Z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03E5296A8709D3C7F793AF64E68A5CBB</vt:lpwstr>
  </property>
  <property fmtid="{D5CDD505-2E9C-101B-9397-08002B2CF9AE}" pid="4" name="ribbonExt">
    <vt:lpwstr>{"WPSExtOfficeTab":{"OnGetEnabled":false,"OnGetVisible":false}}</vt:lpwstr>
  </property>
</Properties>
</file>