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hint="eastAsia" w:ascii="黑体" w:hAnsi="黑体" w:eastAsia="黑体" w:cs="黑体"/>
          <w:color w:val="000000"/>
          <w:spacing w:val="6"/>
          <w:sz w:val="36"/>
          <w:szCs w:val="36"/>
          <w:lang w:eastAsia="zh-CN"/>
        </w:rPr>
      </w:pPr>
      <w:bookmarkStart w:id="0" w:name="_GoBack"/>
      <w:bookmarkEnd w:id="0"/>
      <w:r>
        <w:rPr>
          <w:rFonts w:hint="eastAsia" w:ascii="黑体" w:hAnsi="黑体" w:eastAsia="黑体" w:cs="黑体"/>
          <w:color w:val="000000"/>
          <w:spacing w:val="6"/>
          <w:sz w:val="36"/>
          <w:szCs w:val="36"/>
          <w:lang w:eastAsia="zh-CN"/>
        </w:rPr>
        <w:t>深圳市市场监督管理局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黑体" w:hAnsi="黑体" w:eastAsia="黑体" w:cs="黑体"/>
          <w:color w:val="000000"/>
          <w:spacing w:val="6"/>
          <w:sz w:val="36"/>
          <w:szCs w:val="36"/>
          <w:lang w:eastAsia="zh-CN"/>
        </w:rPr>
        <w:t>专利侵权纠纷案件行政裁决书</w:t>
      </w:r>
    </w:p>
    <w:p>
      <w:pPr>
        <w:widowControl w:val="0"/>
        <w:spacing w:line="336" w:lineRule="auto"/>
        <w:jc w:val="right"/>
        <w:rPr>
          <w:rFonts w:ascii="仿宋" w:hAnsi="仿宋" w:eastAsia="仿宋_GB2312"/>
          <w:color w:val="000000"/>
          <w:sz w:val="28"/>
          <w:szCs w:val="28"/>
          <w:lang w:eastAsia="zh-CN"/>
        </w:rPr>
      </w:pPr>
      <w:r>
        <w:rPr>
          <w:rFonts w:ascii="仿宋" w:hAnsi="仿宋" w:eastAsia="仿宋_GB2312"/>
          <w:color w:val="000000"/>
          <w:sz w:val="28"/>
          <w:szCs w:val="28"/>
          <w:lang w:eastAsia="zh-CN"/>
        </w:rPr>
        <w:t>案号：</w:t>
      </w:r>
      <w:r>
        <w:rPr>
          <w:rFonts w:hint="eastAsia" w:ascii="仿宋" w:hAnsi="仿宋" w:eastAsia="仿宋" w:cs="仿宋"/>
          <w:color w:val="000000"/>
          <w:sz w:val="28"/>
          <w:szCs w:val="28"/>
          <w:u w:val="single"/>
          <w:lang w:eastAsia="zh-CN"/>
        </w:rPr>
        <w:t>粤深知法裁字</w:t>
      </w:r>
      <w:r>
        <w:rPr>
          <w:rFonts w:hint="eastAsia" w:ascii="仿宋" w:hAnsi="仿宋" w:eastAsia="仿宋" w:cs="仿宋"/>
          <w:i w:val="0"/>
          <w:iCs w:val="0"/>
          <w:caps w:val="0"/>
          <w:color w:val="000000"/>
          <w:spacing w:val="0"/>
          <w:sz w:val="28"/>
          <w:szCs w:val="28"/>
          <w:u w:val="single"/>
          <w:shd w:val="clear" w:fill="FFFFFF"/>
        </w:rPr>
        <w:t>[</w:t>
      </w:r>
      <w:r>
        <w:rPr>
          <w:rFonts w:hint="eastAsia" w:ascii="仿宋" w:hAnsi="仿宋" w:eastAsia="仿宋" w:cs="仿宋"/>
          <w:i w:val="0"/>
          <w:iCs w:val="0"/>
          <w:caps w:val="0"/>
          <w:color w:val="000000"/>
          <w:spacing w:val="0"/>
          <w:sz w:val="28"/>
          <w:szCs w:val="28"/>
          <w:u w:val="single"/>
          <w:shd w:val="clear" w:fill="FFFFFF"/>
          <w:lang w:val="en-US" w:eastAsia="zh-CN"/>
        </w:rPr>
        <w:t>2023</w:t>
      </w:r>
      <w:r>
        <w:rPr>
          <w:rFonts w:hint="eastAsia" w:ascii="仿宋" w:hAnsi="仿宋" w:eastAsia="仿宋" w:cs="仿宋"/>
          <w:i w:val="0"/>
          <w:iCs w:val="0"/>
          <w:caps w:val="0"/>
          <w:color w:val="000000"/>
          <w:spacing w:val="0"/>
          <w:sz w:val="28"/>
          <w:szCs w:val="28"/>
          <w:u w:val="single"/>
          <w:shd w:val="clear" w:fill="FFFFFF"/>
        </w:rPr>
        <w:t>]</w:t>
      </w:r>
      <w:r>
        <w:rPr>
          <w:rFonts w:hint="eastAsia" w:ascii="仿宋" w:hAnsi="仿宋" w:eastAsia="仿宋_GB2312"/>
          <w:color w:val="000000"/>
          <w:sz w:val="28"/>
          <w:szCs w:val="28"/>
          <w:u w:val="single"/>
          <w:lang w:eastAsia="zh-CN"/>
        </w:rPr>
        <w:t>罗湖</w:t>
      </w:r>
      <w:r>
        <w:rPr>
          <w:rFonts w:hint="eastAsia" w:ascii="仿宋" w:hAnsi="仿宋" w:eastAsia="仿宋_GB2312"/>
          <w:color w:val="000000"/>
          <w:sz w:val="28"/>
          <w:szCs w:val="28"/>
          <w:u w:val="single"/>
          <w:lang w:val="en-US" w:eastAsia="zh-CN"/>
        </w:rPr>
        <w:t>002</w:t>
      </w:r>
      <w:r>
        <w:rPr>
          <w:rFonts w:hint="eastAsia" w:ascii="仿宋" w:hAnsi="仿宋" w:eastAsia="仿宋_GB2312"/>
          <w:color w:val="000000"/>
          <w:sz w:val="28"/>
          <w:szCs w:val="28"/>
          <w:u w:val="single"/>
          <w:lang w:eastAsia="zh-CN"/>
        </w:rPr>
        <w:t>号</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请求人：歌思福珠宝（深圳）有限公司</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住所：</w:t>
      </w:r>
      <w:r>
        <w:rPr>
          <w:rFonts w:hint="eastAsia" w:ascii="仿宋" w:hAnsi="仿宋" w:eastAsia="仿宋" w:cs="仿宋"/>
          <w:sz w:val="30"/>
          <w:szCs w:val="30"/>
        </w:rPr>
        <w:t>深圳市罗湖区南湖街道罗湖桥社区建设路1072号东方广场二层201号</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被请求人：深圳市罗湖区翠竹街道鑫韵珠宝商行</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法定代表人（负责人）：</w:t>
      </w:r>
      <w:r>
        <w:rPr>
          <w:rFonts w:hint="eastAsia" w:ascii="仿宋" w:hAnsi="仿宋" w:eastAsia="仿宋" w:cs="仿宋"/>
          <w:sz w:val="32"/>
          <w:szCs w:val="32"/>
          <w:lang w:eastAsia="zh-CN"/>
        </w:rPr>
        <w:t>翁金雄</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住所：深圳市罗湖区翠竹街道翠锦社区翠竹北路2109号维平大厦12栋1层22号商铺</w:t>
      </w:r>
    </w:p>
    <w:p>
      <w:pPr>
        <w:keepNext w:val="0"/>
        <w:keepLines w:val="0"/>
        <w:pageBreakBefore w:val="0"/>
        <w:widowControl/>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委托代理人：无</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案由：“深圳市罗湖区翠竹街道鑫韵珠宝商行销售侵犯专利权的首饰”</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专利号：</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"先行发布知识产权行政禁令审批表.docx" \s "1,1656,1673,0,,ZL201630533112.3　" </w:instrText>
      </w:r>
      <w:r>
        <w:rPr>
          <w:rFonts w:hint="eastAsia" w:ascii="仿宋" w:hAnsi="仿宋" w:eastAsia="仿宋" w:cs="仿宋"/>
          <w:sz w:val="30"/>
          <w:szCs w:val="30"/>
        </w:rPr>
        <w:fldChar w:fldCharType="separate"/>
      </w:r>
      <w:r>
        <w:rPr>
          <w:rFonts w:hint="eastAsia" w:ascii="仿宋" w:hAnsi="仿宋" w:eastAsia="仿宋" w:cs="仿宋"/>
          <w:sz w:val="30"/>
          <w:szCs w:val="30"/>
          <w:lang w:eastAsia="zh-CN"/>
        </w:rPr>
        <w:t>ZL201410118172.9</w:t>
      </w:r>
      <w:r>
        <w:rPr>
          <w:rFonts w:hint="eastAsia" w:ascii="仿宋" w:hAnsi="仿宋" w:eastAsia="仿宋" w:cs="仿宋"/>
          <w:sz w:val="30"/>
          <w:szCs w:val="30"/>
          <w:lang w:eastAsia="zh-CN"/>
        </w:rPr>
        <w:fldChar w:fldCharType="end"/>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专利侵权纠纷</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请求人就其“首饰”专利（专利号：</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"先行发布知识产权行政禁令审批表.docx" \s "1,1656,1673,0,,ZL201630533112.3　" </w:instrText>
      </w:r>
      <w:r>
        <w:rPr>
          <w:rFonts w:hint="eastAsia" w:ascii="仿宋" w:hAnsi="仿宋" w:eastAsia="仿宋" w:cs="仿宋"/>
          <w:sz w:val="30"/>
          <w:szCs w:val="30"/>
        </w:rPr>
        <w:fldChar w:fldCharType="separate"/>
      </w:r>
      <w:r>
        <w:rPr>
          <w:rFonts w:hint="eastAsia" w:ascii="仿宋" w:hAnsi="仿宋" w:eastAsia="仿宋" w:cs="仿宋"/>
          <w:sz w:val="30"/>
          <w:szCs w:val="30"/>
          <w:lang w:eastAsia="zh-CN"/>
        </w:rPr>
        <w:t>ZL201410118172.9</w:t>
      </w:r>
      <w:r>
        <w:rPr>
          <w:rFonts w:hint="eastAsia" w:ascii="仿宋" w:hAnsi="仿宋" w:eastAsia="仿宋" w:cs="仿宋"/>
          <w:sz w:val="30"/>
          <w:szCs w:val="30"/>
          <w:lang w:eastAsia="zh-CN"/>
        </w:rPr>
        <w:fldChar w:fldCharType="end"/>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与被请求人的专利侵权纠纷，向本局提出处理请求。本局于 202</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年</w:t>
      </w:r>
      <w:r>
        <w:rPr>
          <w:rFonts w:hint="eastAsia" w:ascii="仿宋" w:hAnsi="仿宋" w:eastAsia="仿宋" w:cs="仿宋"/>
          <w:sz w:val="30"/>
          <w:szCs w:val="30"/>
          <w:lang w:val="en-US" w:eastAsia="zh-CN"/>
        </w:rPr>
        <w:t>4</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 xml:space="preserve"> 19</w:t>
      </w:r>
      <w:r>
        <w:rPr>
          <w:rFonts w:hint="eastAsia" w:ascii="仿宋" w:hAnsi="仿宋" w:eastAsia="仿宋" w:cs="仿宋"/>
          <w:sz w:val="30"/>
          <w:szCs w:val="30"/>
          <w:lang w:eastAsia="zh-CN"/>
        </w:rPr>
        <w:t>日受理后，依照《专利行政执法办法》第十三条组成合议组，对案件有关证据材料进行了比对、审理，委托中国（深圳）知识产权保护中心出具专利侵权判定咨询意见等，现本案已审结。</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请求人称：</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请求人提交有关证据材料和专利证书文件等，称我辖区内深圳市罗湖区翠竹街道鑫韵珠宝商行涉嫌在</w:t>
      </w:r>
      <w:r>
        <w:rPr>
          <w:rFonts w:hint="eastAsia" w:ascii="仿宋" w:hAnsi="仿宋" w:eastAsia="仿宋" w:cs="仿宋"/>
          <w:sz w:val="32"/>
          <w:szCs w:val="32"/>
          <w:lang w:eastAsia="zh-CN"/>
        </w:rPr>
        <w:t>经营地址销售</w:t>
      </w:r>
      <w:r>
        <w:rPr>
          <w:rFonts w:hint="eastAsia" w:ascii="仿宋" w:hAnsi="仿宋" w:eastAsia="仿宋" w:cs="仿宋"/>
          <w:sz w:val="30"/>
          <w:szCs w:val="30"/>
          <w:lang w:eastAsia="zh-CN"/>
        </w:rPr>
        <w:t>侵犯了其专利权的首饰，要求我局责令被请求人立即停止制造、销售侵权产品。并提供专利评价报告、专利证书等，专利权人按时缴纳年费，对比被请求人销售的首饰跟其发明专利证书，请求人认为落入了其发明专利保护范围。</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请求人的专利应当受到法律保护。根据《专利法》第十一条等相关法律规定 ，被请求人未经请求人许可、销售、许诺销售涉案侵权发明设计产品的行为，侵害了请求人的外观设计的专利权。</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经审理查明：</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被请求人深圳市罗湖区翠竹街道鑫韵珠宝商行销售的涉案产品为首饰，</w:t>
      </w:r>
      <w:r>
        <w:rPr>
          <w:rFonts w:hint="eastAsia" w:ascii="仿宋" w:hAnsi="仿宋" w:eastAsia="仿宋" w:cs="仿宋"/>
          <w:sz w:val="30"/>
          <w:szCs w:val="30"/>
          <w:lang w:val="en-US" w:eastAsia="zh-CN"/>
        </w:rPr>
        <w:t>受我局委托，中国（深圳）知识产权保护中心对被控侵权产品是否落入涉案发明专利保护范围进行审查。技术查明与比对咨询意见为：“依据《中华人民共和国专利法》及《关于审理侵犯专利权纠纷案件应用法律若干问题的解释》的相关规定，参照国家知识产权局发布的《专利侵权纠纷行政裁决办案指南》第五章的相关内容，我中心认为，被控侵权技术方案与涉案专利权利要求1的必要技术特征不相同，不落入涉案专利权利要求1的保护范围”。</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以上事实有请求人请求书及有关佐证材料、中国（深圳）知识产权保护中心出具的技术调查意见书等佐证。</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本局认为：</w:t>
      </w:r>
    </w:p>
    <w:p>
      <w:pPr>
        <w:keepNext w:val="0"/>
        <w:keepLines w:val="0"/>
        <w:pageBreakBefore w:val="0"/>
        <w:widowControl/>
        <w:numPr>
          <w:ilvl w:val="0"/>
          <w:numId w:val="0"/>
        </w:numPr>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被请求人的商品</w:t>
      </w:r>
      <w:r>
        <w:rPr>
          <w:rFonts w:hint="eastAsia" w:ascii="仿宋" w:hAnsi="仿宋" w:eastAsia="仿宋" w:cs="仿宋"/>
          <w:sz w:val="30"/>
          <w:szCs w:val="30"/>
          <w:lang w:val="en-US" w:eastAsia="zh-CN"/>
        </w:rPr>
        <w:t>被控侵权技术方案与涉案专利（</w:t>
      </w:r>
      <w:r>
        <w:rPr>
          <w:rFonts w:hint="eastAsia" w:ascii="仿宋" w:hAnsi="仿宋" w:eastAsia="仿宋" w:cs="仿宋"/>
          <w:sz w:val="30"/>
          <w:szCs w:val="30"/>
          <w:lang w:eastAsia="zh-CN"/>
        </w:rPr>
        <w:t>专利号：</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"先行发布知识产权行政禁令审批表.docx" \s "1,1656,1673,0,,ZL201630533112.3　" </w:instrText>
      </w:r>
      <w:r>
        <w:rPr>
          <w:rFonts w:hint="eastAsia" w:ascii="仿宋" w:hAnsi="仿宋" w:eastAsia="仿宋" w:cs="仿宋"/>
          <w:sz w:val="30"/>
          <w:szCs w:val="30"/>
        </w:rPr>
        <w:fldChar w:fldCharType="separate"/>
      </w:r>
      <w:r>
        <w:rPr>
          <w:rFonts w:hint="eastAsia" w:ascii="仿宋" w:hAnsi="仿宋" w:eastAsia="仿宋" w:cs="仿宋"/>
          <w:sz w:val="30"/>
          <w:szCs w:val="30"/>
          <w:lang w:eastAsia="zh-CN"/>
        </w:rPr>
        <w:t>ZL201410118172.9</w:t>
      </w:r>
      <w:r>
        <w:rPr>
          <w:rFonts w:hint="eastAsia" w:ascii="仿宋" w:hAnsi="仿宋" w:eastAsia="仿宋" w:cs="仿宋"/>
          <w:sz w:val="30"/>
          <w:szCs w:val="30"/>
          <w:lang w:eastAsia="zh-CN"/>
        </w:rPr>
        <w:fldChar w:fldCharType="end"/>
      </w:r>
      <w:r>
        <w:rPr>
          <w:rFonts w:hint="eastAsia" w:ascii="仿宋" w:hAnsi="仿宋" w:eastAsia="仿宋" w:cs="仿宋"/>
          <w:sz w:val="30"/>
          <w:szCs w:val="30"/>
          <w:lang w:val="en-US" w:eastAsia="zh-CN"/>
        </w:rPr>
        <w:t>）权利要求1的必要技术特征不相同，不落入涉案专利权利要求1的保护范围。</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被请求人销售的首饰没有侵犯请求人的发明专利权（专利号：</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"先行发布知识产权行政禁令审批表.docx" \s "1,1656,1673,0,,ZL201630533112.3　" </w:instrText>
      </w:r>
      <w:r>
        <w:rPr>
          <w:rFonts w:hint="eastAsia" w:ascii="仿宋" w:hAnsi="仿宋" w:eastAsia="仿宋" w:cs="仿宋"/>
          <w:sz w:val="30"/>
          <w:szCs w:val="30"/>
        </w:rPr>
        <w:fldChar w:fldCharType="separate"/>
      </w:r>
      <w:r>
        <w:rPr>
          <w:rFonts w:hint="eastAsia" w:ascii="仿宋" w:hAnsi="仿宋" w:eastAsia="仿宋" w:cs="仿宋"/>
          <w:sz w:val="30"/>
          <w:szCs w:val="30"/>
          <w:lang w:eastAsia="zh-CN"/>
        </w:rPr>
        <w:t>ZL201410118172.9</w:t>
      </w:r>
      <w:r>
        <w:rPr>
          <w:rFonts w:hint="eastAsia" w:ascii="仿宋" w:hAnsi="仿宋" w:eastAsia="仿宋" w:cs="仿宋"/>
          <w:sz w:val="30"/>
          <w:szCs w:val="30"/>
          <w:lang w:eastAsia="zh-CN"/>
        </w:rPr>
        <w:fldChar w:fldCharType="end"/>
      </w:r>
      <w:r>
        <w:rPr>
          <w:rFonts w:hint="eastAsia" w:ascii="仿宋" w:hAnsi="仿宋" w:eastAsia="仿宋" w:cs="仿宋"/>
          <w:sz w:val="30"/>
          <w:szCs w:val="30"/>
          <w:lang w:eastAsia="zh-CN"/>
        </w:rPr>
        <w:t>）。</w:t>
      </w:r>
    </w:p>
    <w:p>
      <w:pPr>
        <w:keepNext w:val="0"/>
        <w:keepLines w:val="0"/>
        <w:pageBreakBefore w:val="0"/>
        <w:widowControl/>
        <w:kinsoku/>
        <w:wordWrap w:val="0"/>
        <w:overflowPunct/>
        <w:topLinePunct w:val="0"/>
        <w:autoSpaceDE/>
        <w:autoSpaceDN/>
        <w:bidi w:val="0"/>
        <w:adjustRightInd/>
        <w:snapToGrid/>
        <w:spacing w:line="560" w:lineRule="exact"/>
        <w:ind w:firstLine="60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0"/>
          <w:szCs w:val="30"/>
          <w:lang w:eastAsia="zh-CN"/>
        </w:rPr>
        <w:t>综上所述，根据《专利行政执法办法》第十九条第（四）项之规定，本</w:t>
      </w:r>
      <w:r>
        <w:rPr>
          <w:rFonts w:hint="eastAsia" w:ascii="仿宋" w:hAnsi="仿宋" w:eastAsia="仿宋" w:cs="仿宋"/>
          <w:sz w:val="32"/>
          <w:szCs w:val="32"/>
          <w:lang w:eastAsia="zh-CN"/>
        </w:rPr>
        <w:t>局作出行政裁决如下：</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被请求人深圳市罗湖区翠竹街道鑫韵珠宝商行侵权不成立，</w:t>
      </w:r>
      <w:r>
        <w:rPr>
          <w:rFonts w:hint="eastAsia" w:ascii="仿宋" w:hAnsi="仿宋" w:eastAsia="仿宋" w:cs="仿宋"/>
          <w:sz w:val="32"/>
          <w:szCs w:val="32"/>
        </w:rPr>
        <w:t>驳回请求人的请求</w:t>
      </w:r>
      <w:r>
        <w:rPr>
          <w:rFonts w:hint="eastAsia" w:ascii="仿宋" w:hAnsi="仿宋" w:eastAsia="仿宋" w:cs="仿宋"/>
          <w:sz w:val="32"/>
          <w:szCs w:val="32"/>
          <w:lang w:eastAsia="zh-CN"/>
        </w:rPr>
        <w:t>。</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sz w:val="32"/>
          <w:szCs w:val="32"/>
          <w:lang w:eastAsia="zh-CN"/>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深圳市市场监督管理局 （盖章）</w:t>
      </w:r>
      <w:r>
        <w:rPr>
          <w:rFonts w:hint="eastAsia" w:ascii="仿宋" w:hAnsi="仿宋" w:eastAsia="仿宋" w:cs="仿宋"/>
          <w:sz w:val="30"/>
          <w:szCs w:val="30"/>
          <w:lang w:val="en-US" w:eastAsia="zh-CN"/>
        </w:rPr>
        <w:t xml:space="preserve"> </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年</w:t>
      </w: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17</w:t>
      </w:r>
      <w:r>
        <w:rPr>
          <w:rFonts w:hint="eastAsia" w:ascii="仿宋" w:hAnsi="仿宋" w:eastAsia="仿宋" w:cs="仿宋"/>
          <w:sz w:val="30"/>
          <w:szCs w:val="30"/>
          <w:lang w:eastAsia="zh-CN"/>
        </w:rPr>
        <w:t>日</w:t>
      </w:r>
      <w:r>
        <w:rPr>
          <w:rFonts w:hint="eastAsia" w:ascii="仿宋" w:hAnsi="仿宋" w:eastAsia="仿宋" w:cs="仿宋"/>
          <w:sz w:val="30"/>
          <w:szCs w:val="30"/>
          <w:lang w:val="en-US" w:eastAsia="zh-CN"/>
        </w:rPr>
        <w:t xml:space="preserve">    </w:t>
      </w:r>
    </w:p>
    <w:p>
      <w:pPr>
        <w:tabs>
          <w:tab w:val="left" w:leader="underscore" w:pos="4022"/>
        </w:tabs>
        <w:spacing w:line="336" w:lineRule="auto"/>
        <w:jc w:val="both"/>
        <w:rPr>
          <w:rFonts w:ascii="仿宋_GB2312" w:hAnsi="仿宋" w:eastAsia="仿宋_GB2312" w:cs="PMingLiU"/>
          <w:color w:val="000000"/>
          <w:sz w:val="28"/>
          <w:szCs w:val="28"/>
          <w:lang w:eastAsia="zh-CN"/>
        </w:rPr>
      </w:pPr>
    </w:p>
    <w:p>
      <w:pPr>
        <w:pStyle w:val="11"/>
        <w:shd w:val="clear" w:color="auto" w:fill="auto"/>
        <w:spacing w:before="0" w:line="336" w:lineRule="auto"/>
        <w:ind w:left="440"/>
        <w:jc w:val="left"/>
        <w:rPr>
          <w:rFonts w:ascii="仿宋_GB2312" w:hAnsi="宋体" w:eastAsia="仿宋_GB2312" w:cs="Microsoft JhengHei"/>
          <w:b/>
          <w:color w:val="000000"/>
          <w:sz w:val="28"/>
          <w:szCs w:val="28"/>
        </w:rPr>
      </w:pPr>
    </w:p>
    <w:p>
      <w:pPr>
        <w:rPr>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725A07-2B86-476F-9ECD-1CCCE6CA7C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embedRegular r:id="rId2" w:fontKey="{0ACA3B95-1F2E-4498-BBBE-2D31D5A59C52}"/>
  </w:font>
  <w:font w:name="方正小标宋_GBK">
    <w:panose1 w:val="02000000000000000000"/>
    <w:charset w:val="86"/>
    <w:family w:val="script"/>
    <w:pitch w:val="default"/>
    <w:sig w:usb0="00000001" w:usb1="080E0000" w:usb2="00000000" w:usb3="00000000" w:csb0="00040000" w:csb1="00000000"/>
    <w:embedRegular r:id="rId3" w:fontKey="{8786F98F-849B-435D-B2EB-A64E2F831813}"/>
  </w:font>
  <w:font w:name="仿宋">
    <w:panose1 w:val="02010609060101010101"/>
    <w:charset w:val="86"/>
    <w:family w:val="modern"/>
    <w:pitch w:val="default"/>
    <w:sig w:usb0="800002BF" w:usb1="38CF7CFA" w:usb2="00000016" w:usb3="00000000" w:csb0="00040001" w:csb1="00000000"/>
    <w:embedRegular r:id="rId4" w:fontKey="{A22357BD-95AF-4951-8E91-24B07CCEF795}"/>
  </w:font>
  <w:font w:name="仿宋_GB2312">
    <w:panose1 w:val="02010609030101010101"/>
    <w:charset w:val="86"/>
    <w:family w:val="modern"/>
    <w:pitch w:val="default"/>
    <w:sig w:usb0="00000001" w:usb1="080E0000" w:usb2="00000000" w:usb3="00000000" w:csb0="00040000" w:csb1="00000000"/>
    <w:embedRegular r:id="rId5" w:fontKey="{A0684ACB-9814-4B56-AD14-BDAD18ACDC8F}"/>
  </w:font>
  <w:font w:name="Microsoft JhengHei">
    <w:panose1 w:val="020B0604030504040204"/>
    <w:charset w:val="88"/>
    <w:family w:val="swiss"/>
    <w:pitch w:val="default"/>
    <w:sig w:usb0="000002A7" w:usb1="28CF4400" w:usb2="00000016" w:usb3="00000000" w:csb0="00100009" w:csb1="00000000"/>
    <w:embedRegular r:id="rId6" w:fontKey="{5306F6AD-8F5A-4146-9E00-9A98F48ECE86}"/>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k3ZmU5ZWRjNzE0MjBjZTdmNDk0MjNiOGRkZDQ4OTAifQ=="/>
  </w:docVars>
  <w:rsids>
    <w:rsidRoot w:val="003C0D41"/>
    <w:rsid w:val="00007457"/>
    <w:rsid w:val="0003173F"/>
    <w:rsid w:val="000632BD"/>
    <w:rsid w:val="00070394"/>
    <w:rsid w:val="000758B9"/>
    <w:rsid w:val="00100214"/>
    <w:rsid w:val="001740DB"/>
    <w:rsid w:val="001A6069"/>
    <w:rsid w:val="001E27DE"/>
    <w:rsid w:val="001F1C0A"/>
    <w:rsid w:val="001F4850"/>
    <w:rsid w:val="00217EC4"/>
    <w:rsid w:val="00232920"/>
    <w:rsid w:val="00254BD8"/>
    <w:rsid w:val="002C7564"/>
    <w:rsid w:val="002D13C6"/>
    <w:rsid w:val="00326408"/>
    <w:rsid w:val="003309E7"/>
    <w:rsid w:val="00374095"/>
    <w:rsid w:val="003C0D41"/>
    <w:rsid w:val="00403784"/>
    <w:rsid w:val="00482666"/>
    <w:rsid w:val="004E1CB3"/>
    <w:rsid w:val="00513602"/>
    <w:rsid w:val="00637E24"/>
    <w:rsid w:val="006E5BE0"/>
    <w:rsid w:val="006F4BE6"/>
    <w:rsid w:val="007F0D84"/>
    <w:rsid w:val="008C38FE"/>
    <w:rsid w:val="00916E68"/>
    <w:rsid w:val="0093638E"/>
    <w:rsid w:val="00940A97"/>
    <w:rsid w:val="009618EE"/>
    <w:rsid w:val="00971FDD"/>
    <w:rsid w:val="009769F4"/>
    <w:rsid w:val="00A503DB"/>
    <w:rsid w:val="00AA1EE7"/>
    <w:rsid w:val="00AC3213"/>
    <w:rsid w:val="00B02342"/>
    <w:rsid w:val="00BE2D58"/>
    <w:rsid w:val="00C040EB"/>
    <w:rsid w:val="00C26458"/>
    <w:rsid w:val="00CC1D94"/>
    <w:rsid w:val="00CD5CC6"/>
    <w:rsid w:val="00CF0B55"/>
    <w:rsid w:val="00D723A9"/>
    <w:rsid w:val="00DA3324"/>
    <w:rsid w:val="00DE74FB"/>
    <w:rsid w:val="00E344DE"/>
    <w:rsid w:val="00E37D76"/>
    <w:rsid w:val="00E76C11"/>
    <w:rsid w:val="00EB5C30"/>
    <w:rsid w:val="00EF5571"/>
    <w:rsid w:val="00F248C7"/>
    <w:rsid w:val="04F50E2F"/>
    <w:rsid w:val="05033A21"/>
    <w:rsid w:val="0A0948FC"/>
    <w:rsid w:val="11171BDB"/>
    <w:rsid w:val="14416EB1"/>
    <w:rsid w:val="15227908"/>
    <w:rsid w:val="19212219"/>
    <w:rsid w:val="21130659"/>
    <w:rsid w:val="275B0AEC"/>
    <w:rsid w:val="29585246"/>
    <w:rsid w:val="29E35732"/>
    <w:rsid w:val="2B9F09B2"/>
    <w:rsid w:val="2E4B4BA0"/>
    <w:rsid w:val="30F167A9"/>
    <w:rsid w:val="36565F83"/>
    <w:rsid w:val="39F63AA7"/>
    <w:rsid w:val="3D810CF8"/>
    <w:rsid w:val="42B407CE"/>
    <w:rsid w:val="43656ACE"/>
    <w:rsid w:val="4861745A"/>
    <w:rsid w:val="4C067440"/>
    <w:rsid w:val="4EAF5C3D"/>
    <w:rsid w:val="4F2F64A3"/>
    <w:rsid w:val="52C71382"/>
    <w:rsid w:val="569A032B"/>
    <w:rsid w:val="5AE803D5"/>
    <w:rsid w:val="5DEF1119"/>
    <w:rsid w:val="60AC3670"/>
    <w:rsid w:val="62AE7103"/>
    <w:rsid w:val="68D20407"/>
    <w:rsid w:val="6A1D6DBD"/>
    <w:rsid w:val="6D45564C"/>
    <w:rsid w:val="731B26E8"/>
    <w:rsid w:val="7C6B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paragraph" w:styleId="2">
    <w:name w:val="heading 1"/>
    <w:basedOn w:val="1"/>
    <w:next w:val="1"/>
    <w:link w:val="13"/>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4">
    <w:name w:val="header"/>
    <w:basedOn w:val="1"/>
    <w:link w:val="8"/>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MSG_EN_FONT_STYLE_NAME_TEMPLATE_ROLE_NUMBER MSG_EN_FONT_STYLE_NAME_BY_ROLE_TEXT 3_"/>
    <w:link w:val="11"/>
    <w:qFormat/>
    <w:uiPriority w:val="0"/>
    <w:rPr>
      <w:rFonts w:ascii="PMingLiU" w:hAnsi="PMingLiU" w:eastAsia="PMingLiU" w:cs="PMingLiU"/>
      <w:sz w:val="17"/>
      <w:szCs w:val="17"/>
      <w:shd w:val="clear" w:color="auto" w:fill="FFFFFF"/>
    </w:rPr>
  </w:style>
  <w:style w:type="paragraph" w:customStyle="1" w:styleId="11">
    <w:name w:val="MSG_EN_FONT_STYLE_NAME_TEMPLATE_ROLE_NUMBER MSG_EN_FONT_STYLE_NAME_BY_ROLE_TEXT 3"/>
    <w:basedOn w:val="1"/>
    <w:link w:val="10"/>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paragraph" w:styleId="12">
    <w:name w:val="List Paragraph"/>
    <w:basedOn w:val="1"/>
    <w:qFormat/>
    <w:uiPriority w:val="34"/>
    <w:pPr>
      <w:ind w:firstLine="420" w:firstLineChars="200"/>
    </w:pPr>
  </w:style>
  <w:style w:type="character" w:customStyle="1" w:styleId="13">
    <w:name w:val="标题 1 Char"/>
    <w:link w:val="2"/>
    <w:qFormat/>
    <w:uiPriority w:val="9"/>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1053</Words>
  <Characters>1138</Characters>
  <Lines>14</Lines>
  <Paragraphs>3</Paragraphs>
  <TotalTime>44</TotalTime>
  <ScaleCrop>false</ScaleCrop>
  <LinksUpToDate>false</LinksUpToDate>
  <CharactersWithSpaces>1147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2021-01-20T03:09:00Z</dcterms:created>
  <dc:creator>田天</dc:creator>
  <cp:lastModifiedBy>赵嘉晴</cp:lastModifiedBy>
  <cp:lastPrinted>2023-05-19T02:20:00Z</cp:lastPrinted>
  <dcterms:modified xsi:type="dcterms:W3CDTF">2023-07-27T08:29:24Z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F2F792C917E8495797154CA384F7C09C</vt:lpwstr>
  </property>
</Properties>
</file>