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</w:t>
      </w:r>
    </w:p>
    <w:p>
      <w:pPr>
        <w:pStyle w:val="2"/>
      </w:pPr>
    </w:p>
    <w:p>
      <w:pPr>
        <w:spacing w:beforeLines="0" w:afterLines="0"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十四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期知识产权质押融资</w:t>
      </w:r>
    </w:p>
    <w:p>
      <w:pPr>
        <w:spacing w:beforeLines="0" w:afterLines="0"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入园惠企活动议程</w:t>
      </w:r>
      <w:bookmarkEnd w:id="0"/>
    </w:p>
    <w:tbl>
      <w:tblPr>
        <w:tblStyle w:val="4"/>
        <w:tblpPr w:leftFromText="180" w:rightFromText="180" w:vertAnchor="text" w:horzAnchor="page" w:tblpX="1925" w:tblpY="469"/>
        <w:tblOverlap w:val="never"/>
        <w:tblW w:w="829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3243"/>
        <w:gridCol w:w="32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Style w:val="6"/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sz w:val="32"/>
                <w:szCs w:val="32"/>
              </w:rPr>
              <w:t>活动议程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</w:rPr>
              <w:t>培训时间</w:t>
            </w:r>
          </w:p>
        </w:tc>
        <w:tc>
          <w:tcPr>
            <w:tcW w:w="6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default" w:ascii="仿宋" w:hAnsi="仿宋" w:eastAsia="仿宋" w:cs="仿宋"/>
                <w:b/>
                <w:bCs/>
                <w:color w:val="auto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2023年9月22日（周五）14:00-17:00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</w:rPr>
              <w:t>培训地址</w:t>
            </w:r>
          </w:p>
        </w:tc>
        <w:tc>
          <w:tcPr>
            <w:tcW w:w="6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Style w:val="6"/>
                <w:rFonts w:hint="default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深圳市南山区深圳湾科技生态园7栋B座3楼南山知识产权保护中心C4多功能厅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</w:rPr>
              <w:t>时间</w:t>
            </w:r>
          </w:p>
        </w:tc>
        <w:tc>
          <w:tcPr>
            <w:tcW w:w="3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</w:rPr>
              <w:t>议程</w:t>
            </w:r>
          </w:p>
        </w:tc>
        <w:tc>
          <w:tcPr>
            <w:tcW w:w="3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</w:rPr>
              <w:t>主讲单位/主讲人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rPr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0-1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0</w:t>
            </w:r>
          </w:p>
        </w:tc>
        <w:tc>
          <w:tcPr>
            <w:tcW w:w="6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</w:rPr>
              <w:t>签到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spacing w:line="560" w:lineRule="exact"/>
              <w:ind w:firstLine="0" w:firstLineChars="0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14:30-14: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  <w:t>40</w:t>
            </w:r>
          </w:p>
        </w:tc>
        <w:tc>
          <w:tcPr>
            <w:tcW w:w="6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仿宋" w:hAnsi="仿宋" w:eastAsia="仿宋" w:cs="仿宋"/>
                <w:b/>
                <w:bCs/>
                <w:color w:val="auto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主持人开场，介绍出席嘉宾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spacing w:line="560" w:lineRule="exact"/>
              <w:ind w:firstLine="0" w:firstLineChars="0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14: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  <w:t>40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-14: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  <w:t>55</w:t>
            </w:r>
          </w:p>
        </w:tc>
        <w:tc>
          <w:tcPr>
            <w:tcW w:w="3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南山区知识产权质押融资扶持政策解读</w:t>
            </w:r>
          </w:p>
        </w:tc>
        <w:tc>
          <w:tcPr>
            <w:tcW w:w="3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南山区科技创新局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spacing w:line="560" w:lineRule="exact"/>
              <w:ind w:firstLine="0" w:firstLineChars="0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14: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  <w:t>55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-1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  <w:t>5:25</w:t>
            </w:r>
          </w:p>
        </w:tc>
        <w:tc>
          <w:tcPr>
            <w:tcW w:w="3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硬科技企业知识产权管理</w:t>
            </w:r>
          </w:p>
        </w:tc>
        <w:tc>
          <w:tcPr>
            <w:tcW w:w="3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国新南方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spacing w:line="560" w:lineRule="exact"/>
              <w:ind w:firstLine="0" w:firstLineChars="0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  <w:t>15:25-15:40</w:t>
            </w:r>
          </w:p>
        </w:tc>
        <w:tc>
          <w:tcPr>
            <w:tcW w:w="3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</w:rPr>
              <w:t>知识产权金融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数智化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</w:rPr>
              <w:t>服务介绍</w:t>
            </w:r>
          </w:p>
        </w:tc>
        <w:tc>
          <w:tcPr>
            <w:tcW w:w="3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</w:rPr>
              <w:t>市知识产权金融协会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spacing w:line="560" w:lineRule="exact"/>
              <w:ind w:firstLine="0" w:firstLineChars="0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  <w:t>15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  <w:t>40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-15: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  <w:t>55</w:t>
            </w:r>
          </w:p>
        </w:tc>
        <w:tc>
          <w:tcPr>
            <w:tcW w:w="3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仿宋" w:hAnsi="仿宋" w:eastAsia="仿宋" w:cs="仿宋"/>
                <w:b/>
                <w:bCs/>
                <w:color w:val="auto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</w:rPr>
              <w:t>科技保险服务知识产权金融</w:t>
            </w:r>
          </w:p>
        </w:tc>
        <w:tc>
          <w:tcPr>
            <w:tcW w:w="3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仿宋" w:hAnsi="仿宋" w:eastAsia="仿宋" w:cs="仿宋"/>
                <w:b/>
                <w:bCs/>
                <w:color w:val="auto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</w:rPr>
              <w:t>国任保险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spacing w:line="560" w:lineRule="exact"/>
              <w:ind w:firstLine="0" w:firstLineChars="0"/>
              <w:jc w:val="left"/>
              <w:rPr>
                <w:rStyle w:val="6"/>
                <w:rFonts w:hint="default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15:55-16:10</w:t>
            </w:r>
          </w:p>
        </w:tc>
        <w:tc>
          <w:tcPr>
            <w:tcW w:w="3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仿宋" w:hAnsi="仿宋" w:eastAsia="仿宋" w:cs="仿宋"/>
                <w:b/>
                <w:bCs/>
                <w:color w:val="auto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</w:rPr>
              <w:t>科技企业服务产品和方案</w:t>
            </w:r>
          </w:p>
        </w:tc>
        <w:tc>
          <w:tcPr>
            <w:tcW w:w="3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仿宋" w:hAnsi="仿宋" w:eastAsia="仿宋" w:cs="仿宋"/>
                <w:b/>
                <w:bCs/>
                <w:color w:val="auto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中国工商银行深圳市分行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spacing w:line="560" w:lineRule="exact"/>
              <w:ind w:firstLine="0" w:firstLineChars="0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-1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  <w:t>25</w:t>
            </w:r>
          </w:p>
        </w:tc>
        <w:tc>
          <w:tcPr>
            <w:tcW w:w="3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知识产权质押融资服务方案</w:t>
            </w:r>
          </w:p>
        </w:tc>
        <w:tc>
          <w:tcPr>
            <w:tcW w:w="3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上海银行深圳分行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spacing w:line="560" w:lineRule="exact"/>
              <w:ind w:firstLine="0" w:firstLineChars="0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  <w:t>25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-1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  <w:t>55</w:t>
            </w:r>
          </w:p>
        </w:tc>
        <w:tc>
          <w:tcPr>
            <w:tcW w:w="6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仿宋" w:hAnsi="仿宋" w:eastAsia="仿宋" w:cs="仿宋"/>
                <w:b/>
                <w:bCs/>
                <w:color w:val="auto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政银企交流和对接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spacing w:line="560" w:lineRule="exact"/>
              <w:ind w:firstLine="0" w:firstLineChars="0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  <w:t>55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-1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  <w:t>7:00</w:t>
            </w:r>
          </w:p>
        </w:tc>
        <w:tc>
          <w:tcPr>
            <w:tcW w:w="6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活动结束</w:t>
            </w:r>
          </w:p>
        </w:tc>
      </w:tr>
    </w:tbl>
    <w:p>
      <w:pPr>
        <w:pStyle w:val="8"/>
        <w:ind w:firstLine="0" w:firstLineChars="0"/>
        <w:rPr>
          <w:rFonts w:hAnsi="Times New Roman" w:eastAsia="宋体" w:cs="Times New Roman"/>
        </w:rPr>
      </w:pPr>
    </w:p>
    <w:p>
      <w:pPr>
        <w:pStyle w:val="8"/>
        <w:ind w:firstLine="0" w:firstLineChars="0"/>
        <w:rPr>
          <w:rFonts w:hAnsi="Times New Roman" w:eastAsia="宋体" w:cs="Times New Roman"/>
        </w:rPr>
      </w:pPr>
    </w:p>
    <w:p>
      <w:pPr>
        <w:pStyle w:val="8"/>
        <w:ind w:firstLine="0" w:firstLineChars="0"/>
        <w:rPr>
          <w:rFonts w:hAnsi="Times New Roman" w:eastAsia="宋体" w:cs="Times New Roman"/>
        </w:rPr>
      </w:pPr>
    </w:p>
    <w:p>
      <w:pPr>
        <w:pStyle w:val="8"/>
        <w:ind w:firstLine="0" w:firstLineChars="0"/>
        <w:jc w:val="center"/>
        <w:rPr>
          <w:rFonts w:ascii="微软雅黑" w:hAnsi="微软雅黑" w:eastAsia="微软雅黑" w:cs="微软雅黑"/>
          <w:kern w:val="2"/>
          <w:sz w:val="44"/>
          <w:szCs w:val="44"/>
        </w:rPr>
      </w:pPr>
      <w:r>
        <w:rPr>
          <w:rFonts w:hint="eastAsia" w:ascii="微软雅黑" w:hAnsi="微软雅黑" w:eastAsia="微软雅黑" w:cs="微软雅黑"/>
          <w:kern w:val="2"/>
          <w:sz w:val="44"/>
          <w:szCs w:val="44"/>
        </w:rPr>
        <w:t>报名二维码</w:t>
      </w:r>
    </w:p>
    <w:p>
      <w:pPr>
        <w:pStyle w:val="8"/>
        <w:ind w:firstLine="0" w:firstLineChars="0"/>
        <w:jc w:val="center"/>
        <w:rPr>
          <w:rFonts w:hAnsi="Times New Roman" w:eastAsia="宋体" w:cs="Times New Roman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"https://www.mikecrm.com/ugc_5_b/pub/0y/0ysm10eutl1o9j652yt1vtic4z6mvy9z/form/qr/uWiqXXU.png?v=owwrypom5ph1sb5fN"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85950" cy="1885950"/>
            <wp:effectExtent l="0" t="0" r="0" b="0"/>
            <wp:docPr id="1" name="图片 1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pStyle w:val="8"/>
        <w:ind w:firstLine="0" w:firstLineChars="0"/>
        <w:jc w:val="center"/>
        <w:rPr>
          <w:rFonts w:ascii="仿宋" w:hAnsi="仿宋" w:eastAsia="仿宋" w:cs="仿宋"/>
          <w:color w:val="424242"/>
          <w:sz w:val="27"/>
          <w:szCs w:val="27"/>
          <w:shd w:val="clear" w:color="auto" w:fill="FFFFFF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（联系人：郭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先生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，电话：</w:t>
      </w:r>
      <w:r>
        <w:rPr>
          <w:rFonts w:ascii="仿宋_GB2312" w:hAnsi="仿宋_GB2312" w:eastAsia="仿宋_GB2312" w:cs="仿宋_GB2312"/>
          <w:sz w:val="32"/>
          <w:szCs w:val="32"/>
        </w:rPr>
        <w:t>13428925035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pStyle w:val="8"/>
        <w:ind w:firstLine="0" w:firstLineChars="0"/>
        <w:jc w:val="center"/>
        <w:rPr>
          <w:rFonts w:ascii="微软雅黑" w:hAnsi="微软雅黑" w:eastAsia="微软雅黑" w:cs="微软雅黑"/>
          <w:kern w:val="2"/>
          <w:sz w:val="44"/>
          <w:szCs w:val="44"/>
        </w:rPr>
      </w:pPr>
    </w:p>
    <w:p>
      <w:pPr>
        <w:pStyle w:val="8"/>
        <w:ind w:firstLine="0" w:firstLineChars="0"/>
        <w:jc w:val="center"/>
        <w:rPr>
          <w:rFonts w:ascii="微软雅黑" w:hAnsi="微软雅黑" w:eastAsia="微软雅黑" w:cs="微软雅黑"/>
          <w:kern w:val="2"/>
          <w:sz w:val="44"/>
          <w:szCs w:val="44"/>
        </w:rPr>
      </w:pPr>
    </w:p>
    <w:p>
      <w:pPr>
        <w:jc w:val="center"/>
        <w:rPr>
          <w:rFonts w:ascii="Times New Roman" w:hAnsi="Times New Roman" w:eastAsia="宋体" w:cs="Times New Roman"/>
        </w:rPr>
      </w:pPr>
    </w:p>
    <w:p>
      <w:pPr>
        <w:pStyle w:val="8"/>
        <w:ind w:firstLine="420"/>
        <w:rPr>
          <w:rFonts w:hint="eastAsia" w:hAnsi="Times New Roman" w:eastAsia="宋体" w:cs="Times New Roman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仿宋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微软雅黑">
    <w:altName w:val="方正黑体_GBK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BBD409F"/>
    <w:rsid w:val="8BBD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widowControl w:val="0"/>
      <w:spacing w:line="576" w:lineRule="auto"/>
      <w:jc w:val="both"/>
      <w:outlineLvl w:val="0"/>
    </w:pPr>
    <w:rPr>
      <w:rFonts w:ascii="Times New Roman" w:hAnsi="Times New Roman" w:eastAsia="宋体" w:cs="Times New Roman"/>
      <w:b/>
      <w:kern w:val="44"/>
      <w:sz w:val="44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character" w:styleId="6">
    <w:name w:val="Strong"/>
    <w:qFormat/>
    <w:uiPriority w:val="0"/>
    <w:rPr>
      <w:b/>
    </w:rPr>
  </w:style>
  <w:style w:type="paragraph" w:styleId="7">
    <w:name w:val="List Paragraph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文档正文"/>
    <w:qFormat/>
    <w:uiPriority w:val="99"/>
    <w:pPr>
      <w:widowControl w:val="0"/>
      <w:adjustRightInd w:val="0"/>
      <w:spacing w:line="480" w:lineRule="atLeast"/>
      <w:ind w:firstLine="567" w:firstLineChars="200"/>
      <w:jc w:val="both"/>
      <w:textAlignment w:val="baseline"/>
    </w:pPr>
    <w:rPr>
      <w:rFonts w:ascii="长城仿宋" w:hAnsi="Times New Roman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2023-09-11T15:56:00Z</dcterms:created>
  <dc:creator>WANGQW</dc:creator>
  <cp:lastModifiedBy>WANGQW</cp:lastModifiedBy>
  <dcterms:modified xsi:type="dcterms:W3CDTF">2023-09-11T15:56:35Z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