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2023年度国家知识产权优势示范企业申报书</w:t>
      </w:r>
    </w:p>
    <w:p>
      <w:pPr>
        <w:jc w:val="center"/>
        <w:rPr>
          <w:rFonts w:ascii="仿宋_GB2312" w:hAnsi="Calibri" w:eastAsia="仿宋_GB2312" w:cs="Times New Roman"/>
          <w:sz w:val="36"/>
        </w:rPr>
      </w:pPr>
    </w:p>
    <w:p>
      <w:pPr>
        <w:jc w:val="center"/>
        <w:rPr>
          <w:rFonts w:ascii="仿宋_GB2312" w:hAnsi="Calibri" w:eastAsia="仿宋_GB2312" w:cs="Times New Roman"/>
          <w:sz w:val="36"/>
        </w:rPr>
      </w:pPr>
      <w:r>
        <w:rPr>
          <w:rFonts w:hint="eastAsia" w:ascii="仿宋_GB2312" w:hAnsi="Calibri" w:eastAsia="仿宋_GB2312" w:cs="Times New Roman"/>
          <w:sz w:val="36"/>
        </w:rPr>
        <w:t>（202</w:t>
      </w:r>
      <w:r>
        <w:rPr>
          <w:rFonts w:hint="eastAsia" w:ascii="仿宋_GB2312" w:eastAsia="仿宋_GB2312" w:cs="Times New Roman"/>
          <w:sz w:val="36"/>
        </w:rPr>
        <w:t>3</w:t>
      </w:r>
      <w:r>
        <w:rPr>
          <w:rFonts w:hint="eastAsia" w:ascii="仿宋_GB2312" w:hAnsi="Calibri" w:eastAsia="仿宋_GB2312" w:cs="Times New Roman"/>
          <w:sz w:val="36"/>
        </w:rPr>
        <w:t>年度）</w:t>
      </w:r>
    </w:p>
    <w:p>
      <w:pPr>
        <w:jc w:val="center"/>
        <w:rPr>
          <w:rFonts w:ascii="Calibri" w:hAnsi="Calibri" w:eastAsia="仿宋_GB2312" w:cs="Times New Roman"/>
          <w:sz w:val="28"/>
          <w:u w:val="single"/>
        </w:rPr>
      </w:pPr>
    </w:p>
    <w:p>
      <w:pPr>
        <w:jc w:val="center"/>
        <w:rPr>
          <w:rFonts w:ascii="Calibri" w:hAnsi="Calibri" w:eastAsia="仿宋_GB2312" w:cs="Times New Roman"/>
          <w:sz w:val="28"/>
        </w:rPr>
      </w:pPr>
    </w:p>
    <w:p>
      <w:pPr>
        <w:jc w:val="center"/>
        <w:rPr>
          <w:rFonts w:ascii="Calibri" w:hAnsi="Calibri" w:eastAsia="仿宋_GB2312" w:cs="Times New Roman"/>
          <w:sz w:val="28"/>
        </w:rPr>
      </w:pPr>
    </w:p>
    <w:p>
      <w:pPr>
        <w:jc w:val="center"/>
        <w:rPr>
          <w:rFonts w:ascii="Calibri" w:hAnsi="Calibri" w:eastAsia="仿宋_GB2312" w:cs="Times New Roman"/>
          <w:sz w:val="28"/>
        </w:rPr>
      </w:pPr>
    </w:p>
    <w:p>
      <w:pPr>
        <w:jc w:val="center"/>
        <w:rPr>
          <w:rFonts w:ascii="Calibri" w:hAnsi="Calibri" w:eastAsia="仿宋_GB2312" w:cs="Times New Roman"/>
          <w:sz w:val="28"/>
        </w:rPr>
      </w:pPr>
    </w:p>
    <w:p>
      <w:pPr>
        <w:jc w:val="center"/>
        <w:rPr>
          <w:rFonts w:ascii="Calibri" w:hAnsi="Calibri" w:eastAsia="仿宋_GB2312" w:cs="Times New Roman"/>
          <w:sz w:val="28"/>
        </w:rPr>
      </w:pPr>
    </w:p>
    <w:p>
      <w:pPr>
        <w:rPr>
          <w:rFonts w:ascii="Calibri" w:hAnsi="Calibri" w:eastAsia="仿宋_GB2312" w:cs="Times New Roman"/>
          <w:sz w:val="28"/>
        </w:rPr>
      </w:pPr>
    </w:p>
    <w:p>
      <w:pPr>
        <w:rPr>
          <w:rFonts w:ascii="Calibri" w:hAnsi="Calibri" w:eastAsia="仿宋_GB2312" w:cs="Times New Roman"/>
          <w:sz w:val="28"/>
        </w:rPr>
      </w:pPr>
    </w:p>
    <w:p>
      <w:pPr>
        <w:rPr>
          <w:rFonts w:ascii="Calibri" w:hAnsi="Calibri" w:eastAsia="仿宋_GB2312" w:cs="Times New Roman"/>
          <w:sz w:val="28"/>
        </w:rPr>
      </w:pPr>
    </w:p>
    <w:p>
      <w:pPr>
        <w:spacing w:line="360" w:lineRule="auto"/>
        <w:ind w:left="2876" w:leftChars="1065" w:hanging="640" w:hangingChars="200"/>
        <w:rPr>
          <w:rFonts w:ascii="Calibri" w:hAnsi="Calibri" w:eastAsia="仿宋_GB2312" w:cs="Times New Roman"/>
          <w:sz w:val="32"/>
        </w:rPr>
      </w:pPr>
      <w:r>
        <w:rPr>
          <w:rFonts w:hint="eastAsia" w:ascii="Calibri" w:hAnsi="Calibri" w:eastAsia="仿宋_GB2312" w:cs="Times New Roman"/>
          <w:sz w:val="32"/>
        </w:rPr>
        <w:t>企业名称：</w:t>
      </w:r>
      <w:r>
        <w:rPr>
          <w:rFonts w:hint="eastAsia" w:ascii="Calibri" w:hAnsi="Calibri" w:eastAsia="仿宋_GB2312" w:cs="Times New Roman"/>
          <w:sz w:val="32"/>
          <w:u w:val="single"/>
        </w:rPr>
        <w:t xml:space="preserve">                                  </w:t>
      </w:r>
      <w:r>
        <w:rPr>
          <w:rFonts w:ascii="Calibri" w:hAnsi="Calibri" w:eastAsia="仿宋_GB2312" w:cs="Times New Roman"/>
          <w:sz w:val="32"/>
        </w:rPr>
        <w:t>（盖章）</w:t>
      </w:r>
    </w:p>
    <w:p>
      <w:pPr>
        <w:spacing w:line="360" w:lineRule="auto"/>
        <w:ind w:left="2876" w:leftChars="1065" w:hanging="640" w:hangingChars="200"/>
        <w:jc w:val="both"/>
        <w:rPr>
          <w:rFonts w:ascii="Calibri" w:hAnsi="Calibri" w:eastAsia="仿宋_GB2312" w:cs="Times New Roman"/>
          <w:sz w:val="32"/>
        </w:rPr>
      </w:pPr>
    </w:p>
    <w:p>
      <w:pPr>
        <w:spacing w:line="360" w:lineRule="auto"/>
        <w:ind w:left="2876" w:leftChars="1065" w:hanging="640" w:hangingChars="200"/>
        <w:jc w:val="both"/>
        <w:rPr>
          <w:rFonts w:ascii="Calibri" w:hAnsi="Calibri" w:eastAsia="仿宋_GB2312" w:cs="Times New Roman"/>
          <w:sz w:val="15"/>
          <w:szCs w:val="8"/>
          <w:u w:val="single"/>
        </w:rPr>
      </w:pPr>
      <w:r>
        <w:rPr>
          <w:rFonts w:hint="eastAsia" w:ascii="Calibri" w:hAnsi="Calibri" w:eastAsia="仿宋_GB2312" w:cs="Times New Roman"/>
          <w:sz w:val="32"/>
        </w:rPr>
        <w:t>申请类别：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</w:t>
      </w:r>
      <w:r>
        <w:rPr>
          <w:rFonts w:hint="eastAsia" w:ascii="Calibri" w:hAnsi="Calibri" w:eastAsia="仿宋_GB2312" w:cs="Times New Roman"/>
          <w:sz w:val="32"/>
          <w:u w:val="single"/>
        </w:rPr>
        <w:t xml:space="preserve">优势企业申报/ </w:t>
      </w:r>
      <w:r>
        <w:rPr>
          <w:rFonts w:hint="eastAsia" w:ascii="仿宋_GB2312" w:hAnsi="仿宋_GB2312" w:eastAsia="仿宋_GB2312" w:cs="仿宋_GB2312"/>
          <w:sz w:val="32"/>
          <w:u w:val="single"/>
        </w:rPr>
        <w:t>□</w:t>
      </w:r>
      <w:r>
        <w:rPr>
          <w:rFonts w:hint="eastAsia" w:ascii="Calibri" w:hAnsi="Calibri" w:eastAsia="仿宋_GB2312" w:cs="Times New Roman"/>
          <w:sz w:val="32"/>
          <w:u w:val="single"/>
        </w:rPr>
        <w:t xml:space="preserve">示范企业申报       </w:t>
      </w:r>
    </w:p>
    <w:p>
      <w:pPr>
        <w:tabs>
          <w:tab w:val="left" w:pos="2615"/>
        </w:tabs>
        <w:spacing w:line="360" w:lineRule="auto"/>
        <w:ind w:left="2876" w:leftChars="1065" w:hanging="640" w:hangingChars="200"/>
        <w:jc w:val="both"/>
        <w:rPr>
          <w:rFonts w:ascii="Calibri" w:hAnsi="Calibri" w:eastAsia="仿宋_GB2312" w:cs="Times New Roman"/>
          <w:sz w:val="32"/>
        </w:rPr>
      </w:pPr>
    </w:p>
    <w:p>
      <w:pPr>
        <w:tabs>
          <w:tab w:val="left" w:pos="2615"/>
        </w:tabs>
        <w:spacing w:line="360" w:lineRule="auto"/>
        <w:ind w:left="2876" w:leftChars="1065" w:hanging="640" w:hangingChars="200"/>
        <w:jc w:val="both"/>
        <w:rPr>
          <w:rFonts w:ascii="Calibri" w:hAnsi="Calibri" w:eastAsia="仿宋_GB2312" w:cs="Times New Roman"/>
          <w:sz w:val="32"/>
          <w:u w:val="single"/>
        </w:rPr>
      </w:pPr>
      <w:r>
        <w:rPr>
          <w:rFonts w:hint="eastAsia" w:ascii="Calibri" w:hAnsi="Calibri" w:eastAsia="仿宋_GB2312" w:cs="Times New Roman"/>
          <w:sz w:val="32"/>
        </w:rPr>
        <w:t>填报时间：</w:t>
      </w:r>
      <w:r>
        <w:rPr>
          <w:rFonts w:hint="eastAsia" w:ascii="Calibri" w:hAnsi="Calibri" w:eastAsia="仿宋_GB2312" w:cs="Times New Roman"/>
          <w:sz w:val="32"/>
          <w:u w:val="single"/>
        </w:rPr>
        <w:t xml:space="preserve">                                    </w:t>
      </w: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line="600" w:lineRule="exact"/>
        <w:jc w:val="center"/>
        <w:rPr>
          <w:rFonts w:ascii="Calibri" w:hAnsi="Calibri" w:eastAsia="仿宋_GB2312" w:cs="Times New Roman"/>
          <w:b/>
          <w:sz w:val="36"/>
        </w:rPr>
      </w:pPr>
      <w:r>
        <w:rPr>
          <w:rFonts w:ascii="Calibri" w:hAnsi="Calibri" w:eastAsia="仿宋_GB2312" w:cs="Times New Roman"/>
          <w:b/>
          <w:sz w:val="36"/>
        </w:rPr>
        <w:t>深圳市知识产权局制</w:t>
      </w:r>
    </w:p>
    <w:p>
      <w:pPr>
        <w:pStyle w:val="3"/>
        <w:spacing w:before="0" w:after="0" w:line="600" w:lineRule="exact"/>
        <w:jc w:val="center"/>
        <w:rPr>
          <w:rFonts w:hint="default" w:ascii="Times New Roman" w:hAnsi="Times New Roman" w:eastAsia="仿宋_GB2312"/>
          <w:b/>
          <w:sz w:val="36"/>
        </w:rPr>
      </w:pPr>
      <w:r>
        <w:rPr>
          <w:rFonts w:ascii="Times New Roman" w:hAnsi="Times New Roman" w:eastAsia="仿宋_GB2312"/>
          <w:b/>
          <w:sz w:val="36"/>
        </w:rPr>
        <w:t>2023</w:t>
      </w:r>
      <w:r>
        <w:rPr>
          <w:rFonts w:hint="default" w:ascii="Times New Roman" w:hAnsi="Times New Roman" w:eastAsia="仿宋_GB2312"/>
          <w:b/>
          <w:sz w:val="36"/>
        </w:rPr>
        <w:t>年</w:t>
      </w:r>
      <w:r>
        <w:rPr>
          <w:rFonts w:ascii="Times New Roman" w:hAnsi="Times New Roman" w:eastAsia="仿宋_GB2312"/>
          <w:b/>
          <w:sz w:val="36"/>
        </w:rPr>
        <w:t xml:space="preserve">  </w:t>
      </w:r>
      <w:r>
        <w:rPr>
          <w:rFonts w:hint="default" w:ascii="Times New Roman" w:hAnsi="Times New Roman" w:eastAsia="仿宋_GB2312"/>
          <w:b/>
          <w:sz w:val="36"/>
        </w:rPr>
        <w:t>月</w:t>
      </w: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48" w:line="230" w:lineRule="auto"/>
        <w:rPr>
          <w:rFonts w:ascii="黑体" w:hAnsi="黑体" w:eastAsia="黑体" w:cs="黑体"/>
          <w:sz w:val="23"/>
          <w:szCs w:val="23"/>
        </w:rPr>
      </w:pPr>
    </w:p>
    <w:p>
      <w:pPr>
        <w:rPr>
          <w:rFonts w:ascii="黑体" w:hAnsi="黑体" w:eastAsia="黑体" w:cs="黑体"/>
          <w:sz w:val="23"/>
          <w:szCs w:val="23"/>
        </w:rPr>
      </w:pPr>
    </w:p>
    <w:p>
      <w:pPr>
        <w:spacing w:before="275" w:line="224" w:lineRule="auto"/>
        <w:ind w:left="2338" w:firstLine="2324" w:firstLineChars="700"/>
        <w:rPr>
          <w:rFonts w:ascii="仿宋_GB2312" w:hAnsi="仿宋_GB2312" w:eastAsia="仿宋_GB2312" w:cs="仿宋_GB2312"/>
          <w:spacing w:val="6"/>
          <w:sz w:val="32"/>
          <w:szCs w:val="32"/>
        </w:rPr>
      </w:pPr>
    </w:p>
    <w:p>
      <w:pPr>
        <w:spacing w:before="275" w:line="224" w:lineRule="auto"/>
        <w:ind w:left="2338" w:firstLine="2884" w:firstLineChars="700"/>
        <w:rPr>
          <w:rFonts w:ascii="方正小标宋_GBK" w:hAnsi="方正小标宋_GBK" w:eastAsia="方正小标宋_GBK" w:cs="方正小标宋_GBK"/>
          <w:spacing w:val="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申报表</w:t>
      </w:r>
    </w:p>
    <w:p>
      <w:pPr>
        <w:spacing w:before="275" w:line="224" w:lineRule="auto"/>
        <w:ind w:left="2338"/>
        <w:rPr>
          <w:rFonts w:ascii="宋体" w:hAnsi="宋体" w:eastAsia="宋体" w:cs="宋体"/>
          <w:spacing w:val="6"/>
          <w:sz w:val="32"/>
          <w:szCs w:val="32"/>
        </w:rPr>
      </w:pPr>
    </w:p>
    <w:p>
      <w:pPr>
        <w:spacing w:line="165" w:lineRule="exact"/>
      </w:pPr>
    </w:p>
    <w:tbl>
      <w:tblPr>
        <w:tblStyle w:val="10"/>
        <w:tblW w:w="1067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344"/>
        <w:gridCol w:w="2150"/>
        <w:gridCol w:w="1650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74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基 础 信 息</w:t>
            </w:r>
          </w:p>
        </w:tc>
        <w:tc>
          <w:tcPr>
            <w:tcW w:w="2344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企业名称（盖章）</w:t>
            </w:r>
          </w:p>
        </w:tc>
        <w:tc>
          <w:tcPr>
            <w:tcW w:w="2150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2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注册地址</w:t>
            </w:r>
          </w:p>
        </w:tc>
        <w:tc>
          <w:tcPr>
            <w:tcW w:w="3785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统一社会信用代码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5" w:line="216" w:lineRule="exact"/>
              <w:ind w:firstLine="280" w:firstLineChars="1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45" w:line="216" w:lineRule="exact"/>
              <w:ind w:firstLine="280" w:firstLineChars="1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</w:t>
            </w:r>
          </w:p>
          <w:p>
            <w:pPr>
              <w:spacing w:before="45" w:line="216" w:lineRule="exact"/>
              <w:ind w:firstLine="280" w:firstLineChars="1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3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46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34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是否属于国务院国资委出资管理的一级企业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292" w:firstLineChars="100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是□ 否□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before="49" w:line="214" w:lineRule="exact"/>
              <w:jc w:val="both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spacing w:before="49" w:line="214" w:lineRule="exact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spacing w:before="49" w:line="214" w:lineRule="exact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联系人信息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223" w:lineRule="auto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746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3360" w:firstLineChars="120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3360" w:firstLineChars="1200"/>
              <w:jc w:val="center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2" w:line="224" w:lineRule="auto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移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746" w:type="dxa"/>
            <w:vMerge w:val="continue"/>
            <w:tcBorders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504" w:firstLineChars="1200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504" w:firstLineChars="1200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3" w:line="224" w:lineRule="auto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 w:hRule="atLeast"/>
        </w:trPr>
        <w:tc>
          <w:tcPr>
            <w:tcW w:w="74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企业基本情况</w:t>
            </w:r>
          </w:p>
        </w:tc>
        <w:tc>
          <w:tcPr>
            <w:tcW w:w="7585" w:type="dxa"/>
            <w:gridSpan w:val="3"/>
            <w:tcBorders>
              <w:top w:val="single" w:color="000000" w:sz="2" w:space="0"/>
            </w:tcBorders>
            <w:noWrap w:val="0"/>
            <w:vAlign w:val="top"/>
          </w:tcPr>
          <w:p>
            <w:pPr>
              <w:spacing w:before="160" w:line="223" w:lineRule="auto"/>
              <w:rPr>
                <w:rFonts w:ascii="仿宋_GB2312" w:hAnsi="仿宋_GB2312" w:eastAsia="仿宋_GB2312" w:cs="仿宋_GB2312"/>
                <w:color w:val="AEAAA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申请人近三年主要业务，主要销售收入、知识产权投入、研发投入、主要荣誉等基础情况介绍。（500字以内）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</w:tc>
      </w:tr>
    </w:tbl>
    <w:p>
      <w:pPr>
        <w:pStyle w:val="2"/>
        <w:ind w:firstLine="0" w:firstLineChars="0"/>
        <w:rPr>
          <w:rFonts w:hint="default" w:ascii="仿宋_GB2312" w:hAnsi="仿宋_GB2312" w:eastAsia="仿宋_GB2312" w:cs="仿宋_GB2312"/>
        </w:rPr>
      </w:pPr>
    </w:p>
    <w:p/>
    <w:tbl>
      <w:tblPr>
        <w:tblStyle w:val="10"/>
        <w:tblW w:w="106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9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1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264" w:line="212" w:lineRule="auto"/>
              <w:ind w:left="39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知 识 产 权 管 理</w:t>
            </w:r>
          </w:p>
        </w:tc>
        <w:tc>
          <w:tcPr>
            <w:tcW w:w="993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0" w:line="223" w:lineRule="auto"/>
              <w:rPr>
                <w:rFonts w:ascii="仿宋_GB2312" w:hAnsi="仿宋_GB2312" w:eastAsia="仿宋_GB2312" w:cs="仿宋_GB2312"/>
                <w:color w:val="AEAAA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知识产权管理部门设置介绍（包括组织架构、人员设置、决策体系、部门协作等），知识产权人才培养情况（限500字内）</w:t>
            </w:r>
          </w:p>
          <w:p>
            <w:pPr>
              <w:spacing w:line="3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3" w:hRule="atLeast"/>
        </w:trPr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0" w:line="223" w:lineRule="auto"/>
              <w:rPr>
                <w:rFonts w:ascii="仿宋_GB2312" w:hAnsi="仿宋_GB2312" w:eastAsia="仿宋_GB2312" w:cs="仿宋_GB2312"/>
                <w:color w:val="AEAAA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知识产权管理制度建设情况及2022年12月31日以前已发布并实施的企业知识产权规划（战略）情况（限500字内）</w:t>
            </w:r>
          </w:p>
          <w:p>
            <w:pPr>
              <w:spacing w:line="30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231" w:line="214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28" w:lineRule="auto"/>
        <w:rPr>
          <w:rFonts w:ascii="仿宋_GB2312" w:hAnsi="仿宋_GB2312" w:eastAsia="仿宋_GB2312" w:cs="仿宋_GB2312"/>
        </w:rPr>
        <w:sectPr>
          <w:pgSz w:w="11905" w:h="16837"/>
          <w:pgMar w:top="917" w:right="548" w:bottom="0" w:left="741" w:header="0" w:footer="0" w:gutter="0"/>
          <w:cols w:space="720" w:num="1"/>
        </w:sectPr>
      </w:pPr>
    </w:p>
    <w:p>
      <w:pPr>
        <w:rPr>
          <w:rFonts w:ascii="仿宋_GB2312" w:hAnsi="仿宋_GB2312" w:eastAsia="仿宋_GB2312" w:cs="仿宋_GB2312"/>
        </w:rPr>
      </w:pPr>
    </w:p>
    <w:tbl>
      <w:tblPr>
        <w:tblStyle w:val="10"/>
        <w:tblpPr w:leftFromText="180" w:rightFromText="180" w:vertAnchor="text" w:horzAnchor="page" w:tblpX="745" w:tblpY="16"/>
        <w:tblOverlap w:val="never"/>
        <w:tblW w:w="10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577"/>
        <w:gridCol w:w="2401"/>
        <w:gridCol w:w="2557"/>
        <w:gridCol w:w="2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69" w:line="223" w:lineRule="auto"/>
              <w:jc w:val="center"/>
              <w:rPr>
                <w:rFonts w:ascii="仿宋_GB2312" w:hAnsi="仿宋_GB2312" w:eastAsia="仿宋_GB2312" w:cs="仿宋_GB2312"/>
                <w:spacing w:val="4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知识产权创造</w:t>
            </w:r>
          </w:p>
        </w:tc>
        <w:tc>
          <w:tcPr>
            <w:tcW w:w="1011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近三年境内专利授权情况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69" w:line="223" w:lineRule="auto"/>
              <w:ind w:left="4266"/>
              <w:rPr>
                <w:rFonts w:ascii="仿宋_GB2312" w:hAnsi="仿宋_GB2312" w:eastAsia="仿宋_GB2312" w:cs="仿宋_GB2312"/>
                <w:spacing w:val="4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年度</w:t>
            </w:r>
          </w:p>
        </w:tc>
        <w:tc>
          <w:tcPr>
            <w:tcW w:w="24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发明</w:t>
            </w:r>
          </w:p>
        </w:tc>
        <w:tc>
          <w:tcPr>
            <w:tcW w:w="25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实用新型</w:t>
            </w:r>
          </w:p>
        </w:tc>
        <w:tc>
          <w:tcPr>
            <w:tcW w:w="25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外观设计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69" w:line="223" w:lineRule="auto"/>
              <w:ind w:left="4266"/>
              <w:rPr>
                <w:rFonts w:ascii="仿宋_GB2312" w:hAnsi="仿宋_GB2312" w:eastAsia="仿宋_GB2312" w:cs="仿宋_GB2312"/>
                <w:spacing w:val="4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2020年</w:t>
            </w:r>
          </w:p>
        </w:tc>
        <w:tc>
          <w:tcPr>
            <w:tcW w:w="24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69" w:line="223" w:lineRule="auto"/>
              <w:ind w:left="4266"/>
              <w:rPr>
                <w:rFonts w:ascii="仿宋_GB2312" w:hAnsi="仿宋_GB2312" w:eastAsia="仿宋_GB2312" w:cs="仿宋_GB2312"/>
                <w:spacing w:val="4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2021年</w:t>
            </w:r>
          </w:p>
        </w:tc>
        <w:tc>
          <w:tcPr>
            <w:tcW w:w="24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2022年</w:t>
            </w:r>
          </w:p>
        </w:tc>
        <w:tc>
          <w:tcPr>
            <w:tcW w:w="24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7541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维持年限超过10年的有效境内发明专利数量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（截至2022年12月31日，申请人为第一专利权人，从申请日所在年度为起始计算年度）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58" w:line="224" w:lineRule="auto"/>
              <w:ind w:left="931"/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近三年PCT途径专利申请数量</w:t>
            </w: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（申请人应为第一专利权人）</w:t>
            </w:r>
          </w:p>
        </w:tc>
        <w:tc>
          <w:tcPr>
            <w:tcW w:w="24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2020年</w:t>
            </w:r>
          </w:p>
        </w:tc>
        <w:tc>
          <w:tcPr>
            <w:tcW w:w="25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2021年</w:t>
            </w:r>
          </w:p>
        </w:tc>
        <w:tc>
          <w:tcPr>
            <w:tcW w:w="25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7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754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3" w:hRule="atLeast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EAAA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近三年企业境外发明专利授权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和布局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（限400字内）</w:t>
            </w:r>
            <w:r>
              <w:rPr>
                <w:rFonts w:hint="default" w:ascii="仿宋_GB2312" w:hAnsi="仿宋_GB2312" w:eastAsia="仿宋_GB2312" w:cs="仿宋_GB2312"/>
                <w:color w:val="AEAAAA"/>
                <w:sz w:val="24"/>
                <w:szCs w:val="24"/>
              </w:rPr>
              <w:t>;申报示范企业的另提交一份如何深度运用PCT制度的策略和方法，开展海外专利布局、海外专利运用许可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EAAAA"/>
                <w:sz w:val="24"/>
                <w:szCs w:val="24"/>
              </w:rPr>
              <w:t>以及海外专利维权和纠纷应对，维护企业主体合法权益和防范市场风险的典型案例，字数2000至2500字，以“PCT制度运用典型案例”命名，放入佐证材料对应文件夹。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专利质量内部控制机制建设与实施情况（如专利申请前评估、服务机构遴选等）、近三年企业其他知识产权（商标、版权、集成电路布图设计总数、计算机软件著作权登记等）申请、授权、布局情况</w:t>
            </w: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（限400字内）</w:t>
            </w:r>
          </w:p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>
            <w:pPr>
              <w:pStyle w:val="2"/>
              <w:ind w:firstLine="422"/>
              <w:rPr>
                <w:rFonts w:hint="default"/>
              </w:rPr>
            </w:pPr>
          </w:p>
          <w:p/>
          <w:p/>
          <w:p/>
          <w:p>
            <w:pPr>
              <w:pStyle w:val="2"/>
              <w:ind w:firstLine="422"/>
              <w:rPr>
                <w:rFonts w:hint="default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FF0000"/>
          <w:highlight w:val="magenta"/>
        </w:rPr>
      </w:pPr>
    </w:p>
    <w:tbl>
      <w:tblPr>
        <w:tblStyle w:val="10"/>
        <w:tblW w:w="1067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6" w:hRule="atLeast"/>
        </w:trPr>
        <w:tc>
          <w:tcPr>
            <w:tcW w:w="748" w:type="dxa"/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知 识 产 权 运 用</w:t>
            </w:r>
          </w:p>
        </w:tc>
        <w:tc>
          <w:tcPr>
            <w:tcW w:w="9971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EAAA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近三年知识产权实施运用情况（包括不限于企业专利自主实施、许可转让、专利产品备案、知识产权质押融资、作价入股、知识产权证券化、参与建设专利运营中心、专利池、运营基金情况等，限1000字以内）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</w:tbl>
    <w:p>
      <w:pPr>
        <w:pStyle w:val="2"/>
        <w:ind w:firstLine="422"/>
        <w:rPr>
          <w:rFonts w:hint="default" w:ascii="仿宋_GB2312" w:hAnsi="仿宋_GB2312" w:eastAsia="仿宋_GB2312" w:cs="仿宋_GB2312"/>
        </w:rPr>
        <w:sectPr>
          <w:pgSz w:w="11905" w:h="16837"/>
          <w:pgMar w:top="843" w:right="548" w:bottom="0" w:left="741" w:header="0" w:footer="0" w:gutter="0"/>
          <w:cols w:space="720" w:num="1"/>
        </w:sectPr>
      </w:pPr>
    </w:p>
    <w:p>
      <w:pPr>
        <w:rPr>
          <w:rFonts w:ascii="仿宋_GB2312" w:hAnsi="仿宋_GB2312" w:eastAsia="仿宋_GB2312" w:cs="仿宋_GB2312"/>
        </w:rPr>
      </w:pPr>
    </w:p>
    <w:p>
      <w:pPr>
        <w:pStyle w:val="2"/>
        <w:ind w:firstLine="422"/>
        <w:rPr>
          <w:rFonts w:hint="default" w:ascii="仿宋_GB2312" w:hAnsi="仿宋_GB2312" w:eastAsia="仿宋_GB2312" w:cs="仿宋_GB2312"/>
        </w:rPr>
      </w:pPr>
    </w:p>
    <w:tbl>
      <w:tblPr>
        <w:tblStyle w:val="10"/>
        <w:tblW w:w="1067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2" w:hRule="atLeast"/>
        </w:trPr>
        <w:tc>
          <w:tcPr>
            <w:tcW w:w="745" w:type="dxa"/>
            <w:vMerge w:val="restart"/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知 识 产 权 保 护</w:t>
            </w:r>
          </w:p>
        </w:tc>
        <w:tc>
          <w:tcPr>
            <w:tcW w:w="99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EAAA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近三年企业建立完善知识产权保护体系制度建设情况及实施效果。（如知识产权流失和侵权防范、知识产权尽职调查、技术秘密保护、知识产权风险防控机制建设情况；通过行政裁决、司法诉讼、仲裁、和解等形式，有效处理各类知识产权纠纷获得赔偿或者避免损失情况，限1000字内）</w:t>
            </w:r>
          </w:p>
          <w:p>
            <w:pPr>
              <w:pStyle w:val="2"/>
              <w:ind w:firstLine="422"/>
              <w:rPr>
                <w:rFonts w:hint="default"/>
              </w:rPr>
            </w:pPr>
          </w:p>
          <w:p>
            <w:pPr>
              <w:pStyle w:val="2"/>
              <w:ind w:firstLine="42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9" w:hRule="atLeast"/>
        </w:trPr>
        <w:tc>
          <w:tcPr>
            <w:tcW w:w="745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99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EAAAA"/>
                <w:sz w:val="24"/>
                <w:szCs w:val="24"/>
              </w:rPr>
              <w:t>近三年企业在知识产权维权方面的典型案例（限1000字内）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  <w:sectPr>
          <w:pgSz w:w="11905" w:h="16837"/>
          <w:pgMar w:top="782" w:right="548" w:bottom="0" w:left="741" w:header="0" w:footer="0" w:gutter="0"/>
          <w:cols w:space="720" w:num="1"/>
        </w:sect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10"/>
        <w:tblW w:w="106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71"/>
        <w:gridCol w:w="2070"/>
        <w:gridCol w:w="1908"/>
        <w:gridCol w:w="1517"/>
        <w:gridCol w:w="1124"/>
        <w:gridCol w:w="632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特 例 及 荣誉资质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特例</w:t>
            </w:r>
          </w:p>
        </w:tc>
        <w:tc>
          <w:tcPr>
            <w:tcW w:w="3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近三年获得国家/省/市三级专利奖、中国商标金奖、中国版权金奖情况。</w:t>
            </w:r>
          </w:p>
        </w:tc>
        <w:tc>
          <w:tcPr>
            <w:tcW w:w="1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奖项名称  </w:t>
            </w: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届别（年度）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奖项等级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57" w:line="222" w:lineRule="auto"/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荣誉及资质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是否属于省级（含深圳市级）或国家级专精特新企业</w:t>
            </w:r>
          </w:p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是□ 否□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（如是，填写所属级别及认定年度）</w:t>
            </w:r>
          </w:p>
        </w:tc>
        <w:tc>
          <w:tcPr>
            <w:tcW w:w="264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所属级别</w:t>
            </w:r>
          </w:p>
        </w:tc>
        <w:tc>
          <w:tcPr>
            <w:tcW w:w="2325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认定年度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是否属于深圳市知识产权优势企业（单位）</w:t>
            </w:r>
          </w:p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是□ 否□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（如是，请填写认定年度）</w:t>
            </w:r>
          </w:p>
        </w:tc>
        <w:tc>
          <w:tcPr>
            <w:tcW w:w="496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认定年度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496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</w:tbl>
    <w:p/>
    <w:sectPr>
      <w:pgSz w:w="11905" w:h="16837"/>
      <w:pgMar w:top="844" w:right="548" w:bottom="0" w:left="74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WFlYjI3ODZiOTdkZDYzNjkxMzhlNTlhNTQwMmUifQ=="/>
  </w:docVars>
  <w:rsids>
    <w:rsidRoot w:val="32F70D7C"/>
    <w:rsid w:val="00040AAF"/>
    <w:rsid w:val="0009645A"/>
    <w:rsid w:val="0020052D"/>
    <w:rsid w:val="003C5E95"/>
    <w:rsid w:val="0047700D"/>
    <w:rsid w:val="004F3C55"/>
    <w:rsid w:val="00677A05"/>
    <w:rsid w:val="00F25F63"/>
    <w:rsid w:val="00F33EDA"/>
    <w:rsid w:val="32F70D7C"/>
    <w:rsid w:val="34FF3EFD"/>
    <w:rsid w:val="361C39E7"/>
    <w:rsid w:val="3A9571E4"/>
    <w:rsid w:val="490E3CB9"/>
    <w:rsid w:val="6B001535"/>
    <w:rsid w:val="6E9B001B"/>
    <w:rsid w:val="7B73190E"/>
    <w:rsid w:val="7D0561DA"/>
    <w:rsid w:val="7F75124F"/>
    <w:rsid w:val="A1FC679B"/>
    <w:rsid w:val="EFFE36DA"/>
    <w:rsid w:val="F3ECC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256</Words>
  <Characters>1461</Characters>
  <Lines>12</Lines>
  <Paragraphs>3</Paragraphs>
  <TotalTime>7</TotalTime>
  <ScaleCrop>false</ScaleCrop>
  <LinksUpToDate>false</LinksUpToDate>
  <CharactersWithSpaces>1714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2023-09-21T17:28:00Z</dcterms:created>
  <dc:creator>社工</dc:creator>
  <cp:lastModifiedBy>WANGQW</cp:lastModifiedBy>
  <dcterms:modified xsi:type="dcterms:W3CDTF">2023-09-25T15:26:07Z</dcterms:modified>
  <dc:title>2023年度国家知识产权优势示范企业申报书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A923E58F4CC848A288BF391E410B82D6_11</vt:lpwstr>
  </property>
</Properties>
</file>