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宋体" w:eastAsia="黑体"/>
          <w:kern w:val="0"/>
          <w:sz w:val="32"/>
          <w:szCs w:val="32"/>
        </w:rPr>
      </w:pPr>
      <w:r>
        <w:rPr>
          <w:rFonts w:hint="eastAsia" w:ascii="黑体" w:hAnsi="宋体" w:eastAsia="黑体"/>
          <w:kern w:val="0"/>
          <w:sz w:val="32"/>
          <w:szCs w:val="32"/>
          <w:lang w:bidi="ar"/>
        </w:rPr>
        <w:t>附件</w:t>
      </w:r>
    </w:p>
    <w:p>
      <w:pPr>
        <w:spacing w:line="560" w:lineRule="exact"/>
        <w:jc w:val="center"/>
        <w:rPr>
          <w:rFonts w:hint="eastAsia" w:ascii="方正小标宋简体" w:hAnsi="宋体" w:eastAsia="方正小标宋简体"/>
          <w:kern w:val="0"/>
          <w:sz w:val="44"/>
          <w:szCs w:val="44"/>
        </w:rPr>
      </w:pPr>
      <w:r>
        <w:rPr>
          <w:rFonts w:hint="eastAsia" w:ascii="方正小标宋简体" w:hAnsi="方正小标宋简体" w:eastAsia="方正小标宋简体" w:cs="方正小标宋简体"/>
          <w:kern w:val="0"/>
          <w:sz w:val="44"/>
          <w:szCs w:val="44"/>
          <w:lang w:bidi="ar"/>
        </w:rPr>
        <w:t>2023年广西供应深圳农产品示范基地名单</w:t>
      </w:r>
    </w:p>
    <w:p>
      <w:pPr>
        <w:pStyle w:val="4"/>
        <w:widowControl/>
        <w:rPr>
          <w:rFonts w:cs="Calibri"/>
        </w:rPr>
      </w:pPr>
      <w:r>
        <w:rPr>
          <w:rFonts w:cs="Calibri"/>
        </w:rPr>
        <w:t xml:space="preserve"> </w:t>
      </w:r>
    </w:p>
    <w:tbl>
      <w:tblPr>
        <w:tblStyle w:val="6"/>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730"/>
        <w:gridCol w:w="2194"/>
        <w:gridCol w:w="1928"/>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440" w:lineRule="exact"/>
              <w:jc w:val="center"/>
              <w:rPr>
                <w:rFonts w:ascii="Times New Roman" w:hAnsi="Times New Roman" w:eastAsia="仿宋_GB2312" w:cs="Arial"/>
                <w:b/>
                <w:kern w:val="0"/>
                <w:sz w:val="24"/>
              </w:rPr>
            </w:pPr>
            <w:r>
              <w:rPr>
                <w:rFonts w:hint="eastAsia" w:ascii="Times New Roman" w:hAnsi="Times New Roman" w:eastAsia="仿宋_GB2312" w:cs="Arial"/>
                <w:b/>
                <w:kern w:val="0"/>
                <w:sz w:val="24"/>
                <w:lang w:bidi="ar"/>
              </w:rPr>
              <w:t>序号</w:t>
            </w:r>
          </w:p>
        </w:tc>
        <w:tc>
          <w:tcPr>
            <w:tcW w:w="273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eastAsia="仿宋_GB2312" w:cs="Arial"/>
                <w:b/>
                <w:kern w:val="0"/>
                <w:sz w:val="24"/>
              </w:rPr>
            </w:pPr>
            <w:r>
              <w:rPr>
                <w:rFonts w:hint="eastAsia" w:ascii="Times New Roman" w:hAnsi="Times New Roman" w:eastAsia="仿宋_GB2312" w:cs="Arial"/>
                <w:b/>
                <w:kern w:val="0"/>
                <w:sz w:val="24"/>
                <w:lang w:bidi="ar"/>
              </w:rPr>
              <w:t>公司名称</w:t>
            </w:r>
          </w:p>
        </w:tc>
        <w:tc>
          <w:tcPr>
            <w:tcW w:w="2194"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eastAsia="仿宋_GB2312" w:cs="Arial"/>
                <w:b/>
                <w:kern w:val="0"/>
                <w:sz w:val="24"/>
              </w:rPr>
            </w:pPr>
            <w:r>
              <w:rPr>
                <w:rFonts w:hint="eastAsia" w:ascii="Times New Roman" w:hAnsi="Times New Roman" w:eastAsia="仿宋_GB2312" w:cs="Arial"/>
                <w:b/>
                <w:kern w:val="0"/>
                <w:sz w:val="24"/>
                <w:lang w:bidi="ar"/>
              </w:rPr>
              <w:t>基地规模</w:t>
            </w:r>
          </w:p>
        </w:tc>
        <w:tc>
          <w:tcPr>
            <w:tcW w:w="192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eastAsia="仿宋_GB2312" w:cs="Arial"/>
                <w:b/>
                <w:kern w:val="0"/>
                <w:sz w:val="24"/>
              </w:rPr>
            </w:pPr>
            <w:r>
              <w:rPr>
                <w:rFonts w:hint="eastAsia" w:ascii="Times New Roman" w:hAnsi="Times New Roman" w:eastAsia="仿宋_GB2312" w:cs="Arial"/>
                <w:b/>
                <w:kern w:val="0"/>
                <w:sz w:val="24"/>
                <w:lang w:bidi="ar"/>
              </w:rPr>
              <w:t>基地产品</w:t>
            </w:r>
          </w:p>
        </w:tc>
        <w:tc>
          <w:tcPr>
            <w:tcW w:w="2987"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eastAsia="仿宋_GB2312" w:cs="Arial"/>
                <w:b/>
                <w:kern w:val="0"/>
                <w:sz w:val="24"/>
              </w:rPr>
            </w:pPr>
            <w:r>
              <w:rPr>
                <w:rFonts w:hint="eastAsia" w:ascii="Times New Roman" w:hAnsi="Times New Roman" w:eastAsia="仿宋_GB2312" w:cs="Arial"/>
                <w:b/>
                <w:kern w:val="0"/>
                <w:sz w:val="24"/>
                <w:lang w:bidi="ar"/>
              </w:rPr>
              <w:t>基地地址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w:t>
            </w:r>
          </w:p>
        </w:tc>
        <w:tc>
          <w:tcPr>
            <w:tcW w:w="273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left"/>
              <w:rPr>
                <w:rFonts w:hint="eastAsia" w:ascii="仿宋_GB2312" w:hAnsi="Arial" w:eastAsia="仿宋_GB2312" w:cs="Arial"/>
                <w:sz w:val="26"/>
                <w:szCs w:val="26"/>
              </w:rPr>
            </w:pPr>
            <w:r>
              <w:rPr>
                <w:rFonts w:hint="eastAsia" w:ascii="仿宋_GB2312" w:hAnsi="Arial" w:eastAsia="仿宋_GB2312" w:cs="Arial"/>
                <w:sz w:val="26"/>
                <w:szCs w:val="26"/>
                <w:lang w:bidi="ar"/>
              </w:rPr>
              <w:t>广西雄记农业科技发展有限公司</w:t>
            </w:r>
          </w:p>
        </w:tc>
        <w:tc>
          <w:tcPr>
            <w:tcW w:w="2194" w:type="dxa"/>
            <w:tcBorders>
              <w:top w:val="single" w:color="000000"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流转1200亩，一期种植350亩</w:t>
            </w:r>
          </w:p>
        </w:tc>
        <w:tc>
          <w:tcPr>
            <w:tcW w:w="1928" w:type="dxa"/>
            <w:tcBorders>
              <w:top w:val="single" w:color="000000"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丝瓜、辣椒、豆角、西红柿、茄子</w:t>
            </w:r>
          </w:p>
        </w:tc>
        <w:tc>
          <w:tcPr>
            <w:tcW w:w="2987" w:type="dxa"/>
            <w:tcBorders>
              <w:top w:val="single" w:color="000000"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w:t>
            </w:r>
            <w:r>
              <w:rPr>
                <w:rFonts w:hint="eastAsia" w:ascii="仿宋_GB2312" w:hAnsi="Arial" w:eastAsia="仿宋_GB2312" w:cs="Arial"/>
                <w:sz w:val="26"/>
                <w:szCs w:val="26"/>
                <w:lang w:eastAsia="zh-CN" w:bidi="ar"/>
              </w:rPr>
              <w:t>南宁市</w:t>
            </w:r>
            <w:r>
              <w:rPr>
                <w:rFonts w:hint="eastAsia" w:ascii="仿宋_GB2312" w:hAnsi="Arial" w:eastAsia="仿宋_GB2312" w:cs="Arial"/>
                <w:sz w:val="26"/>
                <w:szCs w:val="26"/>
                <w:lang w:bidi="ar"/>
              </w:rPr>
              <w:t>宾阳县市宾阳县露圩镇百合村委会那楞村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广西菜根谱农业科技开发有限责任公司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3315亩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菜心，芥蓝</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w:t>
            </w:r>
            <w:r>
              <w:rPr>
                <w:rFonts w:hint="eastAsia" w:ascii="仿宋_GB2312" w:hAnsi="Arial" w:eastAsia="仿宋_GB2312" w:cs="Arial"/>
                <w:sz w:val="26"/>
                <w:szCs w:val="26"/>
                <w:lang w:eastAsia="zh-CN" w:bidi="ar"/>
              </w:rPr>
              <w:t>南宁市马山县</w:t>
            </w:r>
            <w:r>
              <w:rPr>
                <w:rFonts w:hint="eastAsia" w:ascii="仿宋_GB2312" w:hAnsi="Arial" w:eastAsia="仿宋_GB2312" w:cs="Arial"/>
                <w:sz w:val="26"/>
                <w:szCs w:val="26"/>
                <w:lang w:bidi="ar"/>
              </w:rPr>
              <w:t>永州镇胜利村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3</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上林县祥发米业有限公司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占地面积15亩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壮</w:t>
            </w:r>
            <w:r>
              <w:rPr>
                <w:rFonts w:hint="eastAsia" w:ascii="仿宋_GB2312" w:eastAsia="仿宋_GB2312" w:cs="仿宋_GB2312"/>
                <w:sz w:val="26"/>
                <w:szCs w:val="26"/>
                <w:lang w:bidi="ar"/>
              </w:rPr>
              <w:t>鄉粮上林大米</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w:t>
            </w:r>
            <w:r>
              <w:rPr>
                <w:rFonts w:hint="eastAsia" w:ascii="仿宋_GB2312" w:hAnsi="Arial" w:eastAsia="仿宋_GB2312" w:cs="Arial"/>
                <w:sz w:val="26"/>
                <w:szCs w:val="26"/>
                <w:lang w:eastAsia="zh-CN" w:bidi="ar"/>
              </w:rPr>
              <w:t>南宁市</w:t>
            </w:r>
            <w:r>
              <w:rPr>
                <w:rFonts w:hint="eastAsia" w:ascii="仿宋_GB2312" w:hAnsi="Arial" w:eastAsia="仿宋_GB2312" w:cs="Arial"/>
                <w:sz w:val="26"/>
                <w:szCs w:val="26"/>
                <w:lang w:bidi="ar"/>
              </w:rPr>
              <w:t>上林县澄泰乡象山工业园区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4</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广西华兴食品集团有限公司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日屠宰肉鸭6万羽</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鸭肉</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自治区南宁市兴宁区五塘镇邕梧路519号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5</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广西南宝华生态农业发展有限公司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种植面积300亩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大红紫心火龙果</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自治区南宁市宾阳县王灵镇秀山村委横寨村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6</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三江县御香茶业有限公司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3104亩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 xml:space="preserve">茶叶 </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自治区柳州市三江侗族自治县林溪镇高秀村；古宜镇光辉村、文大村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7</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全州老果夫柑桔发展有限公司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2000亩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脆蜜金桔</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广西壮族自治区桂林市全州县文桥镇文桥村委新大源屋村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8</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资源县鑫源达农业科技有限公司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500亩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富硒水稻</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广西壮族自治区桂林市资源县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auto"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9</w:t>
            </w:r>
          </w:p>
        </w:tc>
        <w:tc>
          <w:tcPr>
            <w:tcW w:w="2730"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广西立腾食品科技有限公司</w:t>
            </w:r>
          </w:p>
        </w:tc>
        <w:tc>
          <w:tcPr>
            <w:tcW w:w="2194"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17930平方米</w:t>
            </w:r>
          </w:p>
        </w:tc>
        <w:tc>
          <w:tcPr>
            <w:tcW w:w="1928"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芋圆、芋泥、芋块</w:t>
            </w:r>
          </w:p>
        </w:tc>
        <w:tc>
          <w:tcPr>
            <w:tcW w:w="2987"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广西壮族自治区桂林市平乐县工业集中区二塘工业园区西区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10</w:t>
            </w:r>
          </w:p>
        </w:tc>
        <w:tc>
          <w:tcPr>
            <w:tcW w:w="2730"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荔浦隆赢食品科技开发有限公司</w:t>
            </w:r>
          </w:p>
        </w:tc>
        <w:tc>
          <w:tcPr>
            <w:tcW w:w="2194"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年加工果蔬农产品2万吨</w:t>
            </w:r>
          </w:p>
        </w:tc>
        <w:tc>
          <w:tcPr>
            <w:tcW w:w="1928"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荔浦芋泥、芋块（条、芋头罐头）</w:t>
            </w:r>
          </w:p>
        </w:tc>
        <w:tc>
          <w:tcPr>
            <w:tcW w:w="2987"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自治区荔浦市马岭镇长水岭工业园区1号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11</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广西梧州圣源茶业有限公司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加工鲜叶3500吨</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茶叶（六堡茶）</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自治区梧州市高旺路16号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12</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广西梧州双钱实业有限公司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占地2000亩，10多条生产线</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龟苓膏、龟苓宝、八宝粥</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广西壮族自治区梧州市万秀区G207(工业大道)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13</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广西宏泰八方食品科技有限公司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总面积68亩,厂房面积10000平方米</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捞佬墨鱼仔、捞佬青虾仁、捞佬扇贝、捞佬鱼肚</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pacing w:val="-11"/>
                <w:sz w:val="26"/>
                <w:szCs w:val="26"/>
                <w:lang w:eastAsia="zh-CN" w:bidi="ar"/>
              </w:rPr>
              <w:t>广西壮族</w:t>
            </w:r>
            <w:r>
              <w:rPr>
                <w:rFonts w:hint="eastAsia" w:ascii="仿宋_GB2312" w:hAnsi="Arial" w:eastAsia="仿宋_GB2312" w:cs="Arial"/>
                <w:spacing w:val="-11"/>
                <w:sz w:val="26"/>
                <w:szCs w:val="26"/>
                <w:lang w:bidi="ar"/>
              </w:rPr>
              <w:t>自治区北海市合浦县工业园区经一路与工业大道相交处西北角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14</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广西上思县怡诚农业科技开发有限公司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5500亩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澳洲坚果</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eastAsia="zh-CN" w:bidi="ar"/>
              </w:rPr>
              <w:t>广西壮族</w:t>
            </w:r>
            <w:r>
              <w:rPr>
                <w:rFonts w:hint="eastAsia" w:ascii="仿宋_GB2312" w:hAnsi="Arial" w:eastAsia="仿宋_GB2312" w:cs="Arial"/>
                <w:sz w:val="26"/>
                <w:szCs w:val="26"/>
                <w:lang w:bidi="ar"/>
              </w:rPr>
              <w:t>自治区防城港市上思县明哲村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15</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广西农垦新光农场有限公司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56386.4亩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桂味荔枝</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广西壮族自治区钦州市灵山县G242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16</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浦北县平睦镇峰茂茶叶专业合作社</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4300亩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茶叶</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广西壮族自治区钦州市浦北县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17</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平南县泽盛种养专业合作社</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336亩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石硖龙眼</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广西壮族自治区贵港市平南县官成镇新新村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18</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广西爱咯乐农牧科技有限公司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占地730亩，存栏140万羽</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鸡蛋</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广西壮族自治区贵港市覃塘区樟木镇黄道村岂通片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19</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兴业县聚丰种养专业合作社</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水稻3600亩，加工大米3000吨、生产米粉4000吨</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大米、米粉</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w:t>
            </w:r>
            <w:r>
              <w:rPr>
                <w:rFonts w:hint="eastAsia" w:ascii="仿宋_GB2312" w:hAnsi="Arial" w:eastAsia="仿宋_GB2312" w:cs="Arial"/>
                <w:sz w:val="26"/>
                <w:szCs w:val="26"/>
                <w:lang w:eastAsia="zh-CN" w:bidi="ar"/>
              </w:rPr>
              <w:t>桂林市</w:t>
            </w:r>
            <w:r>
              <w:rPr>
                <w:rFonts w:hint="eastAsia" w:ascii="仿宋_GB2312" w:hAnsi="Arial" w:eastAsia="仿宋_GB2312" w:cs="Arial"/>
                <w:sz w:val="26"/>
                <w:szCs w:val="26"/>
                <w:lang w:bidi="ar"/>
              </w:rPr>
              <w:t>兴业县蒲塘镇炉岭村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20</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广西涛涛生态农业科技有限公司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6500平方米</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桂圆肉、桂圆干、荔枝干</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广西壮族自治区博白县三滩镇良茂村大白垌队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21</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容县植博园种植专业合作社</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437亩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沙田柚、蜜柚</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广西壮族自治区容县罗江镇三岸村第七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auto"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22</w:t>
            </w:r>
          </w:p>
        </w:tc>
        <w:tc>
          <w:tcPr>
            <w:tcW w:w="2730"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广西顺康农业有限公司</w:t>
            </w:r>
          </w:p>
        </w:tc>
        <w:tc>
          <w:tcPr>
            <w:tcW w:w="2194"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360亩</w:t>
            </w:r>
          </w:p>
        </w:tc>
        <w:tc>
          <w:tcPr>
            <w:tcW w:w="1928"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生猪</w:t>
            </w:r>
          </w:p>
        </w:tc>
        <w:tc>
          <w:tcPr>
            <w:tcW w:w="2987" w:type="dxa"/>
            <w:tcBorders>
              <w:top w:val="nil"/>
              <w:left w:val="nil"/>
              <w:bottom w:val="single" w:color="auto"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广西壮族自治区玉林市陆川县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23</w:t>
            </w:r>
          </w:p>
        </w:tc>
        <w:tc>
          <w:tcPr>
            <w:tcW w:w="2730"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广西百色一号农业发展有限公司</w:t>
            </w:r>
          </w:p>
        </w:tc>
        <w:tc>
          <w:tcPr>
            <w:tcW w:w="2194"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500亩</w:t>
            </w:r>
          </w:p>
        </w:tc>
        <w:tc>
          <w:tcPr>
            <w:tcW w:w="1928"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芒果</w:t>
            </w:r>
          </w:p>
        </w:tc>
        <w:tc>
          <w:tcPr>
            <w:tcW w:w="2987" w:type="dxa"/>
            <w:tcBorders>
              <w:top w:val="single" w:color="auto" w:sz="4" w:space="0"/>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广西壮族自治区百色市田林县百花寨村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24</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西林县卓联生态农业开发有限责任公司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600亩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西林贡柑</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广西壮族自治区百色市西林县普合苗族乡大河村者甲屯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25</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广西百色富农农业科技有限公司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1000亩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芒果</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广西壮族自治区百色市右江区永乐镇西北乐村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26</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广西西林九龙山茶业有限公司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1800亩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茶叶</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广西壮族自治区百色市西林县足别瑶族苗族乡央龙村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27</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广西昭平县鹊鸣春茶业有限公司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1200亩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茶叶</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广西壮族自治区贺州市昭平县昭平镇马圣村燕子坪茶厂小组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28</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贺州市平桂区山咔啦养殖农民专业合作社</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545亩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马蹄</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广西壮族自治区贺州市平桂区鹅塘镇丹村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29</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广西贺州市荣丰农业科技有限公司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866.587亩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彩椒、西红柿</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广西壮族自治区贺州市平桂区羊头镇龙山村委旁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30</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贺州市平桂区泓瀚家庭农场</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560亩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马蹄、香芋、毛节瓜、水稻</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广西壮族自治区贺州市平桂区沙田镇桥头村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31</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广西贺州市绿孔雀农资有限公司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377亩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苦瓜、小节瓜</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广西壮族自治区贺州市平桂区鹅塘街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32</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广西顺泽农牧科技有限公司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303亩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澳寒羊</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广西壮族自治区河池市都安瑶族自治县澄江镇兰堂村澳寒羊养殖基地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nil"/>
              <w:left w:val="single" w:color="000000" w:sz="4" w:space="0"/>
              <w:bottom w:val="single" w:color="000000" w:sz="4" w:space="0"/>
              <w:right w:val="single" w:color="000000" w:sz="4" w:space="0"/>
            </w:tcBorders>
            <w:noWrap w:val="0"/>
            <w:vAlign w:val="center"/>
          </w:tcPr>
          <w:p>
            <w:pPr>
              <w:spacing w:line="440" w:lineRule="exact"/>
              <w:jc w:val="center"/>
              <w:rPr>
                <w:rFonts w:hint="eastAsia" w:ascii="仿宋_GB2312" w:hAnsi="Arial" w:eastAsia="仿宋_GB2312" w:cs="Arial"/>
                <w:sz w:val="26"/>
                <w:szCs w:val="26"/>
              </w:rPr>
            </w:pPr>
            <w:r>
              <w:rPr>
                <w:rFonts w:hint="eastAsia" w:ascii="仿宋_GB2312" w:hAnsi="Arial" w:eastAsia="仿宋_GB2312" w:cs="仿宋_GB2312"/>
                <w:sz w:val="26"/>
                <w:szCs w:val="26"/>
                <w:lang w:bidi="ar"/>
              </w:rPr>
              <w:t>33</w:t>
            </w:r>
          </w:p>
        </w:tc>
        <w:tc>
          <w:tcPr>
            <w:tcW w:w="2730"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广西金秀县瑶山王茶业有限公司</w:t>
            </w:r>
          </w:p>
        </w:tc>
        <w:tc>
          <w:tcPr>
            <w:tcW w:w="2194"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仿宋_GB2312"/>
                <w:sz w:val="26"/>
                <w:szCs w:val="26"/>
                <w:lang w:bidi="ar"/>
              </w:rPr>
              <w:t>300亩</w:t>
            </w:r>
          </w:p>
        </w:tc>
        <w:tc>
          <w:tcPr>
            <w:tcW w:w="1928"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香哩歌有机红茶</w:t>
            </w:r>
          </w:p>
        </w:tc>
        <w:tc>
          <w:tcPr>
            <w:tcW w:w="2987" w:type="dxa"/>
            <w:tcBorders>
              <w:top w:val="nil"/>
              <w:left w:val="nil"/>
              <w:bottom w:val="single" w:color="000000" w:sz="4" w:space="0"/>
              <w:right w:val="single" w:color="000000" w:sz="4" w:space="0"/>
            </w:tcBorders>
            <w:noWrap w:val="0"/>
            <w:vAlign w:val="center"/>
          </w:tcPr>
          <w:p>
            <w:pPr>
              <w:spacing w:line="440" w:lineRule="exact"/>
              <w:rPr>
                <w:rFonts w:hint="eastAsia" w:ascii="仿宋_GB2312" w:hAnsi="Arial" w:eastAsia="仿宋_GB2312" w:cs="Arial"/>
                <w:sz w:val="26"/>
                <w:szCs w:val="26"/>
              </w:rPr>
            </w:pPr>
            <w:r>
              <w:rPr>
                <w:rFonts w:hint="eastAsia" w:ascii="仿宋_GB2312" w:hAnsi="Arial" w:eastAsia="仿宋_GB2312" w:cs="Arial"/>
                <w:sz w:val="26"/>
                <w:szCs w:val="26"/>
                <w:lang w:bidi="ar"/>
              </w:rPr>
              <w:t>广西壮族自治区来宾市金秀县金秀镇长二村寨堡屯</w:t>
            </w:r>
          </w:p>
        </w:tc>
      </w:tr>
    </w:tbl>
    <w:p>
      <w:pPr>
        <w:pStyle w:val="4"/>
        <w:widowControl/>
        <w:rPr>
          <w:rFonts w:cs="Calibri"/>
        </w:rPr>
      </w:pPr>
      <w:r>
        <w:rPr>
          <w:rFonts w:cs="Calibri"/>
        </w:rPr>
        <w:t xml:space="preserve"> </w:t>
      </w:r>
    </w:p>
    <w:p>
      <w:pPr>
        <w:rPr>
          <w:szCs w:val="21"/>
        </w:rPr>
      </w:pPr>
      <w:r>
        <w:rPr>
          <w:szCs w:val="21"/>
          <w:lang w:bidi="ar"/>
        </w:rPr>
        <w:t xml:space="preserve"> </w:t>
      </w:r>
    </w:p>
    <w:p>
      <w:bookmarkStart w:id="0" w:name="_GoBack"/>
      <w:bookmarkEnd w:id="0"/>
    </w:p>
    <w:sectPr>
      <w:footerReference r:id="rId3" w:type="default"/>
      <w:pgSz w:w="11906" w:h="16838"/>
      <w:pgMar w:top="1588" w:right="1474" w:bottom="158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DFB9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Calibri" w:hAnsi="Calibri" w:cs="黑体"/>
    </w:rPr>
  </w:style>
  <w:style w:type="paragraph" w:styleId="3">
    <w:name w:val="Body Text"/>
    <w:basedOn w:val="1"/>
    <w:next w:val="1"/>
    <w:qFormat/>
    <w:uiPriority w:val="0"/>
    <w:rPr>
      <w:rFonts w:eastAsia="宋体"/>
      <w:sz w:val="28"/>
      <w:szCs w:val="24"/>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Calibri"/>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renxx11</cp:lastModifiedBy>
  <dcterms:modified xsi:type="dcterms:W3CDTF">2023-12-15T15:51:31Z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7C4BDD6DDDDFEC7F83057C659AD057B3</vt:lpwstr>
  </property>
</Properties>
</file>