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2023年深圳市质量管理体系认证专项检查发现问题处理情况汇总表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（获证企业21家、认证机构21家）</w:t>
      </w:r>
    </w:p>
    <w:tbl>
      <w:tblPr>
        <w:tblStyle w:val="6"/>
        <w:tblW w:w="4996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3"/>
        <w:gridCol w:w="1069"/>
        <w:gridCol w:w="1200"/>
        <w:gridCol w:w="825"/>
        <w:gridCol w:w="825"/>
        <w:gridCol w:w="8250"/>
        <w:gridCol w:w="144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tblHeader/>
        </w:trPr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检查获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证组织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机构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认证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29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检查发现问题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处理情况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0" w:hRule="atLeast"/>
        </w:trPr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福田局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深圳市旭盛装饰有限公司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华诚国际认证（深圳）有限公司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建设施工行业质量管理体系认证</w:t>
            </w:r>
          </w:p>
        </w:tc>
        <w:tc>
          <w:tcPr>
            <w:tcW w:w="29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工程设计资质证书/证书编号A244027704--资质等级：建筑装饰工程设计专项乙级。经过询问，该企业负责人证实：该企业工程部会做一些简单的深化设计--也符合建筑装修装饰行业特点。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管理手册（版本A/4，2023.1.10实施）：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---第1条：QEO范围适用于资质等级许可范围内的建筑装修装饰工程施工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---第0.8条职能分配表：“8.3/产品和服务的设计开发”不适用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2、再认证审核计划（2023.6.12-13/审核范围：资质等级许可范围内的建筑装修装饰工程施工）：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---未涉及装饰工程设计；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---再认证审核仅包括1个在建项目部（布心小学拆建工程施工总承包工程一期精装修工程）：未涉及QEO/7.2、7.3，EC9000/5.2、5.3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3、管理体系审核报告（组长：陈桂芬）：第12条第3）：...按发包方提供的施工图进行施工，未进行设计活动，不承担设计责任，手册声明Q8.3和EC10.3不适用合理...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情节轻微，已督促完成整改。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0" w:hRule="atLeast"/>
        </w:trPr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福田局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佳净洁环境科技有限公司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波仕顿（深圳）认证检验有限公司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ISO9001</w:t>
            </w:r>
          </w:p>
        </w:tc>
        <w:tc>
          <w:tcPr>
            <w:tcW w:w="29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、1)认证机构实施QES一体化审核，人天策划按照一体化审核策划，审核任务通知书显示：二阶段4.16人天，但实际执行4人天，且实施二阶段的审核员张顺为S实习审核员（现场审核时）,不能满足一体化审核人天计算要求。且S审核人天总体不满足策划时的2.5人天要求。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2)一阶段审核报告审核组长未签名。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2、认证机构出具审核报告中出现明显与时间逻辑不符合内容。如下：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现场审核时间为2023年2月15日~16日。但报告（报告时间2023年2月16日）第11页、19页描述“抽查2023年2月28日对饮水机维护保养记录并换滤芯”。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同样，在二阶段审核（2023年2月15日实施）记录第10页，也出现上述描述。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3、企业现场提供的机构末次会议记录显示，末次会议时间为2023年02月15日，与审核报告末次会议时间（20230216）不一致。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移交稽查部门处理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福田局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钜富（深圳）电子有限公司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北京海德国际认证有限公司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ISO9001</w:t>
            </w:r>
          </w:p>
        </w:tc>
        <w:tc>
          <w:tcPr>
            <w:tcW w:w="29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《管理体系认证审核实施计划》和《管理体系审核报告》中的合同编号是：Q：23-Q1-0044-R0-S；E：23-E1-0030-R0-S；S：23-S1-0033-R0-S；而《管理体系认证合同》合同编号：04623Q-10074-R0S。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情节轻微，已督促完成整改。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福田局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深圳九州核电科技有限公司 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广东帕沃认证服务有限公司 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ISO9001</w:t>
            </w:r>
          </w:p>
        </w:tc>
        <w:tc>
          <w:tcPr>
            <w:tcW w:w="29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1、2023年06月12日安排了一阶段现场审核，审核人天0.5人天，2023年06月14日安排了二阶段现场审核，审核人天1人天，一二阶段现场审核总人天为1.5人天；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根据《质量管理体系认证规则》2016年，15人的企业规模审核人天为2.5人天。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2、《质量手册》JZHD/SC-2022描述的范围：核电设备成套的研发、生产和销售；在第32页8.3条款中描述为：本公司研发过程为计算机硬件及应用软件开发……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企业的实际研发：应用于核电设备的智能仪表的研发。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情节轻微，已督促完成整改。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0" w:hRule="atLeast"/>
        </w:trPr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0" w:name="_GoBack" w:colFirst="6" w:colLast="6"/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罗湖局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深圳市零碳智能环境科技有限公司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比利夫（北京）认证有限公司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ISO9001</w:t>
            </w:r>
          </w:p>
        </w:tc>
        <w:tc>
          <w:tcPr>
            <w:tcW w:w="29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、一、二阶段审核计划中没有对审核范围“物联网(垃圾分类智慧监管平台）运营服务”中运营网点的抽样审核安排。不符合《认证机构管理办法》第十六条认证机构从事认证活动，应当符合认证基本规范、认证规则规定的程序要求，确保认证过程完整、客观、真实，不得增加、减少或者遗漏程序要求。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2、初审二阶段《不符合报告》报告编号 02，不符合描述:组织识别的特殊过程:销售服务、运营服务和咨询服务，但未对特殊过程实现策划结果的能力进行确认。不符合标准条款号:选了 GB/T 19001-2016、GB/T 24001-2016、GB/T 45001-2020三个标准，与不符合内容描述内容不相符。第十六条认证机构从事认证活动，应当符合认证基本规范、认证规则规定的程序要求，确保认证过程完整、客观、真实，不得增加、减少或者遗漏程序要求。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情节轻微，已督促完成整改。</w:t>
            </w:r>
          </w:p>
        </w:tc>
      </w:tr>
      <w:bookmarkEnd w:id="0"/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盐田局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深圳市凯特生物医疗电子科技有限公司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英标管理体系认证(北京)有限公司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ISO9001</w:t>
            </w:r>
          </w:p>
        </w:tc>
        <w:tc>
          <w:tcPr>
            <w:tcW w:w="29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 认证机构质量管理体系的审核计划显示审核组2人，时间：2023年8月14-15日；但在认监委的认证上报信息是审核组2人，时间：2023年8月14-18日。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 审核计划中专业技术代码与审核组成员的专业代码不一致；</w:t>
            </w:r>
            <w:r>
              <w:rPr>
                <w:rStyle w:val="19"/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 w:bidi="ar"/>
              </w:rPr>
              <w:t>2023.8.14-15的审核中未对生产过程进行审核。——依据？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已移交稽查部门处理，案件正在办理中。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0" w:hRule="atLeast"/>
        </w:trPr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南山局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深圳鸿泰捷国际供应链管理有限公司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中祥标准认证有限公司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供应链安全管理体系认证</w:t>
            </w:r>
          </w:p>
        </w:tc>
        <w:tc>
          <w:tcPr>
            <w:tcW w:w="29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机构于2023年6-7日对企业实施远程审核，并于2023年6月8日向企业颁发认证证书（编号：106623MS0331ROS）范围为:“供应链管理服务，运输代理（不含航空客货运代理服务和水路运输代理），资质范围内的普通货运、货物专用运输（集装箱、罐式）、大型物件运输所涉及的供应链安全管理活动”,现场检查确认，企业实际业务活动过程为“供应链管理服务，运输代理”，涉及的“资质范围内的普通货运、货物专用运输（集装箱、罐式）、大型物件运输”均为外部单位完成，查二阶段审核计划未见“资质范围内的普通货运、货物专用运输（集装箱、罐式）、大型物件运输”审核安排，现场也未能提供对“资质范围内的普通货运、货物专用运输（集装箱、罐式）、大型物件运输”涉及关键过程实施了远程审核评价的证据，审核报告及认证证书中也未见对运输过程由外部单位承担的说明。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涉嫌违反《认证机构管理办法》第十六条：认证机构从事认证活动，应当符合认证基本规范、认证规则规定的程序要求，确保认证过程完整、客观、真实，不得增加、减少或者遗漏程序要求。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已移交南山局稽查一科立案，案件正在调查中。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龙岗局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深圳市人通智能科技有限公司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鸿大检测认证（深圳）有限公司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ISO9001</w:t>
            </w:r>
          </w:p>
        </w:tc>
        <w:tc>
          <w:tcPr>
            <w:tcW w:w="29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1、在企业场所，未见到企业的内审资料。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2、提供的管理体系认证申请书，其中体系内员工人数15人；提供一阶段报告中体系覆盖人数10人。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情节轻微，已督促完成整改。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0" w:hRule="atLeast"/>
        </w:trPr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龙岗局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深圳市凯尔包装有限公司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科汇认证（江苏）有限公司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ISO9001</w:t>
            </w:r>
          </w:p>
        </w:tc>
        <w:tc>
          <w:tcPr>
            <w:tcW w:w="29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1、一阶段任务书安排时间：2023-2-16下午13:30至2023年2月17日12:00。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一阶段的审核计划审核日程：2023年2月16日13:00至17:30。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2、认证证书编号：81323Q0643R0S，颁发日期：2023-03-22。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认证机构一阶段审核、二阶段审核均使用远程审核的方式进行审核；未有提供远程审核的理由。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3、一阶段审核报告：1.3条款、二阶段审核报告2.1条款中描述企业无不适用条款。组织的质量手册中Q8.3条款，描述为不适用。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已将检查情况移送淮安市市场监督管理局进一步查处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0" w:hRule="atLeast"/>
        </w:trPr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龙岗局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好生活农产品集团有限公司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华晟国际认证检验有限公司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所有未列明的其他管理体系认证</w:t>
            </w:r>
          </w:p>
        </w:tc>
        <w:tc>
          <w:tcPr>
            <w:tcW w:w="29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、一阶段审核的时间：2023年2月16日；二阶段审核时间“2023年2月18日。认证证书编号：85023CP0006ROM颁发日期：2023-02-20。认证机构一阶段审核、二阶段审核均使用远程审核的方式进行审核；未有提供远程审核的理由。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2、认证机构颁发的认证证书中描述组织符合GB/T 37228-2018《公共安全应急管理突发事件响应要求》标准规定的十星级要求，认证范围：新鲜果蔬及生肉的批发服务，预包装食品（含冷藏冷冻食品）的销售及相关管理活动。但是提供的应急预案中没有包括食品公共安全方面的应急预案。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3、认证机构颁发的认证证书中描述组织符合GB/T 37228-2018《公共安全应急管理突发事件响应要求》标准规定的十星级要求，GB/T 37228-2018标准中没有十星级评定的要求规定。不符合《认证证书和认证标志管理办法》第七条第5款。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已将检查情况移送贵阳市市场监督管理局进一步查处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龙岗局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深圳市旺金生物科技有限公司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广东中之鉴认证有限公司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ISO9001</w:t>
            </w:r>
          </w:p>
        </w:tc>
        <w:tc>
          <w:tcPr>
            <w:tcW w:w="29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认证机构：广东中之鉴认证有限公司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认证合同：2023-4-16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申请专利以老板个人。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二阶段审核时间：2023-5-7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审核员 贾延治、郭洪新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管理体系审核计划中，专业代码 03.09.01;03.09.02未体现 29类销售的专业代码。二阶段审核计划中市场部未体现 8.1;8.5.1,8.5.6。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2、未提供审核首末次签到表。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查认证签到：一阶段审核签到2023-05-05 09:15:26/签退时间2023-05-05 12:33:15，与计划审核时间不一致。二阶段审核签到2023-05-07 08:29:52/签退时间2023-05-07 16:42:05，与计划审核时间不一致。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情节轻微，已督促完成整改。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龙岗局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深圳市鑫荣飞实业有限公司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中检联合认证(广东)有限公司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污水和垃圾处置、公共卫生及其他环境保护服务</w:t>
            </w:r>
          </w:p>
        </w:tc>
        <w:tc>
          <w:tcPr>
            <w:tcW w:w="29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1、二阶段首末次会议签到表中，企业的职业健康安全事务代表未签字。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2、一阶段审核报告写不是Q8.3设计开发，二阶段报告3.3记录有核心过程（涉及开发），前后矛盾。 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情节轻微，已督促完成整改。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龙岗局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广东宏泰达建设有限公司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品质信评价认证中心（深圳）有限公司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ISO9001</w:t>
            </w:r>
          </w:p>
        </w:tc>
        <w:tc>
          <w:tcPr>
            <w:tcW w:w="29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1、未提供恒大城一期花园家装：坪山区龙坪路与宝西路交汇处的现场审核证据。涉嫌违反认证认可条例第二十一条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2、ISO9001质量管理体系策划和审核报告均删减了8.3设计开发，与ISO9001：2015要求不符。涉嫌违反认证认可条例 第二十一条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情节轻微，已督促完成整改。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龙华局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深圳市盛美厨房用品有限公司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杭州傲韪标准技术服务有限公司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ISO9001</w:t>
            </w:r>
          </w:p>
        </w:tc>
        <w:tc>
          <w:tcPr>
            <w:tcW w:w="29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1、一阶段审核时间：2023年2月4日上午；二阶段审核时间：2023年2月5~6日上午；质量管理体系认证证书编号：46223QZ0021ROS，颁发日期：2023-2-8。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认证机构一阶段审核、二阶段审核均使用远程审核的方式，未有提供远程审核的合理理由。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2、二阶段审核安排三位审核员，查审核计划，无分组分工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移交认证线索函给杭州市西湖区市场监督管理局处理。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龙华局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广东灿城农产品集团有限公司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中诺联（北京）认证有限公司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所有未列明的其他管理体系认证</w:t>
            </w:r>
          </w:p>
        </w:tc>
        <w:tc>
          <w:tcPr>
            <w:tcW w:w="29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社保人数与上报体系人数不符。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情节轻微，已督促完成整改。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0" w:hRule="atLeast"/>
        </w:trPr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坪山局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沐一科技（深圳）有限公司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深圳市鑫瑞达认证有限公司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ISO9001</w:t>
            </w:r>
          </w:p>
        </w:tc>
        <w:tc>
          <w:tcPr>
            <w:tcW w:w="29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、查审核计划：2022.11.15一阶段、2022.12.12二阶段，审核员黄忠全无29.09.02，审核员李志宝有29.09.02；但2023-09-24监督审核时黄忠全作为专业审核员，需提供黄忠全专业评定证据。（注：29.09.02是指这个机构评定该审核员的认证范围对应的专业代码。）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2、2022.12.12二阶段审核报告：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①实施部分，无标准条款8.5实施情况的描述。  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②审核依据中删减8.3，但下次审核建议中需关注的重点条款中有8.3条款。且企业质量手册第1.2覆盖的范围声明：标准条款全部适用。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3、2023-09-24监督审核时缩小了认证范围，但审核报告和上报信息中无认证范围变更的说明。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2022.11.15一阶段、2022.12.12二阶段审核计划，审核员黄忠全无29.09.02专业，但2023-09-24监督审核时该人员为专业审核员，需提供专业评定证据。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4、经查认证监管平台，参加一、二阶段审核的审核员李志宝上报的注册资格为EMS，未上报QMS注册资格。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发证机构住所为深圳市宝安区新安街道兴东社区72区留仙三路38号创兴达商务中心2008，已将该线索移送宝安局处理。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0" w:hRule="atLeast"/>
        </w:trPr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坪山局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深圳市东大洋建材有限公司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深圳中认国际认证有限公司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ISO9001</w:t>
            </w:r>
          </w:p>
        </w:tc>
        <w:tc>
          <w:tcPr>
            <w:tcW w:w="29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2023年8月10-11日实施了内部审核，开具了1份内审不符合报告。现场查实：该份内审不符合报告声称已经完成并验证，但不能出示所对应的纠正、纠正措施资料（记录）。认证机构2023年9月完成的管理体系审核报告：第12条7）显示：...（内审）共提出了1个不符合报告，已进行了整改并验证合格...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审核计划显示：2023.9.27-28实施第一次质量管理体系监督，要求审核混凝土生产、运输、交付（施工现场混凝土卸料、浇筑）--现场询问企业人员（汪远/技术部主任，姚伟鸿/生产部副经理）证实：①该企业派有技术人员驻施工现场指导混凝土交付活动；②现场审核时审核组的活动均在本企业内进行，仅通过车辆GPS管理系统（检查证实：模拟系统不能提供现场影音资料）审核混凝土运输、交付（施工现场混凝土卸料、浇筑）；③审核计划没有显示将使用远程审核技术；④本次管理体系审核报告第12条4）显示：...及跟车审核了运输交付过程，结果满足要求。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情节轻微，已督促完成整改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0" w:hRule="atLeast"/>
        </w:trPr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坪山局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深圳恒</w:t>
            </w:r>
            <w:r>
              <w:rPr>
                <w:rStyle w:val="22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浰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华科技有限公司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亚环认证（成都）有限公司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ISO9001</w:t>
            </w:r>
          </w:p>
        </w:tc>
        <w:tc>
          <w:tcPr>
            <w:tcW w:w="29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1、贺紫英/总经理，岳多法/企业采购经理、吴传国/生产主管证实：企业用铜铝钢铁/绝缘材料以加工一般五金制品、汽车用配件以及光伏设备和智能设备用配件（零部件），生产中使用了数控机床。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质量管理体系认证证书（编号：77523Q0266R0S）显示“通过认证范围如下”：五金制品、机械零件、零部件、数控机床、电脑锣加工、销售。 --存在问题如下：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①...机械零件、零部件---范围太大，没有限制用途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② 数控机床---根本没有生产此类产品，也未曾从事此类生产活动，只是生产过程中使用数控机床。--不符合“质量管理体系认证规则”。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③销售--第一、二阶段审核计划中没有涉及“销售”的专业领域代码29，也没有显示审核组具备审核“销售”的专业能力。--不符合“质量管理体系认证规则”第4.2.2.1条：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、2023年4月亚环认证（成都）有限公司指派审核组实施了初次认证审核，全部采用远程审核方式，且审核工具只有手机。第一次（指第一阶段远程审核）时间约40多分钟，第二次（指第二阶段远程审核）时间更少。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上述实施认证审核的时间段（2023年4月）已经不存在新冠疫情防控措施造成的旅行障碍，全部采用远程审核方式不符合“质量管理体系认证规则”。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情节轻微，已督促完成整改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大鹏局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深圳市华怡生物医疗科技有限公司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飞亚国际认证(深圳)有限公司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ISO9001</w:t>
            </w:r>
          </w:p>
        </w:tc>
        <w:tc>
          <w:tcPr>
            <w:tcW w:w="29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1.一阶段审核计划无审核组长签字；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2.二阶段《不符合项纠正措施》无跟踪验证结论。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3.二阶段审核报告无认证机构批准盖章。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情节轻微，已督促完成整改。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</w:trPr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大鹏局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深圳南澳旅游食品服务有限公司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中泰联合认证有限公司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ISO9001</w:t>
            </w:r>
          </w:p>
        </w:tc>
        <w:tc>
          <w:tcPr>
            <w:tcW w:w="29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1、证书上生产地址为“广东省深圳市大鹏新区南澳街道海港路19号一楼”，与企业实际生产地址及食品生产许可证生产地址“广东省深圳市大鹏新区南澳街道海港路19号二楼”不一致。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2、现场未能提供二阶段审核计划。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3、现场未能提供首末次会议签到表；所提供的《审核报告》仅有报告封面及公正性声明、保密承诺，且无机构审批盖章，审核报告无正文内容。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情节轻微，已督促完成整改。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深汕局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深圳市五建建设集团有限公司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广汇联合（北京）认证服务有限公司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信息安全管理体系认证</w:t>
            </w:r>
          </w:p>
        </w:tc>
        <w:tc>
          <w:tcPr>
            <w:tcW w:w="29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现场检查期间，企业只有陈增添（会计）配合（现场有电话联系彭成祺，自述于2023年5月接手公司体系管理工作），现场未能提供公司“信息安全管理体系”建立、实施、保持和持续改进的证据资料；也未能提供初次审核及监督审核期间实施现场审核的审核计划、审核报告等资料。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2、现场未能提供相关资料，无法得知认证检查当日认证机构检查的具体情况。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情节轻微，已督促完成整改。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tabs>
          <w:tab w:val="left" w:pos="3945"/>
        </w:tabs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sectPr>
      <w:footerReference r:id="rId3" w:type="default"/>
      <w:pgSz w:w="16838" w:h="11906" w:orient="landscape"/>
      <w:pgMar w:top="1389" w:right="1440" w:bottom="1389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5F80355"/>
    <w:multiLevelType w:val="singleLevel"/>
    <w:tmpl w:val="A5F80355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F22D6FC0"/>
    <w:multiLevelType w:val="singleLevel"/>
    <w:tmpl w:val="F22D6FC0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7D434B06"/>
    <w:multiLevelType w:val="multilevel"/>
    <w:tmpl w:val="7D434B06"/>
    <w:lvl w:ilvl="0" w:tentative="0">
      <w:start w:val="1"/>
      <w:numFmt w:val="ideographDigital"/>
      <w:pStyle w:val="2"/>
      <w:lvlText w:val="%1.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YwNzA0YjVjOWUwYzJkODY4OGZlNzM3MzkzYjA1YjYifQ=="/>
  </w:docVars>
  <w:rsids>
    <w:rsidRoot w:val="00000000"/>
    <w:rsid w:val="00596B56"/>
    <w:rsid w:val="02F4683A"/>
    <w:rsid w:val="033C3DF1"/>
    <w:rsid w:val="0B5E6D99"/>
    <w:rsid w:val="0E756F0D"/>
    <w:rsid w:val="10AD6EE0"/>
    <w:rsid w:val="121D3BF2"/>
    <w:rsid w:val="147F7962"/>
    <w:rsid w:val="16C86822"/>
    <w:rsid w:val="184C1006"/>
    <w:rsid w:val="1DDA79E8"/>
    <w:rsid w:val="21D61619"/>
    <w:rsid w:val="26196F45"/>
    <w:rsid w:val="2A742A53"/>
    <w:rsid w:val="2C0C0406"/>
    <w:rsid w:val="365B309F"/>
    <w:rsid w:val="386B610D"/>
    <w:rsid w:val="38915085"/>
    <w:rsid w:val="38FB45D2"/>
    <w:rsid w:val="3BCB62E9"/>
    <w:rsid w:val="3CF61143"/>
    <w:rsid w:val="3F9F6672"/>
    <w:rsid w:val="42A61562"/>
    <w:rsid w:val="43247ABE"/>
    <w:rsid w:val="4422267C"/>
    <w:rsid w:val="45AA3501"/>
    <w:rsid w:val="4B747A58"/>
    <w:rsid w:val="4F106616"/>
    <w:rsid w:val="516E1E5C"/>
    <w:rsid w:val="52C6682A"/>
    <w:rsid w:val="5A9D2736"/>
    <w:rsid w:val="5BBD2FE5"/>
    <w:rsid w:val="618E553F"/>
    <w:rsid w:val="6BF67A15"/>
    <w:rsid w:val="6CF94A2B"/>
    <w:rsid w:val="72784C55"/>
    <w:rsid w:val="75E11C8A"/>
    <w:rsid w:val="78784ADC"/>
    <w:rsid w:val="7BDFDBC7"/>
    <w:rsid w:val="AEFD6E68"/>
    <w:rsid w:val="B1E7FB61"/>
    <w:rsid w:val="DEEB49FF"/>
    <w:rsid w:val="E377B269"/>
    <w:rsid w:val="FBDF22E1"/>
    <w:rsid w:val="FFC6D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numPr>
        <w:ilvl w:val="0"/>
        <w:numId w:val="1"/>
      </w:numPr>
      <w:outlineLvl w:val="0"/>
    </w:pPr>
    <w:rPr>
      <w:rFonts w:eastAsia="黑体"/>
      <w:bCs/>
      <w:kern w:val="44"/>
      <w:sz w:val="30"/>
      <w:szCs w:val="44"/>
      <w:lang w:val="en-US" w:eastAsia="zh-CN" w:bidi="ar-SA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a heading"/>
    <w:basedOn w:val="1"/>
    <w:next w:val="1"/>
    <w:autoRedefine/>
    <w:qFormat/>
    <w:uiPriority w:val="0"/>
    <w:pPr>
      <w:spacing w:before="120"/>
    </w:pPr>
    <w:rPr>
      <w:rFonts w:ascii="Cambria" w:hAnsi="Cambria"/>
    </w:r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autoRedefine/>
    <w:qFormat/>
    <w:uiPriority w:val="0"/>
    <w:rPr>
      <w:b/>
    </w:rPr>
  </w:style>
  <w:style w:type="character" w:styleId="10">
    <w:name w:val="Hyperlink"/>
    <w:basedOn w:val="8"/>
    <w:autoRedefine/>
    <w:qFormat/>
    <w:uiPriority w:val="0"/>
    <w:rPr>
      <w:color w:val="0000FF"/>
      <w:u w:val="single"/>
    </w:rPr>
  </w:style>
  <w:style w:type="character" w:customStyle="1" w:styleId="11">
    <w:name w:val="font41"/>
    <w:basedOn w:val="8"/>
    <w:autoRedefine/>
    <w:qFormat/>
    <w:uiPriority w:val="0"/>
    <w:rPr>
      <w:rFonts w:hint="eastAsia" w:ascii="仿宋_GB2312" w:eastAsia="仿宋_GB2312" w:cs="仿宋_GB2312"/>
      <w:b/>
      <w:bCs/>
      <w:color w:val="000000"/>
      <w:sz w:val="22"/>
      <w:szCs w:val="22"/>
      <w:u w:val="none"/>
    </w:rPr>
  </w:style>
  <w:style w:type="character" w:customStyle="1" w:styleId="12">
    <w:name w:val="font51"/>
    <w:basedOn w:val="8"/>
    <w:autoRedefine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13">
    <w:name w:val="font11"/>
    <w:basedOn w:val="8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4">
    <w:name w:val="font61"/>
    <w:basedOn w:val="8"/>
    <w:autoRedefine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15">
    <w:name w:val="font111"/>
    <w:basedOn w:val="8"/>
    <w:autoRedefine/>
    <w:qFormat/>
    <w:uiPriority w:val="0"/>
    <w:rPr>
      <w:rFonts w:hint="eastAsia" w:ascii="仿宋_GB2312" w:eastAsia="仿宋_GB2312" w:cs="仿宋_GB2312"/>
      <w:color w:val="FF0000"/>
      <w:sz w:val="22"/>
      <w:szCs w:val="22"/>
      <w:u w:val="none"/>
    </w:rPr>
  </w:style>
  <w:style w:type="character" w:customStyle="1" w:styleId="16">
    <w:name w:val="font71"/>
    <w:basedOn w:val="8"/>
    <w:autoRedefine/>
    <w:qFormat/>
    <w:uiPriority w:val="0"/>
    <w:rPr>
      <w:rFonts w:hint="eastAsia" w:ascii="仿宋_GB2312" w:eastAsia="仿宋_GB2312" w:cs="仿宋_GB2312"/>
      <w:b/>
      <w:bCs/>
      <w:color w:val="000000"/>
      <w:sz w:val="22"/>
      <w:szCs w:val="22"/>
      <w:u w:val="none"/>
    </w:rPr>
  </w:style>
  <w:style w:type="character" w:customStyle="1" w:styleId="17">
    <w:name w:val="font131"/>
    <w:basedOn w:val="8"/>
    <w:autoRedefine/>
    <w:qFormat/>
    <w:uiPriority w:val="0"/>
    <w:rPr>
      <w:rFonts w:hint="eastAsia" w:ascii="仿宋_GB2312" w:eastAsia="仿宋_GB2312" w:cs="仿宋_GB2312"/>
      <w:color w:val="C00000"/>
      <w:sz w:val="22"/>
      <w:szCs w:val="22"/>
      <w:u w:val="none"/>
    </w:rPr>
  </w:style>
  <w:style w:type="character" w:customStyle="1" w:styleId="18">
    <w:name w:val="font21"/>
    <w:basedOn w:val="8"/>
    <w:autoRedefine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19">
    <w:name w:val="font91"/>
    <w:basedOn w:val="8"/>
    <w:autoRedefine/>
    <w:qFormat/>
    <w:uiPriority w:val="0"/>
    <w:rPr>
      <w:rFonts w:hint="eastAsia" w:ascii="仿宋_GB2312" w:eastAsia="仿宋_GB2312" w:cs="仿宋_GB2312"/>
      <w:color w:val="4874CB"/>
      <w:sz w:val="22"/>
      <w:szCs w:val="22"/>
      <w:u w:val="none"/>
    </w:rPr>
  </w:style>
  <w:style w:type="character" w:customStyle="1" w:styleId="20">
    <w:name w:val="font101"/>
    <w:basedOn w:val="8"/>
    <w:autoRedefine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21">
    <w:name w:val="font81"/>
    <w:basedOn w:val="8"/>
    <w:autoRedefine/>
    <w:qFormat/>
    <w:uiPriority w:val="0"/>
    <w:rPr>
      <w:rFonts w:hint="eastAsia" w:ascii="仿宋_GB2312" w:eastAsia="仿宋_GB2312" w:cs="仿宋_GB2312"/>
      <w:b/>
      <w:bCs/>
      <w:color w:val="000000"/>
      <w:sz w:val="22"/>
      <w:szCs w:val="22"/>
      <w:u w:val="none"/>
    </w:rPr>
  </w:style>
  <w:style w:type="character" w:customStyle="1" w:styleId="22">
    <w:name w:val="font01"/>
    <w:basedOn w:val="8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6277</Words>
  <Characters>6870</Characters>
  <Lines>0</Lines>
  <Paragraphs>0</Paragraphs>
  <TotalTime>0</TotalTime>
  <ScaleCrop>false</ScaleCrop>
  <LinksUpToDate>false</LinksUpToDate>
  <CharactersWithSpaces>6937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2022-08-02T03:12:00Z</dcterms:created>
  <dc:creator>zhaojn</dc:creator>
  <cp:lastModifiedBy>晖晖</cp:lastModifiedBy>
  <cp:lastPrinted>2023-12-22T22:53:00Z</cp:lastPrinted>
  <dcterms:modified xsi:type="dcterms:W3CDTF">2023-12-26T13:21:27Z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8688A772C01942AAA88F97424EF75E2B_12</vt:lpwstr>
  </property>
</Properties>
</file>