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2023年深圳市CCC认证双随机检查发现问题处理情况汇总表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lang w:val="en-US" w:eastAsia="zh-CN"/>
        </w:rPr>
        <w:t>（获证企业13家、认证机构7家）</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1050"/>
        <w:gridCol w:w="1227"/>
        <w:gridCol w:w="825"/>
        <w:gridCol w:w="825"/>
        <w:gridCol w:w="2737"/>
        <w:gridCol w:w="2737"/>
        <w:gridCol w:w="2739"/>
        <w:gridCol w:w="1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blHead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检查</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检查获证组织</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发证机构</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认证项目</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检查发现问题</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获证组织涉嫌</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不符合条款</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发证机构涉嫌</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不符合条款</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处理情况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福田局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深圳市顺通科技有限公司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中国网络安全审查技术与认证中心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电子产品及安全附件</w:t>
            </w:r>
            <w:r>
              <w:rPr>
                <w:rStyle w:val="18"/>
                <w:rFonts w:hint="eastAsia" w:asciiTheme="minorEastAsia" w:hAnsiTheme="minorEastAsia" w:eastAsiaTheme="minorEastAsia" w:cstheme="minorEastAsia"/>
                <w:sz w:val="24"/>
                <w:szCs w:val="24"/>
                <w:lang w:val="en-US" w:eastAsia="zh-CN" w:bidi="ar"/>
              </w:rPr>
              <w:t>-其它</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现场有认证标志使用登记表（共5批250台），但提供不出对应的生产例行检查记录。（仅能提供2022年3月25日以及2023年3月24日的记录，其他日期的记录均未提供。）</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1"/>
                <w:rFonts w:hint="eastAsia" w:asciiTheme="minorEastAsia" w:hAnsiTheme="minorEastAsia" w:eastAsiaTheme="minorEastAsia" w:cstheme="minorEastAsia"/>
                <w:sz w:val="24"/>
                <w:szCs w:val="24"/>
                <w:lang w:val="en-US" w:eastAsia="zh-CN" w:bidi="ar"/>
              </w:rPr>
              <w:t>不符合</w:t>
            </w:r>
            <w:r>
              <w:rPr>
                <w:rStyle w:val="12"/>
                <w:rFonts w:hint="eastAsia" w:asciiTheme="minorEastAsia" w:hAnsiTheme="minorEastAsia" w:eastAsiaTheme="minorEastAsia" w:cstheme="minorEastAsia"/>
                <w:sz w:val="24"/>
                <w:szCs w:val="24"/>
                <w:lang w:val="en-US" w:eastAsia="zh-CN" w:bidi="ar"/>
              </w:rPr>
              <w:t>《工厂质量保证能力要求》5.1条款的要求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证书已过期，失效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福田局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深圳市金美捷电子有限公司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广州赛宝认证中心服务有限公司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其它</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生产企业已无生产设备，检测设备。无法执行工厂质量保证能力，认证机构需暂停或撤销相关证书</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1"/>
                <w:rFonts w:hint="eastAsia" w:asciiTheme="minorEastAsia" w:hAnsiTheme="minorEastAsia" w:eastAsiaTheme="minorEastAsia" w:cstheme="minorEastAsia"/>
                <w:sz w:val="24"/>
                <w:szCs w:val="24"/>
                <w:lang w:val="en-US" w:eastAsia="zh-CN" w:bidi="ar"/>
              </w:rPr>
              <w:t>不符合</w:t>
            </w:r>
            <w:r>
              <w:rPr>
                <w:rStyle w:val="12"/>
                <w:rFonts w:hint="eastAsia" w:asciiTheme="minorEastAsia" w:hAnsiTheme="minorEastAsia" w:eastAsiaTheme="minorEastAsia" w:cstheme="minorEastAsia"/>
                <w:sz w:val="24"/>
                <w:szCs w:val="24"/>
                <w:lang w:val="en-US" w:eastAsia="zh-CN" w:bidi="ar"/>
              </w:rPr>
              <w:t>《工厂质量保证能力要求》1.2条款的要求；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1"/>
                <w:rFonts w:hint="eastAsia" w:asciiTheme="minorEastAsia" w:hAnsiTheme="minorEastAsia" w:eastAsiaTheme="minorEastAsia" w:cstheme="minorEastAsia"/>
                <w:sz w:val="24"/>
                <w:szCs w:val="24"/>
                <w:lang w:val="en-US" w:eastAsia="zh-CN" w:bidi="ar"/>
              </w:rPr>
              <w:t>涉嫌违反：</w:t>
            </w:r>
            <w:r>
              <w:rPr>
                <w:rStyle w:val="12"/>
                <w:rFonts w:hint="eastAsia" w:asciiTheme="minorEastAsia" w:hAnsiTheme="minorEastAsia" w:eastAsiaTheme="minorEastAsia" w:cstheme="minorEastAsia"/>
                <w:sz w:val="24"/>
                <w:szCs w:val="24"/>
                <w:lang w:val="en-US" w:eastAsia="zh-CN" w:bidi="ar"/>
              </w:rPr>
              <w:t>《强制性产品认证证书注销暂撤销实施规则》7 认证证书的撤销</w:t>
            </w:r>
            <w:r>
              <w:rPr>
                <w:rStyle w:val="12"/>
                <w:rFonts w:hint="eastAsia" w:asciiTheme="minorEastAsia" w:hAnsiTheme="minorEastAsia" w:eastAsiaTheme="minorEastAsia" w:cstheme="minorEastAsia"/>
                <w:sz w:val="24"/>
                <w:szCs w:val="24"/>
                <w:lang w:val="en-US" w:eastAsia="zh-CN" w:bidi="ar"/>
              </w:rPr>
              <w:br w:type="textWrapping"/>
            </w:r>
            <w:r>
              <w:rPr>
                <w:rStyle w:val="12"/>
                <w:rFonts w:hint="eastAsia" w:asciiTheme="minorEastAsia" w:hAnsiTheme="minorEastAsia" w:eastAsiaTheme="minorEastAsia" w:cstheme="minorEastAsia"/>
                <w:sz w:val="24"/>
                <w:szCs w:val="24"/>
                <w:lang w:val="en-US" w:eastAsia="zh-CN" w:bidi="ar"/>
              </w:rPr>
              <w:t>7.1 当出现以下情形之一的，认证机构应当撤销认证证书:(3)认证机构的跟踪检查结果证明工厂质量保证能力存在严重缺陷的；</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企业已申请注销证书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南山局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深圳市赞龙科技有限公司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中国质量认证中心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电子产品及安全附件</w:t>
            </w:r>
            <w:r>
              <w:rPr>
                <w:rStyle w:val="18"/>
                <w:rFonts w:hint="eastAsia" w:asciiTheme="minorEastAsia" w:hAnsiTheme="minorEastAsia" w:eastAsiaTheme="minorEastAsia" w:cstheme="minorEastAsia"/>
                <w:sz w:val="24"/>
                <w:szCs w:val="24"/>
                <w:lang w:val="en-US" w:eastAsia="zh-CN" w:bidi="ar"/>
              </w:rPr>
              <w:t>-其它</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未能提供广东中科云量信息安全技术有限公司、蓝盾信息安全技术有限公司二家制造商最近12个月内的下达生产认证产品订单，以及工厂生产及出货相关记录；也未能提供向指定认证机构备案资料。</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1"/>
                <w:rFonts w:hint="eastAsia" w:asciiTheme="minorEastAsia" w:hAnsiTheme="minorEastAsia" w:eastAsiaTheme="minorEastAsia" w:cstheme="minorEastAsia"/>
                <w:sz w:val="24"/>
                <w:szCs w:val="24"/>
                <w:lang w:val="en-US" w:eastAsia="zh-CN" w:bidi="ar"/>
              </w:rPr>
              <w:t>涉嫌违反：</w:t>
            </w:r>
            <w:r>
              <w:rPr>
                <w:rStyle w:val="12"/>
                <w:rFonts w:hint="eastAsia" w:asciiTheme="minorEastAsia" w:hAnsiTheme="minorEastAsia" w:eastAsiaTheme="minorEastAsia" w:cstheme="minorEastAsia"/>
                <w:sz w:val="24"/>
                <w:szCs w:val="24"/>
                <w:lang w:val="en-US" w:eastAsia="zh-CN" w:bidi="ar"/>
              </w:rPr>
              <w:t>《（认监委2009年30号公告）关于发布（强制性产品认证实施规则中涉及ODM模式的补充规定）的公告》中：6.2当ODM生产厂连续 12个月未批量生产协议制造商的 ODM认证产品，ODM 生产厂应在 1 个月内向指定认证机构备案。</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南山局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深圳启智时代科技有限公司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华测认证有限公司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儿童用品</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企业提供了《产品检验报告》，检验日期：2023-6-27，检验产品：STEAM科教积木-电动机械基本套装（UZKJ01），出货数量100pcs，抽样检验数量：20pcs，检验项目：依据《电动玩具产品产品检验标准》中GB19865安全要求，企业未配置对应的仪器设备如：耐压测仪以及锤击测试仪器。另目前企业配置的仪器如（锐边测试仪、测厚规、推拉力计）均未能提供校准记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1"/>
                <w:rFonts w:hint="eastAsia" w:asciiTheme="minorEastAsia" w:hAnsiTheme="minorEastAsia" w:eastAsiaTheme="minorEastAsia" w:cstheme="minorEastAsia"/>
                <w:sz w:val="24"/>
                <w:szCs w:val="24"/>
                <w:lang w:val="en-US" w:eastAsia="zh-CN" w:bidi="ar"/>
              </w:rPr>
              <w:t>不符合</w:t>
            </w:r>
            <w:r>
              <w:rPr>
                <w:rStyle w:val="12"/>
                <w:rFonts w:hint="eastAsia" w:asciiTheme="minorEastAsia" w:hAnsiTheme="minorEastAsia" w:eastAsiaTheme="minorEastAsia" w:cstheme="minorEastAsia"/>
                <w:sz w:val="24"/>
                <w:szCs w:val="24"/>
                <w:lang w:val="en-US" w:eastAsia="zh-CN" w:bidi="ar"/>
              </w:rPr>
              <w:t>《工厂质量保证能力要求》3.6.2条款的要求：校准、检定</w:t>
            </w:r>
            <w:r>
              <w:rPr>
                <w:rStyle w:val="12"/>
                <w:rFonts w:hint="eastAsia" w:asciiTheme="minorEastAsia" w:hAnsiTheme="minorEastAsia" w:eastAsiaTheme="minorEastAsia" w:cstheme="minorEastAsia"/>
                <w:sz w:val="24"/>
                <w:szCs w:val="24"/>
                <w:lang w:val="en-US" w:eastAsia="zh-CN" w:bidi="ar"/>
              </w:rPr>
              <w:br w:type="textWrapping"/>
            </w:r>
            <w:r>
              <w:rPr>
                <w:rStyle w:val="12"/>
                <w:rFonts w:hint="eastAsia" w:asciiTheme="minorEastAsia" w:hAnsiTheme="minorEastAsia" w:eastAsiaTheme="minorEastAsia" w:cstheme="minorEastAsia"/>
                <w:sz w:val="24"/>
                <w:szCs w:val="24"/>
                <w:lang w:val="en-US" w:eastAsia="zh-CN" w:bidi="ar"/>
              </w:rPr>
              <w:t xml:space="preserve">    用于确定所生产的认证产品符合规定要求的检验试验仪器设备应按规定的周期进行校准或检定，校准或检定周期可按仪器设备的使用频率、前次校准情况等设定；对内部校准的，工厂应规定校准方法、验收准则和校准周期等；校准或检定应溯源至国家或国际基准。仪器设备的校准或检定状态应能被使用及管理人员方便识别。工厂应保存仪器设备的校准或检定记录。</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南山局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深圳沁鑫科技有限公司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应急管理部消防产品合格评定中心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消防产品</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 现场核查用于例行检验的设备(名称:耐压测试仪 型号:DZ2670A、编号:QXE-Z-006)没有配置用于功能检查的配件。企业人员付学群声明确认，企业没有使用过该配件，也没有做过仪器设备的功能检查。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 、现场核查生产线上的认证产品(产品名称:火灾报警控制器、型号:JB-QB-800A，已使用CCC 标志)，铭牌上的生产日期为:2023年5月4日，但抽取该批产品的例行检验记录发现送检日期为:2023-5-15。存在先贴CCC标识，后进行例行检验的情况。</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1"/>
                <w:rFonts w:hint="eastAsia" w:asciiTheme="minorEastAsia" w:hAnsiTheme="minorEastAsia" w:eastAsiaTheme="minorEastAsia" w:cstheme="minorEastAsia"/>
                <w:sz w:val="24"/>
                <w:szCs w:val="24"/>
                <w:lang w:val="en-US" w:eastAsia="zh-CN" w:bidi="ar"/>
              </w:rPr>
              <w:t>问题1：不符合</w:t>
            </w:r>
            <w:r>
              <w:rPr>
                <w:rStyle w:val="12"/>
                <w:rFonts w:hint="eastAsia" w:asciiTheme="minorEastAsia" w:hAnsiTheme="minorEastAsia" w:eastAsiaTheme="minorEastAsia" w:cstheme="minorEastAsia"/>
                <w:sz w:val="24"/>
                <w:szCs w:val="24"/>
                <w:lang w:val="en-US" w:eastAsia="zh-CN" w:bidi="ar"/>
              </w:rPr>
              <w:t>《工厂质量保证能力要求》3.6.2条款的要求：校准、检定</w:t>
            </w:r>
            <w:r>
              <w:rPr>
                <w:rStyle w:val="12"/>
                <w:rFonts w:hint="eastAsia" w:asciiTheme="minorEastAsia" w:hAnsiTheme="minorEastAsia" w:eastAsiaTheme="minorEastAsia" w:cstheme="minorEastAsia"/>
                <w:sz w:val="24"/>
                <w:szCs w:val="24"/>
                <w:lang w:val="en-US" w:eastAsia="zh-CN" w:bidi="ar"/>
              </w:rPr>
              <w:br w:type="textWrapping"/>
            </w:r>
            <w:r>
              <w:rPr>
                <w:rStyle w:val="12"/>
                <w:rFonts w:hint="eastAsia" w:asciiTheme="minorEastAsia" w:hAnsiTheme="minorEastAsia" w:eastAsiaTheme="minorEastAsia" w:cstheme="minorEastAsia"/>
                <w:sz w:val="24"/>
                <w:szCs w:val="24"/>
                <w:lang w:val="en-US" w:eastAsia="zh-CN" w:bidi="ar"/>
              </w:rPr>
              <w:t xml:space="preserve">    用于确定所生产的认证产品符合规定要求的检验试验仪器设备应按规定的周期进行校准或检定，校准或检定周期可按仪器设备的使用频率、前次校准情况等设定；对内部校准的，工厂应规定校准方法、验收准则和校准周期等；校准或检定应溯源至国家或国际基准。仪器设备的校准或检定状态应能被使用及管理人员方便识别。工厂应保存仪器设备的校准或检定记录。</w:t>
            </w:r>
            <w:r>
              <w:rPr>
                <w:rStyle w:val="12"/>
                <w:rFonts w:hint="eastAsia" w:asciiTheme="minorEastAsia" w:hAnsiTheme="minorEastAsia" w:eastAsiaTheme="minorEastAsia" w:cstheme="minorEastAsia"/>
                <w:sz w:val="24"/>
                <w:szCs w:val="24"/>
                <w:lang w:val="en-US" w:eastAsia="zh-CN" w:bidi="ar"/>
              </w:rPr>
              <w:br w:type="textWrapping"/>
            </w:r>
            <w:r>
              <w:rPr>
                <w:rStyle w:val="11"/>
                <w:rFonts w:hint="eastAsia" w:asciiTheme="minorEastAsia" w:hAnsiTheme="minorEastAsia" w:eastAsiaTheme="minorEastAsia" w:cstheme="minorEastAsia"/>
                <w:sz w:val="24"/>
                <w:szCs w:val="24"/>
                <w:lang w:val="en-US" w:eastAsia="zh-CN" w:bidi="ar"/>
              </w:rPr>
              <w:t>问题2：不符合</w:t>
            </w:r>
            <w:r>
              <w:rPr>
                <w:rStyle w:val="12"/>
                <w:rFonts w:hint="eastAsia" w:asciiTheme="minorEastAsia" w:hAnsiTheme="minorEastAsia" w:eastAsiaTheme="minorEastAsia" w:cstheme="minorEastAsia"/>
                <w:sz w:val="24"/>
                <w:szCs w:val="24"/>
                <w:lang w:val="en-US" w:eastAsia="zh-CN" w:bidi="ar"/>
              </w:rPr>
              <w:t>《工厂质量保证能力要求》3.11条款的要求：CCC证书和标志。</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宝安局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深圳市晟华成科技有限公司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中国网络安全审查技术与认证中心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电子产品及安全附件</w:t>
            </w:r>
            <w:r>
              <w:rPr>
                <w:rStyle w:val="18"/>
                <w:rFonts w:hint="eastAsia" w:asciiTheme="minorEastAsia" w:hAnsiTheme="minorEastAsia" w:eastAsiaTheme="minorEastAsia" w:cstheme="minorEastAsia"/>
                <w:sz w:val="24"/>
                <w:szCs w:val="24"/>
                <w:lang w:val="en-US" w:eastAsia="zh-CN" w:bidi="ar"/>
              </w:rPr>
              <w:t>-电源</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查最近一次《工厂检查报告》（报告编号：C2022-P007071-0903-F01，检查时间：2022-9-15，认证机构：中国网络安全审查技术与认证中心），记录的检查期间批次生产SHCY-SP1204000ECN型号电源适配器产品（CCC证书号：2021160907665004）2000个，与工厂确认的此期间无获证产品生产的事实不符。</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4"/>
                <w:szCs w:val="24"/>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1"/>
                <w:rFonts w:hint="eastAsia" w:asciiTheme="minorEastAsia" w:hAnsiTheme="minorEastAsia" w:eastAsiaTheme="minorEastAsia" w:cstheme="minorEastAsia"/>
                <w:sz w:val="24"/>
                <w:szCs w:val="24"/>
                <w:lang w:val="en-US" w:eastAsia="zh-CN" w:bidi="ar"/>
              </w:rPr>
              <w:t>涉嫌违反：</w:t>
            </w:r>
            <w:r>
              <w:rPr>
                <w:rStyle w:val="12"/>
                <w:rFonts w:hint="eastAsia" w:asciiTheme="minorEastAsia" w:hAnsiTheme="minorEastAsia" w:eastAsiaTheme="minorEastAsia" w:cstheme="minorEastAsia"/>
                <w:sz w:val="24"/>
                <w:szCs w:val="24"/>
                <w:lang w:val="en-US" w:eastAsia="zh-CN" w:bidi="ar"/>
              </w:rPr>
              <w:t>《强制性产品认证管理规定》第四十六条　从事强制性产品认证活动的人员出具虚假或者不实结论，编造虚假或者不实文件、记录的，予以撤销执业资格；自撤销之日起5年内，中国认证认可协会认证人员注册机构不再受理其注册申请。</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该违法线索已移交北京市朝阳区市场监督管理局处理。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龙岗局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深圳市唯酷光电有限公司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北京中轻联认证中心有限公司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儿童用品</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1、证书2022152202040467持有人亲宝优品（杭州）科技有限公司地址为浙江省杭州市西湖区紫荆花路2号联合大厦B座319室，其注册地址已变更为浙江省杭州市西湖区蒋村街道双龙街99号三深国际中心C幢8层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2、现场发现获证产品WNB215G型15英寸高亮液晶手写板、WNB412型12英寸彩色液晶手写板、WNB212型唯酷12英寸液晶手写板的机身上均未施加CCC标志，不符合文件《强制性产品认证实施细则 玩具》编号：CCLC-C22-02:2020第9.2条款规定的要求。</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1"/>
                <w:rFonts w:hint="eastAsia" w:asciiTheme="minorEastAsia" w:hAnsiTheme="minorEastAsia" w:eastAsiaTheme="minorEastAsia" w:cstheme="minorEastAsia"/>
                <w:sz w:val="24"/>
                <w:szCs w:val="24"/>
                <w:lang w:val="en-US" w:eastAsia="zh-CN" w:bidi="ar"/>
              </w:rPr>
              <w:t>问题1：涉嫌违反</w:t>
            </w:r>
            <w:r>
              <w:rPr>
                <w:rStyle w:val="12"/>
                <w:rFonts w:hint="eastAsia" w:asciiTheme="minorEastAsia" w:hAnsiTheme="minorEastAsia" w:eastAsiaTheme="minorEastAsia" w:cstheme="minorEastAsia"/>
                <w:sz w:val="24"/>
                <w:szCs w:val="24"/>
                <w:lang w:val="en-US" w:eastAsia="zh-CN" w:bidi="ar"/>
              </w:rPr>
              <w:t>《强制性产品认证管理规定》第二十四条： 有下列情形之一的，认证委托人应当向认证机构申请认证证书的变更，由认证机构根据不同情况作出相应处理：</w:t>
            </w:r>
            <w:r>
              <w:rPr>
                <w:rStyle w:val="12"/>
                <w:rFonts w:hint="eastAsia" w:asciiTheme="minorEastAsia" w:hAnsiTheme="minorEastAsia" w:eastAsiaTheme="minorEastAsia" w:cstheme="minorEastAsia"/>
                <w:sz w:val="24"/>
                <w:szCs w:val="24"/>
                <w:lang w:val="en-US" w:eastAsia="zh-CN" w:bidi="ar"/>
              </w:rPr>
              <w:br w:type="textWrapping"/>
            </w:r>
            <w:r>
              <w:rPr>
                <w:rStyle w:val="12"/>
                <w:rFonts w:hint="eastAsia" w:asciiTheme="minorEastAsia" w:hAnsiTheme="minorEastAsia" w:eastAsiaTheme="minorEastAsia" w:cstheme="minorEastAsia"/>
                <w:sz w:val="24"/>
                <w:szCs w:val="24"/>
                <w:lang w:val="en-US" w:eastAsia="zh-CN" w:bidi="ar"/>
              </w:rPr>
              <w:t>（一）获证产品命名方式改变导致产品名称、型号变化或者获证产品的生产者、生产企业名称、地址名称发生变更的，经认证机构核实后，变更认证证书；</w:t>
            </w:r>
            <w:r>
              <w:rPr>
                <w:rStyle w:val="12"/>
                <w:rFonts w:hint="eastAsia" w:asciiTheme="minorEastAsia" w:hAnsiTheme="minorEastAsia" w:eastAsiaTheme="minorEastAsia" w:cstheme="minorEastAsia"/>
                <w:sz w:val="24"/>
                <w:szCs w:val="24"/>
                <w:lang w:val="en-US" w:eastAsia="zh-CN" w:bidi="ar"/>
              </w:rPr>
              <w:br w:type="textWrapping"/>
            </w:r>
            <w:r>
              <w:rPr>
                <w:rStyle w:val="12"/>
                <w:rFonts w:hint="eastAsia" w:asciiTheme="minorEastAsia" w:hAnsiTheme="minorEastAsia" w:eastAsiaTheme="minorEastAsia" w:cstheme="minorEastAsia"/>
                <w:sz w:val="24"/>
                <w:szCs w:val="24"/>
                <w:lang w:val="en-US" w:eastAsia="zh-CN" w:bidi="ar"/>
              </w:rPr>
              <w:t>（二）获证产品型号变更，但不涉及安全性能和电磁兼容内部结构变化；或者获证产品减少同种产品型号的，经认证机构确认后，变更认证证书；</w:t>
            </w:r>
            <w:r>
              <w:rPr>
                <w:rStyle w:val="12"/>
                <w:rFonts w:hint="eastAsia" w:asciiTheme="minorEastAsia" w:hAnsiTheme="minorEastAsia" w:eastAsiaTheme="minorEastAsia" w:cstheme="minorEastAsia"/>
                <w:sz w:val="24"/>
                <w:szCs w:val="24"/>
                <w:lang w:val="en-US" w:eastAsia="zh-CN" w:bidi="ar"/>
              </w:rPr>
              <w:br w:type="textWrapping"/>
            </w:r>
            <w:r>
              <w:rPr>
                <w:rStyle w:val="12"/>
                <w:rFonts w:hint="eastAsia" w:asciiTheme="minorEastAsia" w:hAnsiTheme="minorEastAsia" w:eastAsiaTheme="minorEastAsia" w:cstheme="minorEastAsia"/>
                <w:sz w:val="24"/>
                <w:szCs w:val="24"/>
                <w:lang w:val="en-US" w:eastAsia="zh-CN" w:bidi="ar"/>
              </w:rPr>
              <w:t>（三）获证产品的关键元器件、规格和型号，</w:t>
            </w:r>
            <w:bookmarkStart w:id="0" w:name="_GoBack"/>
            <w:bookmarkEnd w:id="0"/>
            <w:r>
              <w:rPr>
                <w:rStyle w:val="12"/>
                <w:rFonts w:hint="eastAsia" w:asciiTheme="minorEastAsia" w:hAnsiTheme="minorEastAsia" w:eastAsiaTheme="minorEastAsia" w:cstheme="minorEastAsia"/>
                <w:sz w:val="24"/>
                <w:szCs w:val="24"/>
                <w:lang w:val="en-US" w:eastAsia="zh-CN" w:bidi="ar"/>
              </w:rPr>
              <w:t>以及涉及整机安全或者电磁兼容的设计、结构、工艺和材料或者原材料生产企业等发生变更的，经认证机构重新检测合格后，变更认证证书；</w:t>
            </w:r>
            <w:r>
              <w:rPr>
                <w:rStyle w:val="12"/>
                <w:rFonts w:hint="eastAsia" w:asciiTheme="minorEastAsia" w:hAnsiTheme="minorEastAsia" w:eastAsiaTheme="minorEastAsia" w:cstheme="minorEastAsia"/>
                <w:sz w:val="24"/>
                <w:szCs w:val="24"/>
                <w:lang w:val="en-US" w:eastAsia="zh-CN" w:bidi="ar"/>
              </w:rPr>
              <w:br w:type="textWrapping"/>
            </w:r>
            <w:r>
              <w:rPr>
                <w:rStyle w:val="12"/>
                <w:rFonts w:hint="eastAsia" w:asciiTheme="minorEastAsia" w:hAnsiTheme="minorEastAsia" w:eastAsiaTheme="minorEastAsia" w:cstheme="minorEastAsia"/>
                <w:sz w:val="24"/>
                <w:szCs w:val="24"/>
                <w:lang w:val="en-US" w:eastAsia="zh-CN" w:bidi="ar"/>
              </w:rPr>
              <w:t>（四）获证产品生产企业地点或者其质量保证体系、生产条件等发生变更的，经认证机构重新工厂检查合格后，变更认证证书；</w:t>
            </w:r>
            <w:r>
              <w:rPr>
                <w:rStyle w:val="12"/>
                <w:rFonts w:hint="eastAsia" w:asciiTheme="minorEastAsia" w:hAnsiTheme="minorEastAsia" w:eastAsiaTheme="minorEastAsia" w:cstheme="minorEastAsia"/>
                <w:sz w:val="24"/>
                <w:szCs w:val="24"/>
                <w:lang w:val="en-US" w:eastAsia="zh-CN" w:bidi="ar"/>
              </w:rPr>
              <w:br w:type="textWrapping"/>
            </w:r>
            <w:r>
              <w:rPr>
                <w:rStyle w:val="12"/>
                <w:rFonts w:hint="eastAsia" w:asciiTheme="minorEastAsia" w:hAnsiTheme="minorEastAsia" w:eastAsiaTheme="minorEastAsia" w:cstheme="minorEastAsia"/>
                <w:sz w:val="24"/>
                <w:szCs w:val="24"/>
                <w:lang w:val="en-US" w:eastAsia="zh-CN" w:bidi="ar"/>
              </w:rPr>
              <w:t>（五）其他应当变更的情形。</w:t>
            </w:r>
            <w:r>
              <w:rPr>
                <w:rStyle w:val="12"/>
                <w:rFonts w:hint="eastAsia" w:asciiTheme="minorEastAsia" w:hAnsiTheme="minorEastAsia" w:eastAsiaTheme="minorEastAsia" w:cstheme="minorEastAsia"/>
                <w:sz w:val="24"/>
                <w:szCs w:val="24"/>
                <w:lang w:val="en-US" w:eastAsia="zh-CN" w:bidi="ar"/>
              </w:rPr>
              <w:br w:type="textWrapping"/>
            </w:r>
            <w:r>
              <w:rPr>
                <w:rStyle w:val="11"/>
                <w:rFonts w:hint="eastAsia" w:asciiTheme="minorEastAsia" w:hAnsiTheme="minorEastAsia" w:eastAsiaTheme="minorEastAsia" w:cstheme="minorEastAsia"/>
                <w:sz w:val="24"/>
                <w:szCs w:val="24"/>
                <w:lang w:val="en-US" w:eastAsia="zh-CN" w:bidi="ar"/>
              </w:rPr>
              <w:t>问题2：不符合</w:t>
            </w:r>
            <w:r>
              <w:rPr>
                <w:rStyle w:val="12"/>
                <w:rFonts w:hint="eastAsia" w:asciiTheme="minorEastAsia" w:hAnsiTheme="minorEastAsia" w:eastAsiaTheme="minorEastAsia" w:cstheme="minorEastAsia"/>
                <w:sz w:val="24"/>
                <w:szCs w:val="24"/>
                <w:lang w:val="en-US" w:eastAsia="zh-CN" w:bidi="ar"/>
              </w:rPr>
              <w:t>文件《强制性产品认证实施细则 玩具》编号：CCLC-C22-02:2020第9.2条款规定的要求。</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龙岗局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中天明安防（深圳）有限公司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应急管理部消防产品合格评定中心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消防产品</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1、急管理部消防产品合格评定中心向中天明安队防(深圳)有限公司发放的“应急消评业[2022]6984号”通知，通知中对“2022081815000390、20220818150000392”证书予以暂停，在该通知书中未明确证书暂停截止日期。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全国认证认可信息公共服务平台查询CCC证书信信息,其中证书号“2022081815000390、2022081815000392”证书状态为“暂停”，暂停开始日期：2022-12-08， 暂停结束日期：2023-03-08。应急管理部消防产品合格评定中心在证书暂停结束日期前未对暂停证书做出恢复或撤销处理，截止2023年8月9日，上述2张CCC证书状态仍为“暂停”状态。</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4"/>
                <w:szCs w:val="24"/>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1"/>
                <w:rFonts w:hint="eastAsia" w:asciiTheme="minorEastAsia" w:hAnsiTheme="minorEastAsia" w:eastAsiaTheme="minorEastAsia" w:cstheme="minorEastAsia"/>
                <w:sz w:val="24"/>
                <w:szCs w:val="24"/>
                <w:lang w:val="en-US" w:eastAsia="zh-CN" w:bidi="ar"/>
              </w:rPr>
              <w:t>涉嫌违反：</w:t>
            </w:r>
            <w:r>
              <w:rPr>
                <w:rStyle w:val="12"/>
                <w:rFonts w:hint="eastAsia" w:asciiTheme="minorEastAsia" w:hAnsiTheme="minorEastAsia" w:eastAsiaTheme="minorEastAsia" w:cstheme="minorEastAsia"/>
                <w:sz w:val="24"/>
                <w:szCs w:val="24"/>
                <w:lang w:val="en-US" w:eastAsia="zh-CN" w:bidi="ar"/>
              </w:rPr>
              <w:t>《强制性产品认证证书注销暂撤销实施规则》5.2 认证证书暂停的有关规定，(2)由于生产的季节性、按订单生产等可接受的原因，由认证委托人提出暂停认证证书的，认证证书暂停期限最长为12个月，且需至少提前1个月提出申请。除此情形外，由于上述 5.1条其他原因暂停认证证书的，证书暂停期限最长为 3个月。暂停时间自认证机构签发暂停通知书之日算起。机构未在规定周期内处理证书。</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发证机构已重新评定证书，证书已恢复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龙华局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深圳市睿禾科技有限公司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中国质量认证中心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电子产品及安全附件</w:t>
            </w:r>
            <w:r>
              <w:rPr>
                <w:rStyle w:val="18"/>
                <w:rFonts w:hint="eastAsia" w:asciiTheme="minorEastAsia" w:hAnsiTheme="minorEastAsia" w:eastAsiaTheme="minorEastAsia" w:cstheme="minorEastAsia"/>
                <w:sz w:val="24"/>
                <w:szCs w:val="24"/>
                <w:lang w:val="en-US" w:eastAsia="zh-CN" w:bidi="ar"/>
              </w:rPr>
              <w:t>-电源</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仓库发现企业美标版RP-U68速锐系列20WPD+QC快充旅行适配器，不属3C认证产品，包装上施加了3C标志</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Style w:val="11"/>
                <w:rFonts w:hint="eastAsia" w:asciiTheme="minorEastAsia" w:hAnsiTheme="minorEastAsia" w:eastAsiaTheme="minorEastAsia" w:cstheme="minorEastAsia"/>
                <w:sz w:val="24"/>
                <w:szCs w:val="24"/>
                <w:lang w:val="en-US" w:eastAsia="zh-CN" w:bidi="ar"/>
              </w:rPr>
              <w:t>涉嫌违反：</w:t>
            </w:r>
            <w:r>
              <w:rPr>
                <w:rStyle w:val="12"/>
                <w:rFonts w:hint="eastAsia" w:asciiTheme="minorEastAsia" w:hAnsiTheme="minorEastAsia" w:eastAsiaTheme="minorEastAsia" w:cstheme="minorEastAsia"/>
                <w:sz w:val="24"/>
                <w:szCs w:val="24"/>
                <w:lang w:val="en-US" w:eastAsia="zh-CN" w:bidi="ar"/>
              </w:rPr>
              <w:t>《强制性产品认证管理规定》第三十二条　认证委托人应当建立认证标志使用管理制度，对认证标志的使用情况如实记录和存档，按照认证规则规定在产品及其包装、广告、产品介绍等宣传材料中正确使用和标注认证标志。第五十五条　有下列情形之一的，由地方质检两局责令其限期改正，逾期未改正的，处2万元以下罚款：（二）违反本规定第三十二条规定，未按照规定使用认证标志的。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kern w:val="2"/>
                <w:sz w:val="24"/>
                <w:szCs w:val="24"/>
                <w:u w:val="none"/>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坪山局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深圳极光王科技股份有限公司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中国质量认证中心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电子产品及安全附件</w:t>
            </w:r>
            <w:r>
              <w:rPr>
                <w:rStyle w:val="18"/>
                <w:rFonts w:hint="eastAsia" w:asciiTheme="minorEastAsia" w:hAnsiTheme="minorEastAsia" w:eastAsiaTheme="minorEastAsia" w:cstheme="minorEastAsia"/>
                <w:sz w:val="24"/>
                <w:szCs w:val="24"/>
                <w:lang w:val="en-US" w:eastAsia="zh-CN" w:bidi="ar"/>
              </w:rPr>
              <w:t>-其它</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1、现场发现绝缘耐压测试仪（编号：JGW-JL-QC-008）、接地电阻测试仪（编号：JGW-JL-QC-014）等检验设备的校准日期为2022-07-11，本年度企业尚未按照文件《量规仪器一览表》规定的周期对以上设备进行校准。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2、企业声称段小亚为质量负责人，但现场不能提供任命书。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3、现场发现其生产线无例行检验和CCC标志相关处理工位。</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4、企业提供的物业租赁合同未包括成城达工业城3#厂房4楼，未能覆盖证书中的全部生产地址。</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查企业提供的《认证标志使用登记报表》编号：FM-QC3-018-01，产品名称：全彩LED显示屏，证书编号：2020010903320923；企业有以下3个批次的标志使用记录：2023-04-15入库CCC标志3542个，领用3542个，库存0个；2023-04-18入库CCC标志1050个，领1050个，库存0个；2023-04-20入库CCC标志1223个，领1218个，库存5个；现场发现证书2020010903320923已于2022-11-04撤销。</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Style w:val="11"/>
                <w:rFonts w:hint="eastAsia" w:asciiTheme="minorEastAsia" w:hAnsiTheme="minorEastAsia" w:eastAsiaTheme="minorEastAsia" w:cstheme="minorEastAsia"/>
                <w:sz w:val="24"/>
                <w:szCs w:val="24"/>
                <w:lang w:val="en-US" w:eastAsia="zh-CN" w:bidi="ar"/>
              </w:rPr>
              <w:t>问题1：不符合</w:t>
            </w:r>
            <w:r>
              <w:rPr>
                <w:rStyle w:val="12"/>
                <w:rFonts w:hint="eastAsia" w:asciiTheme="minorEastAsia" w:hAnsiTheme="minorEastAsia" w:eastAsiaTheme="minorEastAsia" w:cstheme="minorEastAsia"/>
                <w:sz w:val="24"/>
                <w:szCs w:val="24"/>
                <w:lang w:val="en-US" w:eastAsia="zh-CN" w:bidi="ar"/>
              </w:rPr>
              <w:t>《工厂质量保证能力要求》3.6.2条款的要求：校准、检定</w:t>
            </w:r>
            <w:r>
              <w:rPr>
                <w:rStyle w:val="12"/>
                <w:rFonts w:hint="eastAsia" w:asciiTheme="minorEastAsia" w:hAnsiTheme="minorEastAsia" w:eastAsiaTheme="minorEastAsia" w:cstheme="minorEastAsia"/>
                <w:sz w:val="24"/>
                <w:szCs w:val="24"/>
                <w:lang w:val="en-US" w:eastAsia="zh-CN" w:bidi="ar"/>
              </w:rPr>
              <w:br w:type="textWrapping"/>
            </w:r>
            <w:r>
              <w:rPr>
                <w:rStyle w:val="12"/>
                <w:rFonts w:hint="eastAsia" w:asciiTheme="minorEastAsia" w:hAnsiTheme="minorEastAsia" w:eastAsiaTheme="minorEastAsia" w:cstheme="minorEastAsia"/>
                <w:sz w:val="24"/>
                <w:szCs w:val="24"/>
                <w:lang w:val="en-US" w:eastAsia="zh-CN" w:bidi="ar"/>
              </w:rPr>
              <w:t xml:space="preserve">    用于确定所生产的认证产品符合规定要求的检验试验仪器设备应按规定的周期进行校准或检定，校准或检定周期可按仪器设备的使用频率、前次校准情况等设定；对内部校准的，工厂应规定校准方法、验收准则和校准周期等；校准或检定应溯源至国家或国际基准。仪器设备的校准或检定状态应能被使用及管理人员方便识别。工厂应保存仪器设备的校准或检定记录。</w:t>
            </w:r>
            <w:r>
              <w:rPr>
                <w:rStyle w:val="12"/>
                <w:rFonts w:hint="eastAsia" w:asciiTheme="minorEastAsia" w:hAnsiTheme="minorEastAsia" w:eastAsiaTheme="minorEastAsia" w:cstheme="minorEastAsia"/>
                <w:sz w:val="24"/>
                <w:szCs w:val="24"/>
                <w:lang w:val="en-US" w:eastAsia="zh-CN" w:bidi="ar"/>
              </w:rPr>
              <w:br w:type="textWrapping"/>
            </w:r>
            <w:r>
              <w:rPr>
                <w:rStyle w:val="11"/>
                <w:rFonts w:hint="eastAsia" w:asciiTheme="minorEastAsia" w:hAnsiTheme="minorEastAsia" w:eastAsiaTheme="minorEastAsia" w:cstheme="minorEastAsia"/>
                <w:sz w:val="24"/>
                <w:szCs w:val="24"/>
                <w:lang w:val="en-US" w:eastAsia="zh-CN" w:bidi="ar"/>
              </w:rPr>
              <w:t>问题2：不符合</w:t>
            </w:r>
            <w:r>
              <w:rPr>
                <w:rStyle w:val="12"/>
                <w:rFonts w:hint="eastAsia" w:asciiTheme="minorEastAsia" w:hAnsiTheme="minorEastAsia" w:eastAsiaTheme="minorEastAsia" w:cstheme="minorEastAsia"/>
                <w:sz w:val="24"/>
                <w:szCs w:val="24"/>
                <w:lang w:val="en-US" w:eastAsia="zh-CN" w:bidi="ar"/>
              </w:rPr>
              <w:t>《工厂质量保证能力要求》1.1条款的要求；</w:t>
            </w:r>
            <w:r>
              <w:rPr>
                <w:rStyle w:val="12"/>
                <w:rFonts w:hint="eastAsia" w:asciiTheme="minorEastAsia" w:hAnsiTheme="minorEastAsia" w:eastAsiaTheme="minorEastAsia" w:cstheme="minorEastAsia"/>
                <w:sz w:val="24"/>
                <w:szCs w:val="24"/>
                <w:lang w:val="en-US" w:eastAsia="zh-CN" w:bidi="ar"/>
              </w:rPr>
              <w:br w:type="textWrapping"/>
            </w:r>
            <w:r>
              <w:rPr>
                <w:rStyle w:val="11"/>
                <w:rFonts w:hint="eastAsia" w:asciiTheme="minorEastAsia" w:hAnsiTheme="minorEastAsia" w:eastAsiaTheme="minorEastAsia" w:cstheme="minorEastAsia"/>
                <w:sz w:val="24"/>
                <w:szCs w:val="24"/>
                <w:lang w:val="en-US" w:eastAsia="zh-CN" w:bidi="ar"/>
              </w:rPr>
              <w:t>问题3：不符合</w:t>
            </w:r>
            <w:r>
              <w:rPr>
                <w:rStyle w:val="12"/>
                <w:rFonts w:hint="eastAsia" w:asciiTheme="minorEastAsia" w:hAnsiTheme="minorEastAsia" w:eastAsiaTheme="minorEastAsia" w:cstheme="minorEastAsia"/>
                <w:sz w:val="24"/>
                <w:szCs w:val="24"/>
                <w:lang w:val="en-US" w:eastAsia="zh-CN" w:bidi="ar"/>
              </w:rPr>
              <w:t>《工厂质量保证能力要求》1.2条款的要求；</w:t>
            </w:r>
            <w:r>
              <w:rPr>
                <w:rStyle w:val="12"/>
                <w:rFonts w:hint="eastAsia" w:asciiTheme="minorEastAsia" w:hAnsiTheme="minorEastAsia" w:eastAsiaTheme="minorEastAsia" w:cstheme="minorEastAsia"/>
                <w:sz w:val="24"/>
                <w:szCs w:val="24"/>
                <w:lang w:val="en-US" w:eastAsia="zh-CN" w:bidi="ar"/>
              </w:rPr>
              <w:br w:type="textWrapping"/>
            </w:r>
            <w:r>
              <w:rPr>
                <w:rStyle w:val="12"/>
                <w:rFonts w:hint="eastAsia" w:asciiTheme="minorEastAsia" w:hAnsiTheme="minorEastAsia" w:eastAsiaTheme="minorEastAsia" w:cstheme="minorEastAsia"/>
                <w:sz w:val="24"/>
                <w:szCs w:val="24"/>
                <w:lang w:val="en-US" w:eastAsia="zh-CN" w:bidi="ar"/>
              </w:rPr>
              <w:t>问题4：租赁合同与证书地址不一致，需进一步核查。</w:t>
            </w:r>
            <w:r>
              <w:rPr>
                <w:rStyle w:val="12"/>
                <w:rFonts w:hint="eastAsia" w:asciiTheme="minorEastAsia" w:hAnsiTheme="minorEastAsia" w:eastAsiaTheme="minorEastAsia" w:cstheme="minorEastAsia"/>
                <w:sz w:val="24"/>
                <w:szCs w:val="24"/>
                <w:lang w:val="en-US" w:eastAsia="zh-CN" w:bidi="ar"/>
              </w:rPr>
              <w:br w:type="textWrapping"/>
            </w:r>
            <w:r>
              <w:rPr>
                <w:rStyle w:val="12"/>
                <w:rFonts w:hint="eastAsia" w:asciiTheme="minorEastAsia" w:hAnsiTheme="minorEastAsia" w:eastAsiaTheme="minorEastAsia" w:cstheme="minorEastAsia"/>
                <w:sz w:val="24"/>
                <w:szCs w:val="24"/>
                <w:lang w:val="en-US" w:eastAsia="zh-CN" w:bidi="ar"/>
              </w:rPr>
              <w:t>问题5：需进一步确认标志实际加施产品型号。</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kern w:val="2"/>
                <w:sz w:val="24"/>
                <w:szCs w:val="24"/>
                <w:u w:val="none"/>
                <w:lang w:val="en-US" w:eastAsia="zh-CN" w:bidi="ar-SA"/>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光明局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深圳市秋臣智能科技有限公司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北京鉴衡认证中心有限公司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家用和类似用途设备</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2"/>
                <w:rFonts w:hint="eastAsia" w:asciiTheme="minorEastAsia" w:hAnsiTheme="minorEastAsia" w:eastAsiaTheme="minorEastAsia" w:cstheme="minorEastAsia"/>
                <w:sz w:val="24"/>
                <w:szCs w:val="24"/>
                <w:lang w:val="en-US" w:eastAsia="zh-CN" w:bidi="ar"/>
              </w:rPr>
              <w:t>检查组到深圳市光明区公明街道李松</w:t>
            </w:r>
            <w:r>
              <w:rPr>
                <w:rStyle w:val="13"/>
                <w:rFonts w:hint="eastAsia" w:asciiTheme="minorEastAsia" w:hAnsiTheme="minorEastAsia" w:eastAsiaTheme="minorEastAsia" w:cstheme="minorEastAsia"/>
                <w:sz w:val="24"/>
                <w:szCs w:val="24"/>
                <w:lang w:val="en-US" w:eastAsia="zh-CN" w:bidi="ar"/>
              </w:rPr>
              <w:t>蓢</w:t>
            </w:r>
            <w:r>
              <w:rPr>
                <w:rStyle w:val="12"/>
                <w:rFonts w:hint="eastAsia" w:asciiTheme="minorEastAsia" w:hAnsiTheme="minorEastAsia" w:eastAsiaTheme="minorEastAsia" w:cstheme="minorEastAsia"/>
                <w:sz w:val="24"/>
                <w:szCs w:val="24"/>
                <w:lang w:val="en-US" w:eastAsia="zh-CN" w:bidi="ar"/>
              </w:rPr>
              <w:t>社区第二工业区第69栋308现场，门口没有门牌信息，检查组扫描门口地址码确认该地址是第二工业区第69栋308，发现在该地址的单位已不是获证机构，门口没有企业名称信息，现场人员也不告知检查组现在该地址的单位名称，具体单位名称不详。检查组无法实施检查，拍照和录制门口视频后离开。</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现场无该公司，经查询认证监管系统，该公司已搬迁至龙华区，2023年10月18日证书已完成变更。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光明局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碧水源（深圳）环境净化设备制造有限公司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中国质量认证中心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家用和类似用途设备</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企业已搬迁</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4"/>
                <w:szCs w:val="24"/>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现场无该公司，已通知发证机构，2023年11月9日证书已撤销。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大鹏局</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深圳市高端无人机有限公司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北京中轻联认证中心有限公司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儿童用品</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生产厂声称已终止与认证委托人、制造商(中间商:Golden Wheel Die Casting Factroy Limited)合作生产获证产品(风火轮1:10特斯拉 Cybertruck遥控车:GYD25，CCC证书编号:</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2023152202045753)，目前生产厂已停止生产该产品，也无库存，但 CCC 证书在截止检查当日仍然有效。获证企业未及时申请暂停或注销该证书。</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Style w:val="11"/>
                <w:rFonts w:hint="eastAsia" w:asciiTheme="minorEastAsia" w:hAnsiTheme="minorEastAsia" w:eastAsiaTheme="minorEastAsia" w:cstheme="minorEastAsia"/>
                <w:sz w:val="24"/>
                <w:szCs w:val="24"/>
                <w:lang w:val="en-US" w:eastAsia="zh-CN" w:bidi="ar"/>
              </w:rPr>
              <w:t>涉嫌违反</w:t>
            </w:r>
            <w:r>
              <w:rPr>
                <w:rStyle w:val="12"/>
                <w:rFonts w:hint="eastAsia" w:asciiTheme="minorEastAsia" w:hAnsiTheme="minorEastAsia" w:eastAsiaTheme="minorEastAsia" w:cstheme="minorEastAsia"/>
                <w:sz w:val="24"/>
                <w:szCs w:val="24"/>
                <w:lang w:val="en-US" w:eastAsia="zh-CN" w:bidi="ar"/>
              </w:rPr>
              <w:t>：《强制性产品认证证书注销暂撤销实施规则》4 认证证书的注销</w:t>
            </w:r>
            <w:r>
              <w:rPr>
                <w:rStyle w:val="12"/>
                <w:rFonts w:hint="eastAsia" w:asciiTheme="minorEastAsia" w:hAnsiTheme="minorEastAsia" w:eastAsiaTheme="minorEastAsia" w:cstheme="minorEastAsia"/>
                <w:sz w:val="24"/>
                <w:szCs w:val="24"/>
                <w:lang w:val="en-US" w:eastAsia="zh-CN" w:bidi="ar"/>
              </w:rPr>
              <w:br w:type="textWrapping"/>
            </w:r>
            <w:r>
              <w:rPr>
                <w:rStyle w:val="12"/>
                <w:rFonts w:hint="eastAsia" w:asciiTheme="minorEastAsia" w:hAnsiTheme="minorEastAsia" w:eastAsiaTheme="minorEastAsia" w:cstheme="minorEastAsia"/>
                <w:sz w:val="24"/>
                <w:szCs w:val="24"/>
                <w:lang w:val="en-US" w:eastAsia="zh-CN" w:bidi="ar"/>
              </w:rPr>
              <w:t>4.1当出现以下情形之一的，认证机构应当注销认证证书:(2) 认证委托人/生产厂由于企业破产、倒闭、解散、生产结构调整等原因致使获证产品不再生产，认证委托人主动放弃保持认证证书的；申请人未按规定注销证书。</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情节轻微，已督促完成整改。</w:t>
            </w:r>
          </w:p>
        </w:tc>
      </w:tr>
    </w:tbl>
    <w:p>
      <w:pPr>
        <w:rPr>
          <w:rFonts w:hint="eastAsia" w:ascii="仿宋_GB2312" w:hAnsi="仿宋_GB2312" w:eastAsia="仿宋_GB2312" w:cs="仿宋_GB2312"/>
          <w:kern w:val="2"/>
          <w:sz w:val="32"/>
          <w:szCs w:val="32"/>
          <w:lang w:val="en-US" w:eastAsia="zh-CN" w:bidi="ar-SA"/>
        </w:rPr>
      </w:pPr>
    </w:p>
    <w:sectPr>
      <w:footerReference r:id="rId3" w:type="default"/>
      <w:pgSz w:w="16838" w:h="11906" w:orient="landscape"/>
      <w:pgMar w:top="1389" w:right="1440" w:bottom="1389"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zA0YjVjOWUwYzJkODY4OGZlNzM3MzkzYjA1YjYifQ=="/>
  </w:docVars>
  <w:rsids>
    <w:rsidRoot w:val="00000000"/>
    <w:rsid w:val="00596B56"/>
    <w:rsid w:val="02F4683A"/>
    <w:rsid w:val="033C3DF1"/>
    <w:rsid w:val="0B5E6D99"/>
    <w:rsid w:val="0E756F0D"/>
    <w:rsid w:val="121D3BF2"/>
    <w:rsid w:val="147F7962"/>
    <w:rsid w:val="16C86822"/>
    <w:rsid w:val="184C1006"/>
    <w:rsid w:val="1DDA79E8"/>
    <w:rsid w:val="21D61619"/>
    <w:rsid w:val="26196F45"/>
    <w:rsid w:val="2A742A53"/>
    <w:rsid w:val="2C0C0406"/>
    <w:rsid w:val="365B309F"/>
    <w:rsid w:val="386B610D"/>
    <w:rsid w:val="38FB45D2"/>
    <w:rsid w:val="3BCB62E9"/>
    <w:rsid w:val="3CF61143"/>
    <w:rsid w:val="3E3B510E"/>
    <w:rsid w:val="3F9F6672"/>
    <w:rsid w:val="41594F6A"/>
    <w:rsid w:val="42A61562"/>
    <w:rsid w:val="43247ABE"/>
    <w:rsid w:val="4422267C"/>
    <w:rsid w:val="516E1E5C"/>
    <w:rsid w:val="52C6682A"/>
    <w:rsid w:val="5A9D2736"/>
    <w:rsid w:val="5BBD2FE5"/>
    <w:rsid w:val="618E553F"/>
    <w:rsid w:val="6BF67A15"/>
    <w:rsid w:val="6CF94A2B"/>
    <w:rsid w:val="72784C55"/>
    <w:rsid w:val="75E11C8A"/>
    <w:rsid w:val="78784ADC"/>
    <w:rsid w:val="7BDFDBC7"/>
    <w:rsid w:val="AEFD6E68"/>
    <w:rsid w:val="B1E7FB61"/>
    <w:rsid w:val="DEEB49FF"/>
    <w:rsid w:val="E377B269"/>
    <w:rsid w:val="FBDF22E1"/>
    <w:rsid w:val="FFC6D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outlineLvl w:val="0"/>
    </w:pPr>
    <w:rPr>
      <w:rFonts w:eastAsia="黑体"/>
      <w:bCs/>
      <w:kern w:val="44"/>
      <w:sz w:val="30"/>
      <w:szCs w:val="4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spacing w:before="120"/>
    </w:pPr>
    <w:rPr>
      <w:rFonts w:ascii="Cambria" w:hAnsi="Cambri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autoRedefine/>
    <w:qFormat/>
    <w:uiPriority w:val="0"/>
    <w:rPr>
      <w:color w:val="0000FF"/>
      <w:u w:val="single"/>
    </w:rPr>
  </w:style>
  <w:style w:type="character" w:customStyle="1" w:styleId="11">
    <w:name w:val="font41"/>
    <w:basedOn w:val="8"/>
    <w:autoRedefine/>
    <w:qFormat/>
    <w:uiPriority w:val="0"/>
    <w:rPr>
      <w:rFonts w:hint="eastAsia" w:ascii="仿宋_GB2312" w:eastAsia="仿宋_GB2312" w:cs="仿宋_GB2312"/>
      <w:b/>
      <w:bCs/>
      <w:color w:val="000000"/>
      <w:sz w:val="22"/>
      <w:szCs w:val="22"/>
      <w:u w:val="none"/>
    </w:rPr>
  </w:style>
  <w:style w:type="character" w:customStyle="1" w:styleId="12">
    <w:name w:val="font51"/>
    <w:basedOn w:val="8"/>
    <w:autoRedefine/>
    <w:qFormat/>
    <w:uiPriority w:val="0"/>
    <w:rPr>
      <w:rFonts w:hint="eastAsia" w:ascii="仿宋_GB2312" w:eastAsia="仿宋_GB2312" w:cs="仿宋_GB2312"/>
      <w:color w:val="000000"/>
      <w:sz w:val="22"/>
      <w:szCs w:val="22"/>
      <w:u w:val="none"/>
    </w:rPr>
  </w:style>
  <w:style w:type="character" w:customStyle="1" w:styleId="13">
    <w:name w:val="font11"/>
    <w:basedOn w:val="8"/>
    <w:autoRedefine/>
    <w:qFormat/>
    <w:uiPriority w:val="0"/>
    <w:rPr>
      <w:rFonts w:hint="eastAsia" w:ascii="宋体" w:hAnsi="宋体" w:eastAsia="宋体" w:cs="宋体"/>
      <w:color w:val="000000"/>
      <w:sz w:val="22"/>
      <w:szCs w:val="22"/>
      <w:u w:val="none"/>
    </w:rPr>
  </w:style>
  <w:style w:type="character" w:customStyle="1" w:styleId="14">
    <w:name w:val="font61"/>
    <w:basedOn w:val="8"/>
    <w:autoRedefine/>
    <w:qFormat/>
    <w:uiPriority w:val="0"/>
    <w:rPr>
      <w:rFonts w:hint="eastAsia" w:ascii="仿宋_GB2312" w:eastAsia="仿宋_GB2312" w:cs="仿宋_GB2312"/>
      <w:color w:val="000000"/>
      <w:sz w:val="22"/>
      <w:szCs w:val="22"/>
      <w:u w:val="none"/>
    </w:rPr>
  </w:style>
  <w:style w:type="character" w:customStyle="1" w:styleId="15">
    <w:name w:val="font111"/>
    <w:basedOn w:val="8"/>
    <w:autoRedefine/>
    <w:qFormat/>
    <w:uiPriority w:val="0"/>
    <w:rPr>
      <w:rFonts w:hint="eastAsia" w:ascii="仿宋_GB2312" w:eastAsia="仿宋_GB2312" w:cs="仿宋_GB2312"/>
      <w:color w:val="FF0000"/>
      <w:sz w:val="22"/>
      <w:szCs w:val="22"/>
      <w:u w:val="none"/>
    </w:rPr>
  </w:style>
  <w:style w:type="character" w:customStyle="1" w:styleId="16">
    <w:name w:val="font71"/>
    <w:basedOn w:val="8"/>
    <w:autoRedefine/>
    <w:qFormat/>
    <w:uiPriority w:val="0"/>
    <w:rPr>
      <w:rFonts w:hint="eastAsia" w:ascii="仿宋_GB2312" w:eastAsia="仿宋_GB2312" w:cs="仿宋_GB2312"/>
      <w:b/>
      <w:bCs/>
      <w:color w:val="000000"/>
      <w:sz w:val="22"/>
      <w:szCs w:val="22"/>
      <w:u w:val="none"/>
    </w:rPr>
  </w:style>
  <w:style w:type="character" w:customStyle="1" w:styleId="17">
    <w:name w:val="font131"/>
    <w:basedOn w:val="8"/>
    <w:autoRedefine/>
    <w:qFormat/>
    <w:uiPriority w:val="0"/>
    <w:rPr>
      <w:rFonts w:hint="eastAsia" w:ascii="仿宋_GB2312" w:eastAsia="仿宋_GB2312" w:cs="仿宋_GB2312"/>
      <w:color w:val="C00000"/>
      <w:sz w:val="22"/>
      <w:szCs w:val="22"/>
      <w:u w:val="none"/>
    </w:rPr>
  </w:style>
  <w:style w:type="character" w:customStyle="1" w:styleId="18">
    <w:name w:val="font21"/>
    <w:basedOn w:val="8"/>
    <w:autoRedefine/>
    <w:qFormat/>
    <w:uiPriority w:val="0"/>
    <w:rPr>
      <w:rFonts w:hint="eastAsia" w:ascii="仿宋_GB2312" w:eastAsia="仿宋_GB2312" w:cs="仿宋_GB2312"/>
      <w:color w:val="000000"/>
      <w:sz w:val="22"/>
      <w:szCs w:val="22"/>
      <w:u w:val="none"/>
    </w:rPr>
  </w:style>
  <w:style w:type="character" w:customStyle="1" w:styleId="19">
    <w:name w:val="font91"/>
    <w:basedOn w:val="8"/>
    <w:autoRedefine/>
    <w:qFormat/>
    <w:uiPriority w:val="0"/>
    <w:rPr>
      <w:rFonts w:hint="eastAsia" w:ascii="仿宋_GB2312" w:eastAsia="仿宋_GB2312" w:cs="仿宋_GB2312"/>
      <w:color w:val="4874CB"/>
      <w:sz w:val="22"/>
      <w:szCs w:val="22"/>
      <w:u w:val="none"/>
    </w:rPr>
  </w:style>
  <w:style w:type="character" w:customStyle="1" w:styleId="20">
    <w:name w:val="font101"/>
    <w:basedOn w:val="8"/>
    <w:autoRedefine/>
    <w:qFormat/>
    <w:uiPriority w:val="0"/>
    <w:rPr>
      <w:rFonts w:hint="eastAsia" w:ascii="仿宋_GB2312" w:eastAsia="仿宋_GB2312" w:cs="仿宋_GB2312"/>
      <w:color w:val="000000"/>
      <w:sz w:val="22"/>
      <w:szCs w:val="22"/>
      <w:u w:val="none"/>
    </w:rPr>
  </w:style>
  <w:style w:type="character" w:customStyle="1" w:styleId="21">
    <w:name w:val="font81"/>
    <w:basedOn w:val="8"/>
    <w:autoRedefine/>
    <w:qFormat/>
    <w:uiPriority w:val="0"/>
    <w:rPr>
      <w:rFonts w:hint="eastAsia" w:ascii="仿宋_GB2312" w:eastAsia="仿宋_GB2312" w:cs="仿宋_GB2312"/>
      <w:b/>
      <w:bCs/>
      <w:color w:val="000000"/>
      <w:sz w:val="22"/>
      <w:szCs w:val="22"/>
      <w:u w:val="none"/>
    </w:rPr>
  </w:style>
  <w:style w:type="character" w:customStyle="1" w:styleId="22">
    <w:name w:val="font01"/>
    <w:basedOn w:val="8"/>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6277</Words>
  <Characters>6870</Characters>
  <Lines>0</Lines>
  <Paragraphs>0</Paragraphs>
  <TotalTime>30</TotalTime>
  <ScaleCrop>false</ScaleCrop>
  <LinksUpToDate>false</LinksUpToDate>
  <CharactersWithSpaces>6937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2022-08-02T03:12:00Z</dcterms:created>
  <dc:creator>zhaojn</dc:creator>
  <cp:lastModifiedBy>晖晖</cp:lastModifiedBy>
  <cp:lastPrinted>2023-12-22T22:53:00Z</cp:lastPrinted>
  <dcterms:modified xsi:type="dcterms:W3CDTF">2023-12-29T02:58:54Z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8688A772C01942AAA88F97424EF75E2B_12</vt:lpwstr>
  </property>
</Properties>
</file>