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ascii="仿宋_GB2312" w:hAnsi="仿宋_GB2312" w:eastAsia="仿宋_GB2312" w:cs="仿宋_GB2312"/>
          <w:color w:val="000000"/>
          <w:sz w:val="32"/>
          <w:szCs w:val="32"/>
        </w:rPr>
        <w:t>257</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宋体" w:hAnsi="宋体" w:eastAsia="仿宋_GB2312" w:cs="宋体"/>
          <w:sz w:val="32"/>
          <w:szCs w:val="32"/>
          <w:lang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文某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深圳市市场监督管理局宝安监管局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住所：深圳市宝安区42区翻身路75号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法定代表人：林顺辉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文某</w:t>
      </w:r>
      <w:r>
        <w:rPr>
          <w:rFonts w:hint="eastAsia" w:ascii="仿宋_GB2312" w:hAnsi="仿宋_GB2312" w:eastAsia="仿宋_GB2312" w:cs="仿宋_GB2312"/>
          <w:sz w:val="32"/>
          <w:szCs w:val="32"/>
        </w:rPr>
        <w:t>不服被申请人深圳市市场监督管理局宝安监管局对其投诉举报深圳市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（集团）股份有限公司涉嫌虚假宣传作出的处理决定，向本机关提出行政复议申请。本机关已于2019年1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1.撤销被申请人对其投诉举报深圳市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.责令被申请人在三十日内重新作出具体行政行为，并及时向申请人送达有关认定事实理由和适用法律及结果的书面法律文书。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ind w:firstLine="64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申请人购买了宝安</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2期1栋的住宅，</w:t>
      </w:r>
      <w:r>
        <w:rPr>
          <w:rFonts w:hint="default" w:ascii="仿宋_GB2312" w:hAnsi="仿宋_GB2312" w:eastAsia="仿宋_GB2312" w:cs="仿宋_GB2312"/>
          <w:sz w:val="32"/>
          <w:szCs w:val="32"/>
        </w:rPr>
        <w:t>在购买之前，销售人员表示</w:t>
      </w:r>
      <w:r>
        <w:rPr>
          <w:rFonts w:hint="eastAsia" w:ascii="仿宋_GB2312" w:hAnsi="仿宋_GB2312" w:eastAsia="仿宋_GB2312" w:cs="仿宋_GB2312"/>
          <w:sz w:val="32"/>
          <w:szCs w:val="32"/>
        </w:rPr>
        <w:t>1.此栋3楼有架空层空中花园；2.楼下是步行街</w:t>
      </w:r>
      <w:r>
        <w:rPr>
          <w:rFonts w:hint="default" w:ascii="仿宋_GB2312" w:hAnsi="仿宋_GB2312" w:eastAsia="仿宋_GB2312" w:cs="仿宋_GB2312"/>
          <w:sz w:val="32"/>
          <w:szCs w:val="32"/>
        </w:rPr>
        <w:t>，人车分流；3.物业为</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待今年1月份收楼交房时，发现架空层被开发商</w:t>
      </w:r>
      <w:r>
        <w:rPr>
          <w:rFonts w:hint="default" w:ascii="仿宋_GB2312" w:hAnsi="仿宋_GB2312" w:eastAsia="仿宋_GB2312" w:cs="仿宋_GB2312"/>
          <w:sz w:val="32"/>
          <w:szCs w:val="32"/>
        </w:rPr>
        <w:t>搭建房屋</w:t>
      </w:r>
      <w:r>
        <w:rPr>
          <w:rFonts w:hint="eastAsia" w:ascii="仿宋_GB2312" w:hAnsi="仿宋_GB2312" w:eastAsia="仿宋_GB2312" w:cs="仿宋_GB2312"/>
          <w:sz w:val="32"/>
          <w:szCs w:val="32"/>
        </w:rPr>
        <w:t>私自售卖，楼下步行街变成了机动车道；</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w:t>
      </w:r>
      <w:r>
        <w:rPr>
          <w:rFonts w:hint="default" w:ascii="仿宋_GB2312" w:hAnsi="仿宋_GB2312" w:eastAsia="仿宋_GB2312" w:cs="仿宋_GB2312"/>
          <w:sz w:val="32"/>
          <w:szCs w:val="32"/>
        </w:rPr>
        <w:t>，只是增加了</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服务，管理混乱</w:t>
      </w:r>
      <w:r>
        <w:rPr>
          <w:rFonts w:hint="eastAsia" w:ascii="仿宋_GB2312" w:hAnsi="仿宋_GB2312" w:eastAsia="仿宋_GB2312" w:cs="仿宋_GB2312"/>
          <w:sz w:val="32"/>
          <w:szCs w:val="32"/>
        </w:rPr>
        <w:t>。</w:t>
      </w:r>
    </w:p>
    <w:p>
      <w:pPr>
        <w:adjustRightInd w:val="0"/>
        <w:snapToGrid w:val="0"/>
        <w:spacing w:line="560" w:lineRule="exact"/>
        <w:ind w:firstLine="641"/>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另外，被申请人针对举报投诉未给书面文书。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一、被申请人已对申请人的投诉举报依法作出处理结果并及时告知，已依法履行职责，程序合法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2019年10月12日，被申请人收到深圳市信访局交办的信访件（深圳来邮【2019】5903号），申请人称深圳市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公司涉嫌虚假宣传的行为被申请人已于2019年1月14日依法对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公司立案调查。</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公司位于深圳市宝安区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二期天赋”楼盘的销售中心进行检查，该销售中心放置沙盘作为广告宣传，沙盘模型右下角有标注温馨提示，现场亦展示有该楼盘的规划图。</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2019年1月16日、2019年2月21日、2019年4月1日、2019 年4月28日、2019年5月10 日,被申请人对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公司进行调查询问，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公司提交相关资料予以说明。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2019年3月7日、2019年4月9日，被申请人对业主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称其于2018年10月22日购买“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房屋，购买前销售人员介绍以及沙盘效果均显示1栋与3栋、5栋之间的道路为商业步行街，并设计绿化带、休闲娱乐设施，2019年1月至今，沙盘进行改动，沙盘中1栋与3栋、5栋之间的道路被改动为水泥机动车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也提供相关资料予以说明。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2019年10月23日，被申请人依法就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公司涉嫌虚假宣传案进行集体讨论。2019 年10月25日,因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公司涉嫌虚假广告的违法事实不能成立，被申请人依法不得给予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公司行政处罚。随后，被申请人通过短信方式依法告知申请人处理结果。被申请人已履行法定职责，且程序合法。</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二、被申请人作出的行政行为，事实清楚，适用法律正确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二期天赋”楼盘的销售中心放置该楼盘沙盘模型，对消费者开放，用作广告宣传。2017年8月至2019年1月份，消费者前往“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二期天赋”的销售中心了解楼盘时，该沙盘中1栋与3栋、5栋之间的道路显示为商业步行街，根据沙盘效果显示该商业步行街上设置了绿化带、休闲娱乐设施。2018年12月30日、31日，为“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二期天赋”交楼日期。交楼时，该楼盘1栋与3栋、5栋之间的道路实际情况为水泥机动车道。但1栋与3栋、5栋之间的道路被深圳市规划和国土资源委员会规划为消防车道，不具备设置绿化带、休闲娱乐设施的功能。</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公司也对业主提前进行了告知，在其营销中心现场展示的规划图纸明确说明“本道路无偿提供给一期日常及消防使用”，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部分业主提供的合同图片虽显示合同内容包含架空层，因该问题属合同协议内容，被申请人已告知申请人及其他业主通过民事诉讼途经解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二期”楼盘所配套的一所幼儿园已完工移交至宝安区公共物业管理局，“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四期”规划了另一所幼儿园，并提交“深圳市建设工程方案设计核查意见书”予以证明，显示另一所幼儿园仍在规划建设中。另该楼盘实际宣传为引入“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服务”，而“</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物业合作并签署《物业服务项目技术升级和专业服务协议》，协议中写明引入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物业的睿服务体系，以提升服务品质。</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综上所述，被申请人作出的行政行为，事实清楚，程序合法，适用法律正确，请求复议机关依法驳回申请人的复议申请。</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2019年10月12日，被申请人收到深圳市信访局交办的信访件（深圳来邮【2019】5903号），称深圳市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年1月1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日，被申请人依法对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公司予以立案调查。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2019年1月11日，被申请人2名执法人员赴深圳市宝安区西乡街道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2期销售中心进行检查：现场放置了沙盘作为广告宣传，该沙盘上标注了“</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Ⅱ·天赋”，为“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Ⅱ期”比例为1:110模型，该沙盘模型的主要作用是销售“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Ⅱ期”的宣传广告，沙盘模型的右下角有温馨提示。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被申请人分别于2019年1月16日、2月21日、4月1日、4月28日、5月10日对深圳市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（集团）股份有限公司营销经理</w:t>
      </w:r>
      <w:bookmarkStart w:id="0" w:name="_GoBack"/>
      <w:r>
        <w:rPr>
          <w:rFonts w:hint="eastAsia" w:ascii="仿宋_GB2312" w:hAnsi="仿宋_GB2312" w:eastAsia="仿宋_GB2312" w:cs="仿宋_GB2312"/>
          <w:sz w:val="32"/>
          <w:szCs w:val="32"/>
          <w:lang w:eastAsia="zh-CN"/>
        </w:rPr>
        <w:t>韦</w:t>
      </w:r>
      <w:bookmarkEnd w:id="0"/>
      <w:r>
        <w:rPr>
          <w:rFonts w:hint="eastAsia" w:ascii="仿宋_GB2312" w:hAnsi="仿宋_GB2312" w:eastAsia="仿宋_GB2312" w:cs="仿宋_GB2312"/>
          <w:sz w:val="32"/>
          <w:szCs w:val="32"/>
          <w:lang w:eastAsia="zh-CN"/>
        </w:rPr>
        <w:t>某</w:t>
      </w:r>
      <w:r>
        <w:rPr>
          <w:rFonts w:hint="eastAsia" w:ascii="仿宋_GB2312" w:hAnsi="仿宋_GB2312" w:eastAsia="仿宋_GB2312" w:cs="仿宋_GB2312"/>
          <w:sz w:val="32"/>
          <w:szCs w:val="32"/>
        </w:rPr>
        <w:t>就宣传沙盘、楼盘配套设施及服务宣传情况进行调查询问，被询问人</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被申请人分别于2019年3月7日、2019年4月9日对该楼盘业主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进行调查询问，被询问人</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2019年5月11日，被申请人需进一步调查核实案件事实，经被申请人负责人集体讨论决定，延长案件办理期限180日。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2019年10月8日，被申请人2名执法人员赴深圳市宝安区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”二期（1栋与3栋、5栋之间道路）进行现场检查，发现该楼盘1栋与3栋、5栋之间的道路路口已设置若干个长方形障碍隔离物，无法通车，在该道路上未见有通行车辆，并拍照取证。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3日，被申请人就</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公司涉嫌虚假宣传案进行集体讨论。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5日，被申请人认定</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公司涉嫌虚假广告的违法事实不能成立，不予以</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公司行政处罚。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日，被申请人向申请人出具《答复意见书》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告知申请人深圳市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（集团）股份有限公司的行为不构成发布虚假广告行为。</w:t>
      </w:r>
    </w:p>
    <w:p>
      <w:pPr>
        <w:adjustRightInd w:val="0"/>
        <w:snapToGrid w:val="0"/>
        <w:spacing w:line="560" w:lineRule="exact"/>
        <w:ind w:firstLine="63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是否存在发布虚假广告的行为。关于沙盘模型中显示1栋与3栋、5栋之间的道路为商业步行街，并设计绿化带、休闲娱乐设施及1栋A三楼为空中花园的问题。经过调查发现，宣传沙盘的改动，除了将</w:t>
      </w:r>
      <w:r>
        <w:rPr>
          <w:rFonts w:hint="default" w:ascii="仿宋_GB2312" w:hAnsi="仿宋_GB2312" w:eastAsia="仿宋_GB2312" w:cs="仿宋_GB2312"/>
          <w:sz w:val="32"/>
          <w:szCs w:val="32"/>
        </w:rPr>
        <w:t>步行街设计</w:t>
      </w:r>
      <w:r>
        <w:rPr>
          <w:rFonts w:hint="eastAsia" w:ascii="仿宋_GB2312" w:hAnsi="仿宋_GB2312" w:eastAsia="仿宋_GB2312" w:cs="仿宋_GB2312"/>
          <w:sz w:val="32"/>
          <w:szCs w:val="32"/>
        </w:rPr>
        <w:t>改为规划的消防车道，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关于该楼盘宣传自身配套两所幼儿园的问题。经被申请人调查核实，目前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二期所配套的一所幼儿园已完工移交至宝安区公共物业管理局（尚未开学），</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四期规划了另一所幼儿园，并提交了《深圳市建设工程方案设计核查意见书》，显示另一所幼儿园仍在规划建设中，被举报人不存在发布虚假广告的行为。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物业的问题。经被申请人调查核实，被举报人宣传楼盘时所配套的物业为“携手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物业独创的物业管理服务综合解决方案，并非直接引入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物业进行管理，被举报人对外宣传中也未表明由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物业入住楼盘进行管理，在该楼盘物业服务中，被举报人与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的睿服务体系，以提升服务品质，被举报人不存在发布虚假广告的行为。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综上，被申请人认为被举报人不存在发布虚假广告的行为并无不当。根据《中华人民共和国行政复议法》第二十八条第一款第（一）项的规定，本机关作如下复议决定：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default" w:ascii="仿宋_GB2312" w:eastAsia="仿宋_GB2312"/>
          <w:sz w:val="32"/>
          <w:szCs w:val="32"/>
        </w:rPr>
        <w:t>深圳市盐田区</w:t>
      </w:r>
      <w:r>
        <w:rPr>
          <w:rFonts w:hint="eastAsia" w:ascii="仿宋_GB2312" w:eastAsia="仿宋_GB2312"/>
          <w:sz w:val="32"/>
          <w:szCs w:val="32"/>
        </w:rPr>
        <w:t>人民法院提起诉讼。</w:t>
      </w:r>
    </w:p>
    <w:p>
      <w:pPr>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67945" cy="162560"/>
                      </a:xfrm>
                      <a:prstGeom prst="rect">
                        <a:avLst/>
                      </a:prstGeom>
                      <a:noFill/>
                      <a:ln>
                        <a:noFill/>
                      </a:ln>
                    </wps:spPr>
                    <wps:txbx>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8pt;width:5.35pt;mso-position-horizontal:center;mso-position-horizontal-relative:margin;mso-wrap-style:none;z-index:251658240;mso-width-relative:page;mso-height-relative:page;" filled="f" stroked="f" coordsize="21600,21600" o:gfxdata="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AOAE0QAAAAMBAAAPAAAAAAAA&#10;AAEAIAAAACIAAABkcnMvZG93bnJldi54bWxQSwECFAAUAAAACACHTuJACQ3dWOABAAC1AwAADgAA&#10;AAAAAAABACAAAAAgAQAAZHJzL2Uyb0RvYy54bWxQSwUGAAAAAAYABgBZAQAAcgUAAAAA&#10;">
              <v:fill on="f" focussize="0,0"/>
              <v:stroke on="f"/>
              <v:imagedata o:title=""/>
              <o:lock v:ext="edit" aspectratio="f"/>
              <v:textbox inset="0mm,0mm,0mm,0mm" style="mso-fit-shape-to-text:t;">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39"/>
    <w:rsid w:val="00024E3F"/>
    <w:rsid w:val="00063FC7"/>
    <w:rsid w:val="000D1386"/>
    <w:rsid w:val="00130844"/>
    <w:rsid w:val="001343CA"/>
    <w:rsid w:val="00147A14"/>
    <w:rsid w:val="00164ECC"/>
    <w:rsid w:val="001C5142"/>
    <w:rsid w:val="002067DC"/>
    <w:rsid w:val="00222014"/>
    <w:rsid w:val="00317112"/>
    <w:rsid w:val="004407F6"/>
    <w:rsid w:val="0044587F"/>
    <w:rsid w:val="004E387B"/>
    <w:rsid w:val="005171A6"/>
    <w:rsid w:val="005417FA"/>
    <w:rsid w:val="0056047C"/>
    <w:rsid w:val="005715BF"/>
    <w:rsid w:val="005832BB"/>
    <w:rsid w:val="005842A3"/>
    <w:rsid w:val="005C27FD"/>
    <w:rsid w:val="005D0186"/>
    <w:rsid w:val="0061248F"/>
    <w:rsid w:val="00612F74"/>
    <w:rsid w:val="00664BA1"/>
    <w:rsid w:val="006D5EE5"/>
    <w:rsid w:val="006F2889"/>
    <w:rsid w:val="00730245"/>
    <w:rsid w:val="0074704D"/>
    <w:rsid w:val="00783BFA"/>
    <w:rsid w:val="007C1D2C"/>
    <w:rsid w:val="007C749A"/>
    <w:rsid w:val="008B4EEA"/>
    <w:rsid w:val="00A2471E"/>
    <w:rsid w:val="00AF4E38"/>
    <w:rsid w:val="00B612A8"/>
    <w:rsid w:val="00B671DE"/>
    <w:rsid w:val="00C52816"/>
    <w:rsid w:val="00C96AF2"/>
    <w:rsid w:val="00CA2461"/>
    <w:rsid w:val="00CF6F23"/>
    <w:rsid w:val="00DF50B6"/>
    <w:rsid w:val="00EA66EC"/>
    <w:rsid w:val="00FC28AD"/>
    <w:rsid w:val="00FD0E1B"/>
    <w:rsid w:val="00FE29D0"/>
    <w:rsid w:val="00FE6E39"/>
    <w:rsid w:val="03FC7670"/>
    <w:rsid w:val="093864EB"/>
    <w:rsid w:val="09D049FD"/>
    <w:rsid w:val="0E1D2262"/>
    <w:rsid w:val="0E456EE6"/>
    <w:rsid w:val="0ED60BE0"/>
    <w:rsid w:val="12581D6C"/>
    <w:rsid w:val="18932473"/>
    <w:rsid w:val="19B321C3"/>
    <w:rsid w:val="1B25678A"/>
    <w:rsid w:val="26BB1AE3"/>
    <w:rsid w:val="28172E6D"/>
    <w:rsid w:val="29F559ED"/>
    <w:rsid w:val="2A9543B6"/>
    <w:rsid w:val="2AEA1578"/>
    <w:rsid w:val="2B153FD0"/>
    <w:rsid w:val="2B375263"/>
    <w:rsid w:val="2D2B535A"/>
    <w:rsid w:val="30A15990"/>
    <w:rsid w:val="36D37C57"/>
    <w:rsid w:val="3C915448"/>
    <w:rsid w:val="3F750BEC"/>
    <w:rsid w:val="3FDFFCC2"/>
    <w:rsid w:val="40AE6D1D"/>
    <w:rsid w:val="42822002"/>
    <w:rsid w:val="4C5E35DC"/>
    <w:rsid w:val="500E41FD"/>
    <w:rsid w:val="55894277"/>
    <w:rsid w:val="57BA33C4"/>
    <w:rsid w:val="584C2DA2"/>
    <w:rsid w:val="5914295B"/>
    <w:rsid w:val="59152AB8"/>
    <w:rsid w:val="5A7F32A6"/>
    <w:rsid w:val="5E964062"/>
    <w:rsid w:val="5F0D444E"/>
    <w:rsid w:val="654E5143"/>
    <w:rsid w:val="69D76C7E"/>
    <w:rsid w:val="6A985719"/>
    <w:rsid w:val="6B96026F"/>
    <w:rsid w:val="6D25767E"/>
    <w:rsid w:val="6D704F5E"/>
    <w:rsid w:val="73147CD6"/>
    <w:rsid w:val="776BCFB0"/>
    <w:rsid w:val="77C5AAB8"/>
    <w:rsid w:val="7A3B7522"/>
    <w:rsid w:val="7A7F2106"/>
    <w:rsid w:val="F3FE5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字符"/>
    <w:basedOn w:val="6"/>
    <w:link w:val="4"/>
    <w:qFormat/>
    <w:uiPriority w:val="0"/>
    <w:rPr>
      <w:rFonts w:ascii="Calibri" w:hAnsi="Calibri"/>
      <w:kern w:val="2"/>
      <w:sz w:val="18"/>
      <w:szCs w:val="18"/>
    </w:rPr>
  </w:style>
  <w:style w:type="character" w:customStyle="1" w:styleId="9">
    <w:name w:val="页脚 字符"/>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11</Pages>
  <Words>855</Words>
  <Characters>4878</Characters>
  <Lines>40</Lines>
  <Paragraphs>11</Paragraphs>
  <TotalTime>0</TotalTime>
  <ScaleCrop>false</ScaleCrop>
  <LinksUpToDate>false</LinksUpToDate>
  <CharactersWithSpaces>5722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2020-02-09T11:08:00Z</dcterms:created>
  <dc:creator>Administrator</dc:creator>
  <cp:lastModifiedBy>huanglz</cp:lastModifiedBy>
  <cp:lastPrinted>2019-09-30T15:29:00Z</cp:lastPrinted>
  <dcterms:modified xsi:type="dcterms:W3CDTF">2022-07-18T09:44:05Z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