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行政复议终止决定书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深市监复终字〔2019〕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188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赵某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   </w:t>
      </w: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龙岗</w:t>
      </w:r>
      <w:r>
        <w:rPr>
          <w:rFonts w:hint="eastAsia" w:ascii="仿宋_GB2312" w:eastAsia="仿宋_GB2312"/>
          <w:color w:val="auto"/>
          <w:sz w:val="32"/>
          <w:szCs w:val="32"/>
        </w:rPr>
        <w:t>监管局</w:t>
      </w: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地址：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深圳市龙岗区中心城行政路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8号</w:t>
      </w:r>
    </w:p>
    <w:p>
      <w:pPr>
        <w:spacing w:line="360" w:lineRule="auto"/>
        <w:ind w:firstLine="640" w:firstLineChars="20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周卓荣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    </w:t>
      </w:r>
      <w:r>
        <w:rPr>
          <w:rFonts w:hint="eastAsia" w:ascii="仿宋_GB2312" w:eastAsia="仿宋_GB2312"/>
          <w:color w:val="auto"/>
          <w:sz w:val="32"/>
          <w:szCs w:val="32"/>
        </w:rPr>
        <w:t>职务：局长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认为</w:t>
      </w:r>
      <w:r>
        <w:rPr>
          <w:rFonts w:hint="eastAsia" w:ascii="仿宋_GB2312" w:eastAsia="仿宋_GB2312"/>
          <w:sz w:val="32"/>
          <w:szCs w:val="32"/>
        </w:rPr>
        <w:t>被申请人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投诉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举报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线索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逾期未作出答复违法</w:t>
      </w:r>
      <w:r>
        <w:rPr>
          <w:rFonts w:hint="eastAsia" w:ascii="仿宋_GB2312" w:eastAsia="仿宋_GB2312"/>
          <w:sz w:val="32"/>
          <w:szCs w:val="32"/>
        </w:rPr>
        <w:t>,于2</w:t>
      </w:r>
      <w:r>
        <w:rPr>
          <w:rFonts w:hint="eastAsia" w:ascii="仿宋_GB2312" w:eastAsia="仿宋_GB2312"/>
          <w:color w:val="auto"/>
          <w:sz w:val="32"/>
          <w:szCs w:val="32"/>
        </w:rPr>
        <w:t>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，经审查，符合法定条件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7F57A0"/>
    <w:rsid w:val="1C6A53B9"/>
    <w:rsid w:val="3FC83039"/>
    <w:rsid w:val="490E6562"/>
    <w:rsid w:val="5C553F86"/>
    <w:rsid w:val="603C4ACA"/>
    <w:rsid w:val="6DF31DC6"/>
    <w:rsid w:val="781A416A"/>
    <w:rsid w:val="7BBD2A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2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2019-09-24T07:38:00Z</cp:lastPrinted>
  <dcterms:modified xsi:type="dcterms:W3CDTF">2022-07-18T03:52:51Z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