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ind w:firstLine="198" w:firstLineChars="45"/>
        <w:jc w:val="center"/>
        <w:outlineLvl w:val="0"/>
        <w:rPr>
          <w:rFonts w:ascii="华文中宋" w:hAnsi="华文中宋" w:eastAsia="华文中宋"/>
          <w:b/>
          <w:color w:val="auto"/>
          <w:kern w:val="0"/>
          <w:sz w:val="44"/>
          <w:szCs w:val="44"/>
        </w:rPr>
      </w:pPr>
      <w:r>
        <w:rPr>
          <w:rFonts w:hint="eastAsia" w:ascii="华文中宋" w:hAnsi="华文中宋" w:eastAsia="华文中宋"/>
          <w:b/>
          <w:color w:val="auto"/>
          <w:kern w:val="0"/>
          <w:sz w:val="44"/>
          <w:szCs w:val="44"/>
        </w:rPr>
        <w:t>深圳市市场监督管理局2022年电梯安装</w:t>
      </w:r>
    </w:p>
    <w:p>
      <w:pPr>
        <w:spacing w:line="600" w:lineRule="exact"/>
        <w:ind w:firstLine="198" w:firstLineChars="45"/>
        <w:jc w:val="center"/>
        <w:outlineLvl w:val="0"/>
        <w:rPr>
          <w:rFonts w:ascii="华文中宋" w:hAnsi="华文中宋" w:eastAsia="华文中宋"/>
          <w:b/>
          <w:color w:val="auto"/>
          <w:kern w:val="0"/>
          <w:sz w:val="44"/>
          <w:szCs w:val="44"/>
        </w:rPr>
      </w:pPr>
      <w:r>
        <w:rPr>
          <w:rFonts w:hint="eastAsia" w:ascii="华文中宋" w:hAnsi="华文中宋" w:eastAsia="华文中宋"/>
          <w:b/>
          <w:color w:val="auto"/>
          <w:kern w:val="0"/>
          <w:sz w:val="44"/>
          <w:szCs w:val="44"/>
        </w:rPr>
        <w:t>改造修理单位监督抽查工作方案</w:t>
      </w:r>
    </w:p>
    <w:p>
      <w:pPr>
        <w:spacing w:line="360" w:lineRule="exact"/>
        <w:ind w:firstLine="641"/>
        <w:jc w:val="center"/>
        <w:rPr>
          <w:rFonts w:ascii="仿宋_GB2312" w:eastAsia="仿宋_GB2312"/>
          <w:color w:val="auto"/>
          <w:sz w:val="32"/>
          <w:szCs w:val="32"/>
        </w:rPr>
      </w:pPr>
    </w:p>
    <w:p>
      <w:pPr>
        <w:spacing w:line="600" w:lineRule="atLeast"/>
        <w:ind w:firstLine="640"/>
        <w:rPr>
          <w:rFonts w:ascii="仿宋_GB2312" w:eastAsia="仿宋_GB2312"/>
          <w:color w:val="auto"/>
          <w:sz w:val="32"/>
          <w:szCs w:val="32"/>
        </w:rPr>
      </w:pPr>
      <w:r>
        <w:rPr>
          <w:rFonts w:hint="eastAsia" w:ascii="仿宋_GB2312" w:eastAsia="仿宋_GB2312"/>
          <w:color w:val="auto"/>
          <w:sz w:val="32"/>
          <w:szCs w:val="32"/>
        </w:rPr>
        <w:t>为加</w:t>
      </w:r>
      <w:r>
        <w:rPr>
          <w:rFonts w:ascii="仿宋_GB2312" w:eastAsia="仿宋_GB2312"/>
          <w:color w:val="auto"/>
          <w:sz w:val="32"/>
          <w:szCs w:val="32"/>
        </w:rPr>
        <w:t>强对我市</w:t>
      </w:r>
      <w:r>
        <w:rPr>
          <w:rFonts w:hint="eastAsia" w:ascii="仿宋_GB2312" w:eastAsia="仿宋_GB2312"/>
          <w:color w:val="auto"/>
          <w:sz w:val="32"/>
          <w:szCs w:val="32"/>
        </w:rPr>
        <w:t>依法取得安装、改造或修理许可的</w:t>
      </w:r>
      <w:r>
        <w:rPr>
          <w:rFonts w:ascii="仿宋_GB2312" w:eastAsia="仿宋_GB2312"/>
          <w:color w:val="auto"/>
          <w:sz w:val="32"/>
          <w:szCs w:val="32"/>
        </w:rPr>
        <w:t>电梯</w:t>
      </w:r>
      <w:r>
        <w:rPr>
          <w:rFonts w:hint="eastAsia" w:ascii="仿宋_GB2312" w:eastAsia="仿宋_GB2312"/>
          <w:color w:val="auto"/>
          <w:sz w:val="32"/>
          <w:szCs w:val="32"/>
        </w:rPr>
        <w:t>生产</w:t>
      </w:r>
      <w:r>
        <w:rPr>
          <w:rFonts w:ascii="仿宋_GB2312" w:eastAsia="仿宋_GB2312"/>
          <w:color w:val="auto"/>
          <w:sz w:val="32"/>
          <w:szCs w:val="32"/>
        </w:rPr>
        <w:t>单位的监督，</w:t>
      </w:r>
      <w:r>
        <w:rPr>
          <w:rFonts w:hint="eastAsia" w:ascii="仿宋_GB2312" w:eastAsia="仿宋_GB2312"/>
          <w:color w:val="auto"/>
          <w:sz w:val="32"/>
          <w:szCs w:val="32"/>
        </w:rPr>
        <w:t>保证</w:t>
      </w:r>
      <w:r>
        <w:rPr>
          <w:rFonts w:ascii="仿宋_GB2312" w:eastAsia="仿宋_GB2312"/>
          <w:color w:val="auto"/>
          <w:sz w:val="32"/>
          <w:szCs w:val="32"/>
        </w:rPr>
        <w:t>其持续</w:t>
      </w:r>
      <w:r>
        <w:rPr>
          <w:rFonts w:hint="eastAsia" w:ascii="仿宋_GB2312" w:eastAsia="仿宋_GB2312"/>
          <w:color w:val="auto"/>
          <w:sz w:val="32"/>
          <w:szCs w:val="32"/>
        </w:rPr>
        <w:t>满</w:t>
      </w:r>
      <w:r>
        <w:rPr>
          <w:rFonts w:ascii="仿宋_GB2312" w:eastAsia="仿宋_GB2312"/>
          <w:color w:val="auto"/>
          <w:sz w:val="32"/>
          <w:szCs w:val="32"/>
        </w:rPr>
        <w:t>足许可条件，</w:t>
      </w:r>
      <w:r>
        <w:rPr>
          <w:rFonts w:hint="eastAsia" w:ascii="仿宋_GB2312" w:eastAsia="仿宋_GB2312"/>
          <w:color w:val="auto"/>
          <w:sz w:val="32"/>
          <w:szCs w:val="32"/>
        </w:rPr>
        <w:t>督促其保持工</w:t>
      </w:r>
      <w:r>
        <w:rPr>
          <w:rFonts w:ascii="仿宋_GB2312" w:eastAsia="仿宋_GB2312"/>
          <w:color w:val="auto"/>
          <w:sz w:val="32"/>
          <w:szCs w:val="32"/>
        </w:rPr>
        <w:t>作质量，</w:t>
      </w:r>
      <w:r>
        <w:rPr>
          <w:rFonts w:hint="eastAsia" w:ascii="仿宋_GB2312" w:eastAsia="仿宋_GB2312"/>
          <w:color w:val="auto"/>
          <w:sz w:val="32"/>
          <w:szCs w:val="32"/>
        </w:rPr>
        <w:t>根据《深圳经济特区特种设备安全条例》的规定，市市场监督管理局决定在全市范围内开展电梯安装改造修理单位监督抽查，特制定本工作方案。</w:t>
      </w:r>
    </w:p>
    <w:p>
      <w:pPr>
        <w:spacing w:line="600" w:lineRule="atLeast"/>
        <w:ind w:firstLine="160" w:firstLineChars="50"/>
        <w:outlineLvl w:val="1"/>
        <w:rPr>
          <w:rFonts w:ascii="仿宋" w:hAnsi="仿宋" w:eastAsia="黑体"/>
          <w:bCs/>
          <w:color w:val="auto"/>
          <w:sz w:val="32"/>
          <w:szCs w:val="32"/>
        </w:rPr>
      </w:pPr>
      <w:r>
        <w:rPr>
          <w:rFonts w:hint="eastAsia" w:ascii="仿宋" w:hAnsi="仿宋" w:eastAsia="黑体"/>
          <w:bCs/>
          <w:color w:val="auto"/>
          <w:sz w:val="32"/>
          <w:szCs w:val="32"/>
        </w:rPr>
        <w:t xml:space="preserve">   一、监督抽查工作内容</w:t>
      </w:r>
    </w:p>
    <w:p>
      <w:pPr>
        <w:spacing w:line="600" w:lineRule="atLeast"/>
        <w:ind w:firstLine="643"/>
        <w:rPr>
          <w:rFonts w:ascii="仿宋" w:hAnsi="仿宋" w:eastAsia="楷体_GB2312"/>
          <w:b/>
          <w:color w:val="auto"/>
          <w:sz w:val="32"/>
          <w:szCs w:val="22"/>
        </w:rPr>
      </w:pPr>
      <w:r>
        <w:rPr>
          <w:rFonts w:hint="eastAsia" w:ascii="仿宋" w:hAnsi="仿宋" w:eastAsia="楷体_GB2312"/>
          <w:b/>
          <w:color w:val="auto"/>
          <w:sz w:val="32"/>
          <w:szCs w:val="22"/>
        </w:rPr>
        <w:t>（一）监督抽查范围</w:t>
      </w:r>
      <w:r>
        <w:rPr>
          <w:rFonts w:ascii="仿宋" w:hAnsi="仿宋" w:eastAsia="楷体_GB2312"/>
          <w:b/>
          <w:color w:val="auto"/>
          <w:sz w:val="32"/>
          <w:szCs w:val="22"/>
        </w:rPr>
        <w:t>和</w:t>
      </w:r>
      <w:r>
        <w:rPr>
          <w:rFonts w:hint="eastAsia" w:ascii="仿宋" w:hAnsi="仿宋" w:eastAsia="楷体_GB2312"/>
          <w:b/>
          <w:color w:val="auto"/>
          <w:sz w:val="32"/>
          <w:szCs w:val="22"/>
        </w:rPr>
        <w:t>数量</w:t>
      </w:r>
    </w:p>
    <w:p>
      <w:pPr>
        <w:spacing w:line="600" w:lineRule="atLeast"/>
        <w:ind w:firstLine="640"/>
        <w:rPr>
          <w:rFonts w:ascii="仿宋_GB2312" w:eastAsia="仿宋_GB2312"/>
          <w:color w:val="auto"/>
          <w:sz w:val="32"/>
          <w:szCs w:val="32"/>
        </w:rPr>
      </w:pPr>
      <w:r>
        <w:rPr>
          <w:rFonts w:hint="eastAsia" w:ascii="仿宋_GB2312" w:eastAsia="仿宋_GB2312"/>
          <w:color w:val="auto"/>
          <w:sz w:val="32"/>
          <w:szCs w:val="32"/>
        </w:rPr>
        <w:t>根据</w:t>
      </w:r>
      <w:r>
        <w:rPr>
          <w:rFonts w:ascii="仿宋_GB2312" w:eastAsia="仿宋_GB2312"/>
          <w:color w:val="auto"/>
          <w:sz w:val="32"/>
          <w:szCs w:val="32"/>
        </w:rPr>
        <w:t>抽样原则抽取</w:t>
      </w:r>
      <w:r>
        <w:rPr>
          <w:rFonts w:hint="eastAsia" w:ascii="仿宋_GB2312" w:eastAsia="仿宋_GB2312"/>
          <w:color w:val="auto"/>
          <w:sz w:val="32"/>
          <w:szCs w:val="32"/>
        </w:rPr>
        <w:t>100家取得安装、改造或修理许可</w:t>
      </w:r>
      <w:r>
        <w:rPr>
          <w:rFonts w:ascii="仿宋_GB2312" w:eastAsia="仿宋_GB2312"/>
          <w:color w:val="auto"/>
          <w:sz w:val="32"/>
          <w:szCs w:val="32"/>
        </w:rPr>
        <w:t>且</w:t>
      </w:r>
      <w:r>
        <w:rPr>
          <w:rFonts w:hint="eastAsia" w:ascii="仿宋_GB2312" w:eastAsia="仿宋_GB2312"/>
          <w:color w:val="auto"/>
          <w:sz w:val="32"/>
          <w:szCs w:val="32"/>
        </w:rPr>
        <w:t>公司</w:t>
      </w:r>
      <w:r>
        <w:rPr>
          <w:rFonts w:ascii="仿宋_GB2312" w:eastAsia="仿宋_GB2312"/>
          <w:color w:val="auto"/>
          <w:sz w:val="32"/>
          <w:szCs w:val="32"/>
        </w:rPr>
        <w:t>注册地在深圳市的电</w:t>
      </w:r>
      <w:r>
        <w:rPr>
          <w:rFonts w:hint="eastAsia" w:ascii="仿宋_GB2312" w:eastAsia="仿宋_GB2312"/>
          <w:color w:val="auto"/>
          <w:sz w:val="32"/>
          <w:szCs w:val="32"/>
        </w:rPr>
        <w:t>梯生产单位（下称“电梯生产单位”）。</w:t>
      </w:r>
    </w:p>
    <w:p>
      <w:pPr>
        <w:spacing w:line="600" w:lineRule="atLeast"/>
        <w:ind w:firstLine="643"/>
        <w:rPr>
          <w:rFonts w:ascii="仿宋" w:hAnsi="仿宋" w:eastAsia="楷体_GB2312"/>
          <w:b/>
          <w:color w:val="auto"/>
          <w:sz w:val="32"/>
          <w:szCs w:val="22"/>
        </w:rPr>
      </w:pPr>
      <w:r>
        <w:rPr>
          <w:rFonts w:hint="eastAsia" w:ascii="仿宋" w:hAnsi="仿宋" w:eastAsia="楷体_GB2312"/>
          <w:b/>
          <w:color w:val="auto"/>
          <w:sz w:val="32"/>
          <w:szCs w:val="22"/>
        </w:rPr>
        <w:t>（二）监督抽查内容与项目</w:t>
      </w:r>
    </w:p>
    <w:p>
      <w:pPr>
        <w:spacing w:line="600" w:lineRule="atLeast"/>
        <w:ind w:firstLine="643"/>
        <w:rPr>
          <w:rFonts w:ascii="仿宋" w:hAnsi="仿宋" w:eastAsia="楷体_GB2312"/>
          <w:b/>
          <w:color w:val="auto"/>
          <w:sz w:val="32"/>
          <w:szCs w:val="22"/>
        </w:rPr>
      </w:pPr>
      <w:r>
        <w:rPr>
          <w:rFonts w:hint="eastAsia" w:ascii="仿宋_GB2312" w:eastAsia="仿宋_GB2312"/>
          <w:color w:val="auto"/>
          <w:sz w:val="32"/>
          <w:szCs w:val="32"/>
        </w:rPr>
        <w:t>依照《</w:t>
      </w:r>
      <w:r>
        <w:rPr>
          <w:rFonts w:ascii="仿宋_GB2312" w:eastAsia="仿宋_GB2312"/>
          <w:color w:val="auto"/>
          <w:sz w:val="32"/>
          <w:szCs w:val="32"/>
        </w:rPr>
        <w:t>特种设备生产和充装单位许可规则</w:t>
      </w:r>
      <w:r>
        <w:rPr>
          <w:rFonts w:hint="eastAsia" w:ascii="仿宋_GB2312" w:eastAsia="仿宋_GB2312"/>
          <w:color w:val="auto"/>
          <w:sz w:val="32"/>
          <w:szCs w:val="32"/>
        </w:rPr>
        <w:t>》</w:t>
      </w:r>
      <w:r>
        <w:rPr>
          <w:rFonts w:ascii="仿宋_GB2312" w:eastAsia="仿宋_GB2312"/>
          <w:color w:val="auto"/>
          <w:sz w:val="32"/>
          <w:szCs w:val="32"/>
        </w:rPr>
        <w:t>对</w:t>
      </w:r>
      <w:r>
        <w:rPr>
          <w:rFonts w:hint="eastAsia" w:ascii="仿宋_GB2312" w:eastAsia="仿宋_GB2312"/>
          <w:color w:val="auto"/>
          <w:sz w:val="32"/>
          <w:szCs w:val="32"/>
        </w:rPr>
        <w:t>电梯生产</w:t>
      </w:r>
      <w:r>
        <w:rPr>
          <w:rFonts w:ascii="仿宋_GB2312" w:eastAsia="仿宋_GB2312"/>
          <w:color w:val="auto"/>
          <w:sz w:val="32"/>
          <w:szCs w:val="32"/>
        </w:rPr>
        <w:t>单位的资源条件</w:t>
      </w:r>
      <w:r>
        <w:rPr>
          <w:rFonts w:hint="eastAsia" w:ascii="仿宋_GB2312" w:eastAsia="仿宋_GB2312"/>
          <w:color w:val="auto"/>
          <w:sz w:val="32"/>
          <w:szCs w:val="32"/>
        </w:rPr>
        <w:t>、</w:t>
      </w:r>
      <w:r>
        <w:rPr>
          <w:rFonts w:ascii="仿宋_GB2312" w:eastAsia="仿宋_GB2312"/>
          <w:color w:val="auto"/>
          <w:sz w:val="32"/>
          <w:szCs w:val="32"/>
        </w:rPr>
        <w:t>质量保证体系和保障特种设备安全性能的技术能力等方面进行</w:t>
      </w:r>
      <w:r>
        <w:rPr>
          <w:rFonts w:hint="eastAsia" w:ascii="仿宋_GB2312" w:eastAsia="仿宋_GB2312"/>
          <w:color w:val="auto"/>
          <w:sz w:val="32"/>
          <w:szCs w:val="32"/>
        </w:rPr>
        <w:t>抽查。检查项目见附件1。</w:t>
      </w:r>
    </w:p>
    <w:p>
      <w:pPr>
        <w:spacing w:line="600" w:lineRule="atLeast"/>
        <w:ind w:firstLine="640"/>
        <w:outlineLvl w:val="1"/>
        <w:rPr>
          <w:rFonts w:ascii="仿宋" w:hAnsi="仿宋" w:eastAsia="黑体"/>
          <w:bCs/>
          <w:color w:val="auto"/>
          <w:sz w:val="32"/>
          <w:szCs w:val="32"/>
        </w:rPr>
      </w:pPr>
      <w:r>
        <w:rPr>
          <w:rFonts w:hint="eastAsia" w:ascii="仿宋" w:hAnsi="仿宋" w:eastAsia="黑体"/>
          <w:bCs/>
          <w:color w:val="auto"/>
          <w:sz w:val="32"/>
          <w:szCs w:val="32"/>
        </w:rPr>
        <w:t>二、监督抽查抽样</w:t>
      </w:r>
    </w:p>
    <w:p>
      <w:pPr>
        <w:spacing w:line="600" w:lineRule="atLeast"/>
        <w:ind w:firstLine="640"/>
        <w:rPr>
          <w:rFonts w:hint="default" w:ascii="仿宋_GB2312" w:eastAsia="仿宋_GB2312"/>
          <w:color w:val="auto"/>
          <w:sz w:val="32"/>
          <w:szCs w:val="32"/>
          <w:lang w:val="en-US" w:eastAsia="zh-CN"/>
        </w:rPr>
      </w:pPr>
      <w:r>
        <w:rPr>
          <w:rFonts w:hint="eastAsia" w:ascii="仿宋_GB2312" w:eastAsia="仿宋_GB2312"/>
          <w:color w:val="auto"/>
          <w:sz w:val="32"/>
          <w:szCs w:val="32"/>
          <w:lang w:eastAsia="zh-CN"/>
        </w:rPr>
        <w:t>（一）</w:t>
      </w:r>
      <w:r>
        <w:rPr>
          <w:rFonts w:hint="eastAsia" w:ascii="仿宋_GB2312" w:eastAsia="仿宋_GB2312"/>
          <w:color w:val="auto"/>
          <w:sz w:val="32"/>
          <w:szCs w:val="32"/>
          <w:lang w:val="en-US" w:eastAsia="zh-CN"/>
        </w:rPr>
        <w:t>2021年度在省市两级电梯生产单位监督抽查中不合格的电梯生产单位直接纳入监督抽查。</w:t>
      </w:r>
    </w:p>
    <w:p>
      <w:pPr>
        <w:spacing w:line="600" w:lineRule="atLeast"/>
        <w:ind w:firstLine="640"/>
        <w:rPr>
          <w:rFonts w:ascii="仿宋_GB2312" w:eastAsia="仿宋_GB2312"/>
          <w:color w:val="auto"/>
          <w:sz w:val="32"/>
          <w:szCs w:val="32"/>
        </w:rPr>
      </w:pPr>
      <w:r>
        <w:rPr>
          <w:rFonts w:hint="eastAsia" w:ascii="仿宋_GB2312" w:eastAsia="仿宋_GB2312"/>
          <w:color w:val="auto"/>
          <w:sz w:val="32"/>
          <w:szCs w:val="32"/>
        </w:rPr>
        <w:t>（</w:t>
      </w:r>
      <w:r>
        <w:rPr>
          <w:rFonts w:hint="eastAsia" w:ascii="仿宋_GB2312" w:eastAsia="仿宋_GB2312"/>
          <w:color w:val="auto"/>
          <w:sz w:val="32"/>
          <w:szCs w:val="32"/>
          <w:lang w:eastAsia="zh-CN"/>
        </w:rPr>
        <w:t>二</w:t>
      </w:r>
      <w:r>
        <w:rPr>
          <w:rFonts w:hint="eastAsia" w:ascii="仿宋_GB2312" w:eastAsia="仿宋_GB2312"/>
          <w:color w:val="auto"/>
          <w:sz w:val="32"/>
          <w:szCs w:val="32"/>
        </w:rPr>
        <w:t>）2021年度被市市场监</w:t>
      </w:r>
      <w:r>
        <w:rPr>
          <w:rFonts w:hint="eastAsia" w:ascii="仿宋_GB2312" w:eastAsia="仿宋_GB2312"/>
          <w:color w:val="auto"/>
          <w:sz w:val="32"/>
          <w:szCs w:val="32"/>
          <w:lang w:eastAsia="zh-CN"/>
        </w:rPr>
        <w:t>督</w:t>
      </w:r>
      <w:bookmarkStart w:id="0" w:name="_GoBack"/>
      <w:bookmarkEnd w:id="0"/>
      <w:r>
        <w:rPr>
          <w:rFonts w:hint="eastAsia" w:ascii="仿宋_GB2312" w:eastAsia="仿宋_GB2312"/>
          <w:color w:val="auto"/>
          <w:sz w:val="32"/>
          <w:szCs w:val="32"/>
        </w:rPr>
        <w:t>管理局各辖区局列为乘客投诉热点的电梯生产单位直接纳入监督抽查。</w:t>
      </w:r>
    </w:p>
    <w:p>
      <w:pPr>
        <w:spacing w:line="600" w:lineRule="atLeast"/>
        <w:ind w:firstLine="640"/>
        <w:rPr>
          <w:rFonts w:ascii="仿宋_GB2312" w:eastAsia="仿宋_GB2312"/>
          <w:color w:val="auto"/>
          <w:sz w:val="32"/>
          <w:szCs w:val="32"/>
        </w:rPr>
      </w:pPr>
      <w:r>
        <w:rPr>
          <w:rFonts w:hint="eastAsia" w:ascii="仿宋_GB2312" w:eastAsia="仿宋_GB2312"/>
          <w:color w:val="auto"/>
          <w:sz w:val="32"/>
          <w:szCs w:val="32"/>
        </w:rPr>
        <w:t>（</w:t>
      </w:r>
      <w:r>
        <w:rPr>
          <w:rFonts w:hint="eastAsia" w:ascii="仿宋_GB2312" w:eastAsia="仿宋_GB2312"/>
          <w:color w:val="auto"/>
          <w:sz w:val="32"/>
          <w:szCs w:val="32"/>
          <w:lang w:eastAsia="zh-CN"/>
        </w:rPr>
        <w:t>三</w:t>
      </w:r>
      <w:r>
        <w:rPr>
          <w:rFonts w:hint="eastAsia" w:ascii="仿宋_GB2312" w:eastAsia="仿宋_GB2312"/>
          <w:color w:val="auto"/>
          <w:sz w:val="32"/>
          <w:szCs w:val="32"/>
        </w:rPr>
        <w:t>）2021年度发生过安全责任事故的电梯生产单位直接纳入监督抽查。</w:t>
      </w:r>
    </w:p>
    <w:p>
      <w:pPr>
        <w:spacing w:line="600" w:lineRule="atLeast"/>
        <w:ind w:firstLine="640"/>
        <w:rPr>
          <w:rFonts w:ascii="仿宋_GB2312" w:eastAsia="仿宋_GB2312"/>
          <w:color w:val="auto"/>
          <w:sz w:val="32"/>
          <w:szCs w:val="32"/>
        </w:rPr>
      </w:pPr>
      <w:r>
        <w:rPr>
          <w:rFonts w:hint="eastAsia" w:ascii="仿宋_GB2312" w:eastAsia="仿宋_GB2312"/>
          <w:color w:val="auto"/>
          <w:sz w:val="32"/>
          <w:szCs w:val="32"/>
        </w:rPr>
        <w:t>（</w:t>
      </w:r>
      <w:r>
        <w:rPr>
          <w:rFonts w:hint="eastAsia" w:ascii="仿宋_GB2312" w:eastAsia="仿宋_GB2312"/>
          <w:color w:val="auto"/>
          <w:sz w:val="32"/>
          <w:szCs w:val="32"/>
          <w:lang w:eastAsia="zh-CN"/>
        </w:rPr>
        <w:t>四</w:t>
      </w:r>
      <w:r>
        <w:rPr>
          <w:rFonts w:hint="eastAsia" w:ascii="仿宋_GB2312" w:eastAsia="仿宋_GB2312"/>
          <w:color w:val="auto"/>
          <w:sz w:val="32"/>
          <w:szCs w:val="32"/>
        </w:rPr>
        <w:t>）根据《电梯维保服务质量指数测评规范》， 在2021年度纳入测评的单位中排名后40名的电梯生产单位直接纳入监督抽查。</w:t>
      </w:r>
    </w:p>
    <w:p>
      <w:pPr>
        <w:spacing w:line="600" w:lineRule="atLeast"/>
        <w:ind w:firstLine="640"/>
        <w:rPr>
          <w:rFonts w:ascii="仿宋_GB2312" w:eastAsia="仿宋_GB2312"/>
          <w:color w:val="auto"/>
          <w:sz w:val="32"/>
          <w:szCs w:val="32"/>
        </w:rPr>
      </w:pPr>
      <w:r>
        <w:rPr>
          <w:rFonts w:hint="eastAsia" w:ascii="仿宋_GB2312" w:eastAsia="仿宋_GB2312"/>
          <w:color w:val="auto"/>
          <w:sz w:val="32"/>
          <w:szCs w:val="32"/>
        </w:rPr>
        <w:t>（</w:t>
      </w:r>
      <w:r>
        <w:rPr>
          <w:rFonts w:hint="eastAsia" w:ascii="仿宋_GB2312" w:eastAsia="仿宋_GB2312"/>
          <w:color w:val="auto"/>
          <w:sz w:val="32"/>
          <w:szCs w:val="32"/>
          <w:lang w:eastAsia="zh-CN"/>
        </w:rPr>
        <w:t>五</w:t>
      </w:r>
      <w:r>
        <w:rPr>
          <w:rFonts w:hint="eastAsia" w:ascii="仿宋_GB2312" w:eastAsia="仿宋_GB2312"/>
          <w:color w:val="auto"/>
          <w:sz w:val="32"/>
          <w:szCs w:val="32"/>
        </w:rPr>
        <w:t>）深圳市电梯应急处置服务平台（96333平台）反馈的2021年度到达救援现场用时30分钟以上的电梯生产单位直接纳入监督抽查。</w:t>
      </w:r>
    </w:p>
    <w:p>
      <w:pPr>
        <w:spacing w:line="600" w:lineRule="atLeast"/>
        <w:ind w:firstLine="640"/>
        <w:rPr>
          <w:rFonts w:ascii="仿宋_GB2312" w:eastAsia="仿宋_GB2312"/>
          <w:color w:val="auto"/>
          <w:sz w:val="32"/>
          <w:szCs w:val="32"/>
        </w:rPr>
      </w:pPr>
      <w:r>
        <w:rPr>
          <w:rFonts w:hint="eastAsia" w:ascii="仿宋_GB2312" w:eastAsia="仿宋_GB2312"/>
          <w:color w:val="auto"/>
          <w:sz w:val="32"/>
          <w:szCs w:val="32"/>
        </w:rPr>
        <w:t>（</w:t>
      </w:r>
      <w:r>
        <w:rPr>
          <w:rFonts w:hint="eastAsia" w:ascii="仿宋_GB2312" w:eastAsia="仿宋_GB2312"/>
          <w:color w:val="auto"/>
          <w:sz w:val="32"/>
          <w:szCs w:val="32"/>
          <w:lang w:eastAsia="zh-CN"/>
        </w:rPr>
        <w:t>六</w:t>
      </w:r>
      <w:r>
        <w:rPr>
          <w:rFonts w:hint="eastAsia" w:ascii="仿宋_GB2312" w:eastAsia="仿宋_GB2312"/>
          <w:color w:val="auto"/>
          <w:sz w:val="32"/>
          <w:szCs w:val="32"/>
        </w:rPr>
        <w:t>）深圳市电梯应急处置服务平台（96333平台）反馈的2021年度未及时反馈到达现场时间超过5次的电梯生产单位直接纳入监督抽查。</w:t>
      </w:r>
    </w:p>
    <w:p>
      <w:pPr>
        <w:spacing w:line="600" w:lineRule="atLeast"/>
        <w:ind w:firstLine="640"/>
        <w:rPr>
          <w:rFonts w:ascii="仿宋_GB2312" w:eastAsia="仿宋_GB2312"/>
          <w:color w:val="auto"/>
          <w:sz w:val="32"/>
          <w:szCs w:val="32"/>
        </w:rPr>
      </w:pPr>
      <w:r>
        <w:rPr>
          <w:rFonts w:hint="eastAsia" w:ascii="仿宋_GB2312" w:eastAsia="仿宋_GB2312"/>
          <w:color w:val="auto"/>
          <w:sz w:val="32"/>
          <w:szCs w:val="32"/>
        </w:rPr>
        <w:t>（</w:t>
      </w:r>
      <w:r>
        <w:rPr>
          <w:rFonts w:hint="eastAsia" w:ascii="仿宋_GB2312" w:eastAsia="仿宋_GB2312"/>
          <w:color w:val="auto"/>
          <w:sz w:val="32"/>
          <w:szCs w:val="32"/>
          <w:lang w:eastAsia="zh-CN"/>
        </w:rPr>
        <w:t>七</w:t>
      </w:r>
      <w:r>
        <w:rPr>
          <w:rFonts w:hint="eastAsia" w:ascii="仿宋_GB2312" w:eastAsia="仿宋_GB2312"/>
          <w:color w:val="auto"/>
          <w:sz w:val="32"/>
          <w:szCs w:val="32"/>
        </w:rPr>
        <w:t>） 在深圳市电梯应急处置服务平台（96333平台）反馈的2021年度有电梯困人情况的电梯维保单位中</w:t>
      </w:r>
      <w:r>
        <w:rPr>
          <w:rFonts w:hint="eastAsia" w:ascii="仿宋_GB2312" w:eastAsia="仿宋_GB2312"/>
          <w:color w:val="auto"/>
          <w:sz w:val="32"/>
          <w:szCs w:val="32"/>
          <w:lang w:eastAsia="zh-CN"/>
        </w:rPr>
        <w:t>，</w:t>
      </w:r>
      <w:r>
        <w:rPr>
          <w:rFonts w:hint="eastAsia" w:ascii="仿宋_GB2312" w:eastAsia="仿宋_GB2312"/>
          <w:color w:val="auto"/>
          <w:sz w:val="32"/>
          <w:szCs w:val="32"/>
        </w:rPr>
        <w:t>困人比率</w:t>
      </w:r>
      <w:r>
        <w:rPr>
          <w:rFonts w:hint="eastAsia" w:ascii="仿宋_GB2312" w:eastAsia="仿宋_GB2312"/>
          <w:color w:val="auto"/>
          <w:sz w:val="32"/>
          <w:szCs w:val="32"/>
          <w:lang w:eastAsia="zh-CN"/>
        </w:rPr>
        <w:t>排名</w:t>
      </w:r>
      <w:r>
        <w:rPr>
          <w:rFonts w:hint="eastAsia" w:ascii="仿宋_GB2312" w:eastAsia="仿宋_GB2312"/>
          <w:color w:val="auto"/>
          <w:sz w:val="32"/>
          <w:szCs w:val="32"/>
        </w:rPr>
        <w:t>前40名的电梯维保单位直接纳入监督抽查。</w:t>
      </w:r>
    </w:p>
    <w:p>
      <w:pPr>
        <w:spacing w:line="600" w:lineRule="atLeast"/>
        <w:ind w:firstLine="640"/>
        <w:rPr>
          <w:rFonts w:ascii="仿宋_GB2312" w:eastAsia="仿宋_GB2312"/>
          <w:color w:val="auto"/>
          <w:sz w:val="32"/>
          <w:szCs w:val="32"/>
        </w:rPr>
      </w:pPr>
      <w:r>
        <w:rPr>
          <w:rFonts w:hint="eastAsia" w:ascii="仿宋_GB2312" w:eastAsia="仿宋_GB2312"/>
          <w:color w:val="auto"/>
          <w:sz w:val="32"/>
          <w:szCs w:val="32"/>
        </w:rPr>
        <w:t>（</w:t>
      </w:r>
      <w:r>
        <w:rPr>
          <w:rFonts w:hint="eastAsia" w:ascii="仿宋_GB2312" w:eastAsia="仿宋_GB2312"/>
          <w:color w:val="auto"/>
          <w:sz w:val="32"/>
          <w:szCs w:val="32"/>
          <w:lang w:eastAsia="zh-CN"/>
        </w:rPr>
        <w:t>八</w:t>
      </w:r>
      <w:r>
        <w:rPr>
          <w:rFonts w:hint="eastAsia" w:ascii="仿宋_GB2312" w:eastAsia="仿宋_GB2312"/>
          <w:color w:val="auto"/>
          <w:sz w:val="32"/>
          <w:szCs w:val="32"/>
        </w:rPr>
        <w:t>）若满足上述（</w:t>
      </w:r>
      <w:r>
        <w:rPr>
          <w:rFonts w:hint="eastAsia" w:ascii="仿宋_GB2312" w:eastAsia="仿宋_GB2312"/>
          <w:color w:val="auto"/>
          <w:sz w:val="32"/>
          <w:szCs w:val="32"/>
          <w:lang w:eastAsia="zh-CN"/>
        </w:rPr>
        <w:t>一</w:t>
      </w:r>
      <w:r>
        <w:rPr>
          <w:rFonts w:hint="eastAsia" w:ascii="仿宋_GB2312" w:eastAsia="仿宋_GB2312"/>
          <w:color w:val="auto"/>
          <w:sz w:val="32"/>
          <w:szCs w:val="32"/>
        </w:rPr>
        <w:t>）</w:t>
      </w:r>
      <w:r>
        <w:rPr>
          <w:rFonts w:hint="eastAsia" w:ascii="仿宋_GB2312" w:eastAsia="仿宋_GB2312"/>
          <w:color w:val="auto"/>
          <w:sz w:val="32"/>
          <w:szCs w:val="32"/>
          <w:lang w:eastAsia="zh-CN"/>
        </w:rPr>
        <w:t>至</w:t>
      </w:r>
      <w:r>
        <w:rPr>
          <w:rFonts w:hint="eastAsia" w:ascii="仿宋_GB2312" w:eastAsia="仿宋_GB2312"/>
          <w:color w:val="auto"/>
          <w:sz w:val="32"/>
          <w:szCs w:val="32"/>
        </w:rPr>
        <w:t>（</w:t>
      </w:r>
      <w:r>
        <w:rPr>
          <w:rFonts w:hint="eastAsia" w:ascii="仿宋_GB2312" w:eastAsia="仿宋_GB2312"/>
          <w:color w:val="auto"/>
          <w:sz w:val="32"/>
          <w:szCs w:val="32"/>
          <w:lang w:val="en-US" w:eastAsia="zh-CN"/>
        </w:rPr>
        <w:t>七</w:t>
      </w:r>
      <w:r>
        <w:rPr>
          <w:rFonts w:hint="eastAsia" w:ascii="仿宋_GB2312" w:eastAsia="仿宋_GB2312"/>
          <w:color w:val="auto"/>
          <w:sz w:val="32"/>
          <w:szCs w:val="32"/>
        </w:rPr>
        <w:t>）抽样条件的单位数量不足100家的，则在抽查范围内的其余生产单位中随机选取足够数量的单位。</w:t>
      </w:r>
    </w:p>
    <w:p>
      <w:pPr>
        <w:spacing w:line="600" w:lineRule="atLeast"/>
        <w:ind w:firstLine="640"/>
        <w:rPr>
          <w:rFonts w:ascii="仿宋_GB2312" w:eastAsia="仿宋_GB2312"/>
          <w:color w:val="auto"/>
          <w:sz w:val="32"/>
          <w:szCs w:val="32"/>
        </w:rPr>
      </w:pPr>
      <w:r>
        <w:rPr>
          <w:rFonts w:hint="eastAsia" w:ascii="仿宋_GB2312" w:eastAsia="仿宋_GB2312"/>
          <w:color w:val="auto"/>
          <w:sz w:val="32"/>
          <w:szCs w:val="32"/>
        </w:rPr>
        <w:t>（</w:t>
      </w:r>
      <w:r>
        <w:rPr>
          <w:rFonts w:hint="eastAsia" w:ascii="仿宋_GB2312" w:eastAsia="仿宋_GB2312"/>
          <w:color w:val="auto"/>
          <w:sz w:val="32"/>
          <w:szCs w:val="32"/>
          <w:lang w:eastAsia="zh-CN"/>
        </w:rPr>
        <w:t>九</w:t>
      </w:r>
      <w:r>
        <w:rPr>
          <w:rFonts w:hint="eastAsia" w:ascii="仿宋_GB2312" w:eastAsia="仿宋_GB2312"/>
          <w:color w:val="auto"/>
          <w:sz w:val="32"/>
          <w:szCs w:val="32"/>
        </w:rPr>
        <w:t>）若满足上述（</w:t>
      </w:r>
      <w:r>
        <w:rPr>
          <w:rFonts w:hint="eastAsia" w:ascii="仿宋_GB2312" w:eastAsia="仿宋_GB2312"/>
          <w:color w:val="auto"/>
          <w:sz w:val="32"/>
          <w:szCs w:val="32"/>
          <w:lang w:eastAsia="zh-CN"/>
        </w:rPr>
        <w:t>一</w:t>
      </w:r>
      <w:r>
        <w:rPr>
          <w:rFonts w:hint="eastAsia" w:ascii="仿宋_GB2312" w:eastAsia="仿宋_GB2312"/>
          <w:color w:val="auto"/>
          <w:sz w:val="32"/>
          <w:szCs w:val="32"/>
        </w:rPr>
        <w:t>）</w:t>
      </w:r>
      <w:r>
        <w:rPr>
          <w:rFonts w:hint="eastAsia" w:ascii="仿宋_GB2312" w:eastAsia="仿宋_GB2312"/>
          <w:color w:val="auto"/>
          <w:sz w:val="32"/>
          <w:szCs w:val="32"/>
          <w:lang w:eastAsia="zh-CN"/>
        </w:rPr>
        <w:t>至</w:t>
      </w:r>
      <w:r>
        <w:rPr>
          <w:rFonts w:hint="eastAsia" w:ascii="仿宋_GB2312" w:eastAsia="仿宋_GB2312"/>
          <w:color w:val="auto"/>
          <w:sz w:val="32"/>
          <w:szCs w:val="32"/>
        </w:rPr>
        <w:t>（</w:t>
      </w:r>
      <w:r>
        <w:rPr>
          <w:rFonts w:hint="eastAsia" w:ascii="仿宋_GB2312" w:eastAsia="仿宋_GB2312"/>
          <w:color w:val="auto"/>
          <w:sz w:val="32"/>
          <w:szCs w:val="32"/>
          <w:lang w:val="en-US" w:eastAsia="zh-CN"/>
        </w:rPr>
        <w:t>七</w:t>
      </w:r>
      <w:r>
        <w:rPr>
          <w:rFonts w:hint="eastAsia" w:ascii="仿宋_GB2312" w:eastAsia="仿宋_GB2312"/>
          <w:color w:val="auto"/>
          <w:sz w:val="32"/>
          <w:szCs w:val="32"/>
        </w:rPr>
        <w:t>）抽样条件的单位数量超过100家的，则在这些单位中随机抽取100家。</w:t>
      </w:r>
    </w:p>
    <w:p>
      <w:pPr>
        <w:spacing w:line="600" w:lineRule="atLeast"/>
        <w:ind w:firstLine="640"/>
        <w:rPr>
          <w:rFonts w:ascii="仿宋_GB2312" w:eastAsia="仿宋_GB2312"/>
          <w:color w:val="auto"/>
          <w:sz w:val="32"/>
          <w:szCs w:val="32"/>
        </w:rPr>
      </w:pPr>
      <w:r>
        <w:rPr>
          <w:rFonts w:hint="eastAsia" w:ascii="仿宋_GB2312" w:eastAsia="仿宋_GB2312"/>
          <w:color w:val="auto"/>
          <w:sz w:val="32"/>
          <w:szCs w:val="32"/>
        </w:rPr>
        <w:t>监督抽查抽样工作由市市场监管局特设处负责。</w:t>
      </w:r>
    </w:p>
    <w:p>
      <w:pPr>
        <w:spacing w:line="600" w:lineRule="atLeast"/>
        <w:ind w:left="0" w:firstLine="640"/>
        <w:outlineLvl w:val="9"/>
        <w:rPr>
          <w:rFonts w:ascii="仿宋" w:hAnsi="仿宋" w:eastAsia="黑体"/>
          <w:bCs/>
          <w:color w:val="auto"/>
          <w:sz w:val="32"/>
          <w:szCs w:val="32"/>
        </w:rPr>
      </w:pPr>
      <w:r>
        <w:rPr>
          <w:rFonts w:hint="eastAsia" w:ascii="仿宋" w:hAnsi="仿宋" w:eastAsia="黑体"/>
          <w:bCs/>
          <w:color w:val="auto"/>
          <w:sz w:val="32"/>
          <w:szCs w:val="32"/>
        </w:rPr>
        <w:t>三、监督抽查现场检查</w:t>
      </w:r>
    </w:p>
    <w:p>
      <w:pPr>
        <w:spacing w:line="600" w:lineRule="atLeast"/>
        <w:ind w:firstLine="643"/>
        <w:rPr>
          <w:rFonts w:ascii="仿宋" w:hAnsi="仿宋" w:eastAsia="楷体_GB2312"/>
          <w:b/>
          <w:color w:val="auto"/>
          <w:sz w:val="32"/>
          <w:szCs w:val="22"/>
        </w:rPr>
      </w:pPr>
      <w:r>
        <w:rPr>
          <w:rFonts w:hint="eastAsia" w:ascii="仿宋" w:hAnsi="仿宋" w:eastAsia="楷体_GB2312"/>
          <w:b/>
          <w:color w:val="auto"/>
          <w:sz w:val="32"/>
          <w:szCs w:val="22"/>
        </w:rPr>
        <w:t>（一）监督抽查任务告知与准备</w:t>
      </w:r>
    </w:p>
    <w:p>
      <w:pPr>
        <w:spacing w:line="600" w:lineRule="atLeast"/>
        <w:ind w:firstLine="640"/>
        <w:rPr>
          <w:rFonts w:ascii="仿宋_GB2312" w:eastAsia="仿宋_GB2312"/>
          <w:color w:val="auto"/>
          <w:sz w:val="32"/>
          <w:szCs w:val="32"/>
        </w:rPr>
      </w:pPr>
      <w:r>
        <w:rPr>
          <w:rFonts w:hint="eastAsia" w:ascii="仿宋_GB2312" w:eastAsia="仿宋_GB2312"/>
          <w:color w:val="auto"/>
          <w:sz w:val="32"/>
          <w:szCs w:val="32"/>
        </w:rPr>
        <w:t>拟实施监督抽查时，监督抽查检验机构应提前一周告知被抽查单位抽查时间及相关工作依据、程序、要求。被抽查单位应根据本方案的要求，准备好相关文书和档案资料，做好业务系统查询、质量体系相关专职配合人员的安排，确保抽查当日备查资料齐全，配合人员到位。</w:t>
      </w:r>
    </w:p>
    <w:p>
      <w:pPr>
        <w:spacing w:line="600" w:lineRule="atLeast"/>
        <w:ind w:firstLine="640"/>
        <w:rPr>
          <w:rFonts w:ascii="楷体_GB2312" w:eastAsia="楷体_GB2312"/>
          <w:b/>
          <w:color w:val="auto"/>
          <w:sz w:val="32"/>
          <w:szCs w:val="32"/>
        </w:rPr>
      </w:pPr>
      <w:r>
        <w:rPr>
          <w:rFonts w:hint="eastAsia" w:ascii="楷体_GB2312" w:eastAsia="楷体_GB2312"/>
          <w:b/>
          <w:color w:val="auto"/>
          <w:sz w:val="32"/>
          <w:szCs w:val="32"/>
        </w:rPr>
        <w:t>（二）现场检查</w:t>
      </w:r>
    </w:p>
    <w:p>
      <w:pPr>
        <w:spacing w:line="600" w:lineRule="atLeast"/>
        <w:ind w:firstLine="640"/>
        <w:rPr>
          <w:rFonts w:ascii="仿宋_GB2312" w:eastAsia="仿宋_GB2312"/>
          <w:color w:val="auto"/>
          <w:sz w:val="32"/>
          <w:szCs w:val="32"/>
        </w:rPr>
      </w:pPr>
      <w:r>
        <w:rPr>
          <w:rFonts w:hint="eastAsia" w:ascii="仿宋_GB2312" w:eastAsia="仿宋_GB2312"/>
          <w:color w:val="auto"/>
          <w:sz w:val="32"/>
          <w:szCs w:val="32"/>
        </w:rPr>
        <w:t>监督抽查检验机构的抽查人员在被抽查单位法定代表人或其书面授权人（下称“陪检人员”）陪同下进行检查。实施现场检查前，抽查人员应先收取经被抽查单位法定代表人或其书面授权人签字的《深圳市电梯安装改造修理单位监督抽查通知单》（下称《抽查通知单》，附件2）存根联，被抽查单位</w:t>
      </w:r>
      <w:r>
        <w:rPr>
          <w:rFonts w:ascii="仿宋_GB2312" w:eastAsia="仿宋_GB2312"/>
          <w:color w:val="auto"/>
          <w:sz w:val="32"/>
          <w:szCs w:val="32"/>
        </w:rPr>
        <w:t>拒绝监督抽查或不当</w:t>
      </w:r>
      <w:r>
        <w:rPr>
          <w:rFonts w:hint="eastAsia" w:ascii="仿宋_GB2312" w:eastAsia="仿宋_GB2312"/>
          <w:color w:val="auto"/>
          <w:sz w:val="32"/>
          <w:szCs w:val="32"/>
        </w:rPr>
        <w:t>场</w:t>
      </w:r>
      <w:r>
        <w:rPr>
          <w:rFonts w:ascii="仿宋_GB2312" w:eastAsia="仿宋_GB2312"/>
          <w:color w:val="auto"/>
          <w:sz w:val="32"/>
          <w:szCs w:val="32"/>
        </w:rPr>
        <w:t>申诉但又拒绝签收《</w:t>
      </w:r>
      <w:r>
        <w:rPr>
          <w:rFonts w:hint="eastAsia" w:ascii="仿宋_GB2312" w:eastAsia="仿宋_GB2312"/>
          <w:color w:val="auto"/>
          <w:sz w:val="32"/>
          <w:szCs w:val="32"/>
        </w:rPr>
        <w:t>抽查通知书</w:t>
      </w:r>
      <w:r>
        <w:rPr>
          <w:rFonts w:ascii="仿宋_GB2312" w:eastAsia="仿宋_GB2312"/>
          <w:color w:val="auto"/>
          <w:sz w:val="32"/>
          <w:szCs w:val="32"/>
        </w:rPr>
        <w:t>》</w:t>
      </w:r>
      <w:r>
        <w:rPr>
          <w:rFonts w:hint="eastAsia" w:ascii="仿宋_GB2312" w:eastAsia="仿宋_GB2312"/>
          <w:color w:val="auto"/>
          <w:sz w:val="32"/>
          <w:szCs w:val="32"/>
        </w:rPr>
        <w:t>的</w:t>
      </w:r>
      <w:r>
        <w:rPr>
          <w:rFonts w:ascii="仿宋_GB2312" w:eastAsia="仿宋_GB2312"/>
          <w:color w:val="auto"/>
          <w:sz w:val="32"/>
          <w:szCs w:val="32"/>
        </w:rPr>
        <w:t>，由</w:t>
      </w:r>
      <w:r>
        <w:rPr>
          <w:rFonts w:hint="eastAsia" w:ascii="仿宋_GB2312" w:eastAsia="仿宋_GB2312"/>
          <w:color w:val="auto"/>
          <w:sz w:val="32"/>
          <w:szCs w:val="32"/>
        </w:rPr>
        <w:t>辖区局监察人员协商</w:t>
      </w:r>
      <w:r>
        <w:rPr>
          <w:rFonts w:ascii="仿宋_GB2312" w:eastAsia="仿宋_GB2312"/>
          <w:color w:val="auto"/>
          <w:sz w:val="32"/>
          <w:szCs w:val="32"/>
        </w:rPr>
        <w:t>解决。</w:t>
      </w:r>
      <w:r>
        <w:rPr>
          <w:rFonts w:hint="eastAsia" w:ascii="仿宋_GB2312" w:eastAsia="仿宋_GB2312"/>
          <w:color w:val="auto"/>
          <w:sz w:val="32"/>
          <w:szCs w:val="32"/>
        </w:rPr>
        <w:t>被抽查</w:t>
      </w:r>
      <w:r>
        <w:rPr>
          <w:rFonts w:ascii="仿宋_GB2312" w:eastAsia="仿宋_GB2312"/>
          <w:color w:val="auto"/>
          <w:sz w:val="32"/>
          <w:szCs w:val="32"/>
        </w:rPr>
        <w:t>单位无正当理由且</w:t>
      </w:r>
      <w:r>
        <w:rPr>
          <w:rFonts w:hint="eastAsia" w:ascii="仿宋_GB2312" w:eastAsia="仿宋_GB2312"/>
          <w:color w:val="auto"/>
          <w:sz w:val="32"/>
          <w:szCs w:val="32"/>
        </w:rPr>
        <w:t>仍</w:t>
      </w:r>
      <w:r>
        <w:rPr>
          <w:rFonts w:ascii="仿宋_GB2312" w:eastAsia="仿宋_GB2312"/>
          <w:color w:val="auto"/>
          <w:sz w:val="32"/>
          <w:szCs w:val="32"/>
        </w:rPr>
        <w:t>拒绝</w:t>
      </w:r>
      <w:r>
        <w:rPr>
          <w:rFonts w:hint="eastAsia" w:ascii="仿宋_GB2312" w:eastAsia="仿宋_GB2312"/>
          <w:color w:val="auto"/>
          <w:sz w:val="32"/>
          <w:szCs w:val="32"/>
        </w:rPr>
        <w:t>配合的</w:t>
      </w:r>
      <w:r>
        <w:rPr>
          <w:rFonts w:ascii="仿宋_GB2312" w:eastAsia="仿宋_GB2312"/>
          <w:color w:val="auto"/>
          <w:sz w:val="32"/>
          <w:szCs w:val="32"/>
        </w:rPr>
        <w:t>，由辖区局</w:t>
      </w:r>
      <w:r>
        <w:rPr>
          <w:rFonts w:hint="eastAsia" w:ascii="仿宋_GB2312" w:eastAsia="仿宋_GB2312"/>
          <w:color w:val="auto"/>
          <w:sz w:val="32"/>
          <w:szCs w:val="32"/>
        </w:rPr>
        <w:t>依据</w:t>
      </w:r>
      <w:r>
        <w:rPr>
          <w:rFonts w:ascii="仿宋_GB2312" w:eastAsia="仿宋_GB2312"/>
          <w:color w:val="auto"/>
          <w:sz w:val="32"/>
          <w:szCs w:val="32"/>
        </w:rPr>
        <w:t>《</w:t>
      </w:r>
      <w:r>
        <w:rPr>
          <w:rFonts w:hint="eastAsia" w:ascii="仿宋_GB2312" w:eastAsia="仿宋_GB2312"/>
          <w:color w:val="auto"/>
          <w:sz w:val="32"/>
          <w:szCs w:val="32"/>
        </w:rPr>
        <w:t>中华人民共和国特种</w:t>
      </w:r>
      <w:r>
        <w:rPr>
          <w:rFonts w:ascii="仿宋_GB2312" w:eastAsia="仿宋_GB2312"/>
          <w:color w:val="auto"/>
          <w:sz w:val="32"/>
          <w:szCs w:val="32"/>
        </w:rPr>
        <w:t>设备安全法》</w:t>
      </w:r>
      <w:r>
        <w:rPr>
          <w:rFonts w:hint="eastAsia" w:ascii="仿宋_GB2312" w:eastAsia="仿宋_GB2312"/>
          <w:color w:val="auto"/>
          <w:sz w:val="32"/>
          <w:szCs w:val="32"/>
        </w:rPr>
        <w:t>第</w:t>
      </w:r>
      <w:r>
        <w:rPr>
          <w:rFonts w:ascii="仿宋_GB2312" w:eastAsia="仿宋_GB2312"/>
          <w:color w:val="auto"/>
          <w:sz w:val="32"/>
          <w:szCs w:val="32"/>
        </w:rPr>
        <w:t>九十五条规定进行</w:t>
      </w:r>
      <w:r>
        <w:rPr>
          <w:rFonts w:hint="eastAsia" w:ascii="仿宋_GB2312" w:eastAsia="仿宋_GB2312"/>
          <w:color w:val="auto"/>
          <w:sz w:val="32"/>
          <w:szCs w:val="32"/>
        </w:rPr>
        <w:t>处理</w:t>
      </w:r>
      <w:r>
        <w:rPr>
          <w:rFonts w:ascii="仿宋_GB2312" w:eastAsia="仿宋_GB2312"/>
          <w:color w:val="auto"/>
          <w:sz w:val="32"/>
          <w:szCs w:val="32"/>
        </w:rPr>
        <w:t>。</w:t>
      </w:r>
    </w:p>
    <w:p>
      <w:pPr>
        <w:spacing w:line="600" w:lineRule="atLeast"/>
        <w:ind w:firstLine="640"/>
        <w:rPr>
          <w:rFonts w:ascii="仿宋_GB2312" w:eastAsia="仿宋_GB2312"/>
          <w:color w:val="auto"/>
          <w:sz w:val="32"/>
          <w:szCs w:val="32"/>
        </w:rPr>
      </w:pPr>
      <w:r>
        <w:rPr>
          <w:rFonts w:hint="eastAsia" w:ascii="仿宋_GB2312" w:eastAsia="仿宋_GB2312"/>
          <w:color w:val="auto"/>
          <w:sz w:val="32"/>
          <w:szCs w:val="32"/>
        </w:rPr>
        <w:t>抽查人员应严格按照规定项目和要求开展现场检查工作，通过拍照</w:t>
      </w:r>
      <w:r>
        <w:rPr>
          <w:rFonts w:hint="eastAsia" w:ascii="仿宋_GB2312" w:hAnsi="仿宋_GB2312" w:eastAsia="仿宋_GB2312" w:cs="仿宋_GB2312"/>
          <w:color w:val="auto"/>
          <w:sz w:val="32"/>
          <w:szCs w:val="40"/>
        </w:rPr>
        <w:t>或视频对</w:t>
      </w:r>
      <w:r>
        <w:rPr>
          <w:rFonts w:hint="eastAsia" w:ascii="仿宋_GB2312" w:eastAsia="仿宋_GB2312"/>
          <w:color w:val="auto"/>
          <w:sz w:val="32"/>
          <w:szCs w:val="32"/>
        </w:rPr>
        <w:t>不合格项目进行证据固定，对</w:t>
      </w:r>
      <w:r>
        <w:rPr>
          <w:rFonts w:hint="eastAsia" w:ascii="仿宋_GB2312" w:hAnsi="仿宋_GB2312" w:eastAsia="仿宋_GB2312" w:cs="仿宋_GB2312"/>
          <w:color w:val="auto"/>
          <w:sz w:val="32"/>
          <w:szCs w:val="40"/>
        </w:rPr>
        <w:t>进入监督抽查现场及实施现场监督抽查的主要工作点予以记录</w:t>
      </w:r>
      <w:r>
        <w:rPr>
          <w:rFonts w:hint="eastAsia" w:ascii="仿宋_GB2312" w:eastAsia="仿宋_GB2312"/>
          <w:color w:val="auto"/>
          <w:sz w:val="32"/>
          <w:szCs w:val="32"/>
        </w:rPr>
        <w:t>，并现场出具《深圳市电梯安装改造修理单位监督抽查初步结果通知书》（下称《初步结果通知书》，附件3）。</w:t>
      </w:r>
    </w:p>
    <w:p>
      <w:pPr>
        <w:spacing w:line="600" w:lineRule="atLeast"/>
        <w:ind w:firstLine="640"/>
        <w:rPr>
          <w:rFonts w:ascii="仿宋_GB2312" w:eastAsia="仿宋_GB2312"/>
          <w:color w:val="auto"/>
          <w:sz w:val="32"/>
          <w:szCs w:val="32"/>
        </w:rPr>
      </w:pPr>
      <w:r>
        <w:rPr>
          <w:rFonts w:hint="eastAsia" w:ascii="仿宋_GB2312" w:eastAsia="仿宋_GB2312"/>
          <w:color w:val="auto"/>
          <w:sz w:val="32"/>
          <w:szCs w:val="32"/>
        </w:rPr>
        <w:t>现场检查结束后，抽查人员应当场将存在的问题和意见告知陪检人员，要求其在现场出具的《初步结果通知书》上签字确认并声明对抽查结论没有异议，同时书面承诺不再对抽查结果申请复检。如陪检人员提出异议，抽查人员应予以解答，必要时由辖区局监察人员到场协调解决。如辖区局监察人员到场协调解决后，陪检人员仍拒绝书面确认检验结果并承诺放弃对检查结果申请复检，为保证被查单位检查时状态的一致性，由辖区局监察人员在被查单位和检查人员的见证下，对拟申请复检被抽查单位的相关文件资料及设备仪器查封保存，并由监督抽查检验机构检查人员在其内部质量技术部门的监督下实施复检。</w:t>
      </w:r>
    </w:p>
    <w:p>
      <w:pPr>
        <w:spacing w:line="600" w:lineRule="atLeast"/>
        <w:ind w:firstLine="640"/>
        <w:outlineLvl w:val="1"/>
        <w:rPr>
          <w:rFonts w:ascii="仿宋" w:hAnsi="仿宋" w:eastAsia="黑体"/>
          <w:bCs/>
          <w:color w:val="auto"/>
          <w:sz w:val="32"/>
          <w:szCs w:val="32"/>
        </w:rPr>
      </w:pPr>
      <w:r>
        <w:rPr>
          <w:rFonts w:hint="eastAsia" w:ascii="仿宋" w:hAnsi="仿宋" w:eastAsia="黑体"/>
          <w:bCs/>
          <w:color w:val="auto"/>
          <w:sz w:val="32"/>
          <w:szCs w:val="32"/>
        </w:rPr>
        <w:t>四、监督抽查后处理</w:t>
      </w:r>
    </w:p>
    <w:p>
      <w:pPr>
        <w:spacing w:line="600" w:lineRule="atLeast"/>
        <w:ind w:firstLine="643"/>
        <w:rPr>
          <w:rFonts w:ascii="仿宋" w:hAnsi="仿宋" w:eastAsia="楷体_GB2312"/>
          <w:b/>
          <w:color w:val="auto"/>
          <w:sz w:val="32"/>
          <w:szCs w:val="22"/>
        </w:rPr>
      </w:pPr>
      <w:r>
        <w:rPr>
          <w:rFonts w:hint="eastAsia" w:ascii="仿宋" w:hAnsi="仿宋" w:eastAsia="楷体_GB2312"/>
          <w:b/>
          <w:color w:val="auto"/>
          <w:sz w:val="32"/>
          <w:szCs w:val="22"/>
        </w:rPr>
        <w:t>（一）问题报送</w:t>
      </w:r>
    </w:p>
    <w:p>
      <w:pPr>
        <w:spacing w:line="600" w:lineRule="atLeast"/>
        <w:ind w:firstLine="640"/>
        <w:rPr>
          <w:rFonts w:ascii="仿宋_GB2312" w:eastAsia="仿宋_GB2312"/>
          <w:color w:val="auto"/>
          <w:sz w:val="32"/>
          <w:szCs w:val="32"/>
        </w:rPr>
      </w:pPr>
      <w:r>
        <w:rPr>
          <w:rFonts w:hint="eastAsia" w:ascii="仿宋_GB2312" w:eastAsia="仿宋_GB2312"/>
          <w:color w:val="auto"/>
          <w:sz w:val="32"/>
          <w:szCs w:val="32"/>
        </w:rPr>
        <w:t>监督抽查检验机构发现电梯生产单位存在判定项不符合的，应在现场抽查结束后5个工作日内将《初步结果通知书》</w:t>
      </w:r>
      <w:r>
        <w:rPr>
          <w:rFonts w:ascii="仿宋_GB2312" w:eastAsia="仿宋_GB2312"/>
          <w:color w:val="auto"/>
          <w:sz w:val="32"/>
          <w:szCs w:val="32"/>
        </w:rPr>
        <w:t>报送至</w:t>
      </w:r>
      <w:r>
        <w:rPr>
          <w:rFonts w:hint="eastAsia" w:ascii="仿宋_GB2312" w:eastAsia="仿宋_GB2312"/>
          <w:color w:val="auto"/>
          <w:sz w:val="32"/>
          <w:szCs w:val="32"/>
        </w:rPr>
        <w:t>相应辖区局。发现存在不符合项目的，应填写《深圳市电梯安装改造修理单位监督抽查存在不符合项单位报告单》（下称《报告单》，附件4），在本项目监督抽查工作结束后10个工作日内报送至市局特设处。</w:t>
      </w:r>
    </w:p>
    <w:p>
      <w:pPr>
        <w:spacing w:line="600" w:lineRule="atLeast"/>
        <w:ind w:firstLine="643"/>
        <w:rPr>
          <w:rFonts w:ascii="仿宋" w:hAnsi="仿宋" w:eastAsia="楷体_GB2312"/>
          <w:b/>
          <w:color w:val="auto"/>
          <w:sz w:val="32"/>
          <w:szCs w:val="22"/>
        </w:rPr>
      </w:pPr>
      <w:r>
        <w:rPr>
          <w:rFonts w:hint="eastAsia" w:ascii="仿宋" w:hAnsi="仿宋" w:eastAsia="楷体_GB2312"/>
          <w:b/>
          <w:color w:val="auto"/>
          <w:sz w:val="32"/>
          <w:szCs w:val="22"/>
        </w:rPr>
        <w:t>（二）问题查处</w:t>
      </w:r>
    </w:p>
    <w:p>
      <w:pPr>
        <w:spacing w:line="600" w:lineRule="atLeast"/>
        <w:ind w:firstLine="640"/>
        <w:rPr>
          <w:rFonts w:ascii="仿宋_GB2312" w:eastAsia="仿宋_GB2312"/>
          <w:iCs/>
          <w:color w:val="auto"/>
          <w:sz w:val="32"/>
          <w:szCs w:val="32"/>
        </w:rPr>
      </w:pPr>
      <w:r>
        <w:rPr>
          <w:rFonts w:hint="eastAsia" w:ascii="仿宋_GB2312" w:eastAsia="仿宋_GB2312"/>
          <w:iCs/>
          <w:color w:val="auto"/>
          <w:sz w:val="32"/>
          <w:szCs w:val="32"/>
        </w:rPr>
        <w:t>对电梯生产单位监督抽查中发现存在问题的单位，由辖区局依据《深圳经济特区特种设备安全条例》第五十八条规定予以立案处罚。</w:t>
      </w:r>
    </w:p>
    <w:p>
      <w:pPr>
        <w:spacing w:line="600" w:lineRule="atLeast"/>
        <w:ind w:firstLine="643"/>
        <w:rPr>
          <w:rFonts w:ascii="仿宋" w:hAnsi="仿宋" w:eastAsia="楷体_GB2312"/>
          <w:b/>
          <w:color w:val="auto"/>
          <w:sz w:val="32"/>
          <w:szCs w:val="22"/>
        </w:rPr>
      </w:pPr>
      <w:r>
        <w:rPr>
          <w:rFonts w:hint="eastAsia" w:ascii="仿宋" w:hAnsi="仿宋" w:eastAsia="楷体_GB2312"/>
          <w:b/>
          <w:color w:val="auto"/>
          <w:sz w:val="32"/>
          <w:szCs w:val="22"/>
        </w:rPr>
        <w:t>（三）总结报送和结果公告</w:t>
      </w:r>
    </w:p>
    <w:p>
      <w:pPr>
        <w:spacing w:line="600" w:lineRule="atLeast"/>
        <w:ind w:firstLine="643"/>
        <w:rPr>
          <w:rFonts w:ascii="仿宋" w:hAnsi="仿宋" w:eastAsia="楷体_GB2312"/>
          <w:b/>
          <w:color w:val="auto"/>
          <w:sz w:val="32"/>
          <w:szCs w:val="22"/>
        </w:rPr>
      </w:pPr>
      <w:r>
        <w:rPr>
          <w:rFonts w:hint="eastAsia" w:ascii="仿宋_GB2312" w:eastAsia="仿宋_GB2312"/>
          <w:color w:val="auto"/>
          <w:sz w:val="32"/>
          <w:szCs w:val="32"/>
        </w:rPr>
        <w:t>监督抽查检验机构应在</w:t>
      </w:r>
      <w:r>
        <w:rPr>
          <w:rFonts w:ascii="仿宋_GB2312" w:eastAsia="仿宋_GB2312"/>
          <w:color w:val="auto"/>
          <w:sz w:val="32"/>
          <w:szCs w:val="32"/>
        </w:rPr>
        <w:t>1</w:t>
      </w:r>
      <w:r>
        <w:rPr>
          <w:rFonts w:hint="eastAsia" w:ascii="仿宋_GB2312" w:eastAsia="仿宋_GB2312"/>
          <w:color w:val="auto"/>
          <w:sz w:val="32"/>
          <w:szCs w:val="32"/>
          <w:lang w:val="en-US" w:eastAsia="zh-CN"/>
        </w:rPr>
        <w:t>0</w:t>
      </w:r>
      <w:r>
        <w:rPr>
          <w:rFonts w:hint="eastAsia" w:ascii="仿宋_GB2312" w:eastAsia="仿宋_GB2312"/>
          <w:color w:val="auto"/>
          <w:sz w:val="32"/>
          <w:szCs w:val="32"/>
        </w:rPr>
        <w:t>月底前完成监督抽查工作并将监督抽查结果分析报告报送市市场监管局特设处。特设处在2个月内将监督抽查结果在市市场监管局网站或媒体上进行公告。</w:t>
      </w:r>
    </w:p>
    <w:p>
      <w:pPr>
        <w:spacing w:line="600" w:lineRule="atLeast"/>
        <w:ind w:firstLine="640"/>
        <w:rPr>
          <w:rFonts w:ascii="仿宋_GB2312" w:eastAsia="仿宋_GB2312"/>
          <w:color w:val="auto"/>
          <w:sz w:val="32"/>
          <w:szCs w:val="32"/>
        </w:rPr>
      </w:pPr>
    </w:p>
    <w:p>
      <w:pPr>
        <w:spacing w:line="600" w:lineRule="atLeast"/>
        <w:ind w:left="2097" w:leftChars="304" w:hanging="1459" w:hangingChars="456"/>
        <w:rPr>
          <w:rFonts w:ascii="仿宋_GB2312" w:eastAsia="仿宋_GB2312"/>
          <w:color w:val="auto"/>
          <w:sz w:val="32"/>
          <w:szCs w:val="32"/>
        </w:rPr>
      </w:pPr>
      <w:r>
        <w:rPr>
          <w:rFonts w:hint="eastAsia" w:ascii="仿宋_GB2312" w:eastAsia="仿宋_GB2312"/>
          <w:color w:val="auto"/>
          <w:sz w:val="32"/>
          <w:szCs w:val="32"/>
        </w:rPr>
        <w:t>附件:1 《深圳市电梯安装改造修理单位监督抽查项目》</w:t>
      </w:r>
    </w:p>
    <w:p>
      <w:pPr>
        <w:spacing w:line="600" w:lineRule="atLeast"/>
        <w:ind w:left="2092" w:leftChars="704" w:hanging="614" w:hangingChars="192"/>
        <w:rPr>
          <w:rFonts w:ascii="仿宋_GB2312" w:eastAsia="仿宋_GB2312"/>
          <w:color w:val="auto"/>
          <w:sz w:val="32"/>
          <w:szCs w:val="32"/>
        </w:rPr>
      </w:pPr>
      <w:r>
        <w:rPr>
          <w:rFonts w:hint="eastAsia" w:ascii="仿宋_GB2312" w:eastAsia="仿宋_GB2312"/>
          <w:color w:val="auto"/>
          <w:sz w:val="32"/>
          <w:szCs w:val="32"/>
        </w:rPr>
        <w:t>2 《深圳市电梯安装改造修理单位监督抽查通知单》</w:t>
      </w:r>
    </w:p>
    <w:p>
      <w:pPr>
        <w:spacing w:line="600" w:lineRule="atLeast"/>
        <w:ind w:left="2092" w:leftChars="704" w:hanging="614" w:hangingChars="192"/>
        <w:rPr>
          <w:rFonts w:ascii="仿宋_GB2312" w:eastAsia="仿宋_GB2312"/>
          <w:color w:val="auto"/>
          <w:sz w:val="32"/>
          <w:szCs w:val="32"/>
        </w:rPr>
      </w:pPr>
      <w:r>
        <w:rPr>
          <w:rFonts w:hint="eastAsia" w:ascii="仿宋_GB2312" w:eastAsia="仿宋_GB2312"/>
          <w:color w:val="auto"/>
          <w:sz w:val="32"/>
          <w:szCs w:val="32"/>
        </w:rPr>
        <w:t>3 《深圳市电梯安装改造修理单位监督抽查初步结果通知书》</w:t>
      </w:r>
    </w:p>
    <w:p>
      <w:pPr>
        <w:spacing w:line="600" w:lineRule="atLeast"/>
        <w:ind w:left="2092" w:leftChars="704" w:hanging="614" w:hangingChars="192"/>
        <w:rPr>
          <w:rFonts w:ascii="仿宋_GB2312" w:eastAsia="仿宋_GB2312"/>
          <w:color w:val="auto"/>
          <w:sz w:val="32"/>
          <w:szCs w:val="32"/>
        </w:rPr>
      </w:pPr>
      <w:r>
        <w:rPr>
          <w:rFonts w:hint="eastAsia" w:ascii="仿宋_GB2312" w:eastAsia="仿宋_GB2312"/>
          <w:color w:val="auto"/>
          <w:sz w:val="32"/>
          <w:szCs w:val="32"/>
        </w:rPr>
        <w:t xml:space="preserve">4 </w:t>
      </w:r>
      <w:r>
        <w:rPr>
          <w:rFonts w:ascii="仿宋_GB2312" w:eastAsia="仿宋_GB2312"/>
          <w:color w:val="auto"/>
          <w:sz w:val="32"/>
          <w:szCs w:val="32"/>
        </w:rPr>
        <w:t>《</w:t>
      </w:r>
      <w:r>
        <w:rPr>
          <w:rFonts w:hint="eastAsia" w:ascii="仿宋_GB2312" w:eastAsia="仿宋_GB2312"/>
          <w:color w:val="auto"/>
          <w:sz w:val="32"/>
          <w:szCs w:val="32"/>
        </w:rPr>
        <w:t>深圳市电梯安装改造修理单位监督抽查存在问题单位报告单</w:t>
      </w:r>
      <w:r>
        <w:rPr>
          <w:rFonts w:ascii="仿宋_GB2312" w:eastAsia="仿宋_GB2312"/>
          <w:color w:val="auto"/>
          <w:sz w:val="32"/>
          <w:szCs w:val="32"/>
        </w:rPr>
        <w:t>》</w:t>
      </w:r>
    </w:p>
    <w:p>
      <w:pPr>
        <w:rPr>
          <w:color w:val="auto"/>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altName w:val="Standard Symbols P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Standard Symbols PS"/>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Cambria">
    <w:altName w:val="FreeSerif"/>
    <w:panose1 w:val="02040503050406030204"/>
    <w:charset w:val="00"/>
    <w:family w:val="roman"/>
    <w:pitch w:val="default"/>
    <w:sig w:usb0="00000000" w:usb1="00000000" w:usb2="00000000" w:usb3="00000000" w:csb0="0000019F" w:csb1="00000000"/>
  </w:font>
  <w:font w:name="方正小标宋简体">
    <w:panose1 w:val="02000000000000000000"/>
    <w:charset w:val="86"/>
    <w:family w:val="script"/>
    <w:pitch w:val="default"/>
    <w:sig w:usb0="A00002BF" w:usb1="184F6CFA" w:usb2="00000012" w:usb3="00000000" w:csb0="00040001" w:csb1="00000000"/>
  </w:font>
  <w:font w:name="华文中宋">
    <w:altName w:val="汉仪中宋简"/>
    <w:panose1 w:val="02010600040101010101"/>
    <w:charset w:val="86"/>
    <w:family w:val="auto"/>
    <w:pitch w:val="default"/>
    <w:sig w:usb0="00000000" w:usb1="00000000" w:usb2="00000010" w:usb3="00000000" w:csb0="0004009F" w:csb1="00000000"/>
  </w:font>
  <w:font w:name="仿宋_GB2312">
    <w:altName w:val="方正仿宋_GBK"/>
    <w:panose1 w:val="00000000000000000000"/>
    <w:charset w:val="86"/>
    <w:family w:val="modern"/>
    <w:pitch w:val="default"/>
    <w:sig w:usb0="00000000" w:usb1="00000000" w:usb2="00000000" w:usb3="00000000" w:csb0="00040000" w:csb1="00000000"/>
  </w:font>
  <w:font w:name="仿宋">
    <w:altName w:val="方正仿宋_GBK"/>
    <w:panose1 w:val="02010609060101010101"/>
    <w:charset w:val="86"/>
    <w:family w:val="modern"/>
    <w:pitch w:val="default"/>
    <w:sig w:usb0="00000000" w:usb1="00000000" w:usb2="00000016" w:usb3="00000000" w:csb0="00040001" w:csb1="00000000"/>
  </w:font>
  <w:font w:name="楷体_GB2312">
    <w:altName w:val="方正楷体_GBK"/>
    <w:panose1 w:val="00000000000000000000"/>
    <w:charset w:val="86"/>
    <w:family w:val="auto"/>
    <w:pitch w:val="default"/>
    <w:sig w:usb0="00000000" w:usb1="00000000" w:usb2="00000000" w:usb3="00000000" w:csb0="00040000" w:csb1="00000000"/>
  </w:font>
  <w:font w:name="汉仪中宋简">
    <w:panose1 w:val="02010600000101010101"/>
    <w:charset w:val="86"/>
    <w:family w:val="auto"/>
    <w:pitch w:val="default"/>
    <w:sig w:usb0="00000001" w:usb1="080E0800" w:usb2="00000002" w:usb3="00000000" w:csb0="00040000" w:csb1="00000000"/>
  </w:font>
  <w:font w:name="方正仿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方正楷体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22699"/>
    <w:rsid w:val="000314F2"/>
    <w:rsid w:val="00056D6D"/>
    <w:rsid w:val="00065755"/>
    <w:rsid w:val="00067662"/>
    <w:rsid w:val="000A00EA"/>
    <w:rsid w:val="000A2EDB"/>
    <w:rsid w:val="000A310B"/>
    <w:rsid w:val="000E0DAF"/>
    <w:rsid w:val="000F748C"/>
    <w:rsid w:val="0010141A"/>
    <w:rsid w:val="00111CFB"/>
    <w:rsid w:val="0011573C"/>
    <w:rsid w:val="00146F4B"/>
    <w:rsid w:val="00153FC3"/>
    <w:rsid w:val="001618F9"/>
    <w:rsid w:val="00172A27"/>
    <w:rsid w:val="001D56C7"/>
    <w:rsid w:val="001D7A89"/>
    <w:rsid w:val="00215F78"/>
    <w:rsid w:val="002331EA"/>
    <w:rsid w:val="00236484"/>
    <w:rsid w:val="00292A5C"/>
    <w:rsid w:val="002A4502"/>
    <w:rsid w:val="002C6723"/>
    <w:rsid w:val="002D4C85"/>
    <w:rsid w:val="002F1CFB"/>
    <w:rsid w:val="00315BA6"/>
    <w:rsid w:val="0035076F"/>
    <w:rsid w:val="00354F15"/>
    <w:rsid w:val="0035792C"/>
    <w:rsid w:val="003667E9"/>
    <w:rsid w:val="003766B0"/>
    <w:rsid w:val="00377517"/>
    <w:rsid w:val="003A67A8"/>
    <w:rsid w:val="003A7832"/>
    <w:rsid w:val="003C11B2"/>
    <w:rsid w:val="003E4124"/>
    <w:rsid w:val="00431D4F"/>
    <w:rsid w:val="00434867"/>
    <w:rsid w:val="0046259E"/>
    <w:rsid w:val="0046730A"/>
    <w:rsid w:val="00486060"/>
    <w:rsid w:val="004A6589"/>
    <w:rsid w:val="004C2E74"/>
    <w:rsid w:val="004C57CA"/>
    <w:rsid w:val="004D31E6"/>
    <w:rsid w:val="004D77BE"/>
    <w:rsid w:val="004E7E40"/>
    <w:rsid w:val="0053701C"/>
    <w:rsid w:val="005426FD"/>
    <w:rsid w:val="005520EC"/>
    <w:rsid w:val="0056014C"/>
    <w:rsid w:val="00560570"/>
    <w:rsid w:val="00581F78"/>
    <w:rsid w:val="0059438A"/>
    <w:rsid w:val="005B0949"/>
    <w:rsid w:val="005E1789"/>
    <w:rsid w:val="005E7F99"/>
    <w:rsid w:val="005F528C"/>
    <w:rsid w:val="00605981"/>
    <w:rsid w:val="00620090"/>
    <w:rsid w:val="00640666"/>
    <w:rsid w:val="00656E6F"/>
    <w:rsid w:val="006A35B5"/>
    <w:rsid w:val="006E1403"/>
    <w:rsid w:val="006E4912"/>
    <w:rsid w:val="00704BCB"/>
    <w:rsid w:val="00725B9A"/>
    <w:rsid w:val="00725CBD"/>
    <w:rsid w:val="00727900"/>
    <w:rsid w:val="00735C49"/>
    <w:rsid w:val="00746AEF"/>
    <w:rsid w:val="00764156"/>
    <w:rsid w:val="00767427"/>
    <w:rsid w:val="00775B92"/>
    <w:rsid w:val="00786DDB"/>
    <w:rsid w:val="00794813"/>
    <w:rsid w:val="00796146"/>
    <w:rsid w:val="007B60A8"/>
    <w:rsid w:val="007C683F"/>
    <w:rsid w:val="007F1D92"/>
    <w:rsid w:val="00813CF9"/>
    <w:rsid w:val="00831223"/>
    <w:rsid w:val="0085244A"/>
    <w:rsid w:val="00853DEA"/>
    <w:rsid w:val="008622DF"/>
    <w:rsid w:val="00880012"/>
    <w:rsid w:val="00891FAB"/>
    <w:rsid w:val="008B4A76"/>
    <w:rsid w:val="008C32D1"/>
    <w:rsid w:val="008E674D"/>
    <w:rsid w:val="008F027C"/>
    <w:rsid w:val="00906E5A"/>
    <w:rsid w:val="0091212A"/>
    <w:rsid w:val="0091229D"/>
    <w:rsid w:val="00917F7A"/>
    <w:rsid w:val="009205D5"/>
    <w:rsid w:val="009402A6"/>
    <w:rsid w:val="0095126E"/>
    <w:rsid w:val="00954CF6"/>
    <w:rsid w:val="00993659"/>
    <w:rsid w:val="009A0DFF"/>
    <w:rsid w:val="009C2A05"/>
    <w:rsid w:val="009D38D2"/>
    <w:rsid w:val="009F766B"/>
    <w:rsid w:val="00A25336"/>
    <w:rsid w:val="00A25F24"/>
    <w:rsid w:val="00A357F8"/>
    <w:rsid w:val="00A37944"/>
    <w:rsid w:val="00A40CA8"/>
    <w:rsid w:val="00A632D8"/>
    <w:rsid w:val="00A73FC8"/>
    <w:rsid w:val="00A775C9"/>
    <w:rsid w:val="00A968A8"/>
    <w:rsid w:val="00AA0F7A"/>
    <w:rsid w:val="00AB12AF"/>
    <w:rsid w:val="00AD1C3F"/>
    <w:rsid w:val="00AD2355"/>
    <w:rsid w:val="00AD76DB"/>
    <w:rsid w:val="00B264B3"/>
    <w:rsid w:val="00B61986"/>
    <w:rsid w:val="00B8666A"/>
    <w:rsid w:val="00B86F2C"/>
    <w:rsid w:val="00B90913"/>
    <w:rsid w:val="00B94E0D"/>
    <w:rsid w:val="00BB7331"/>
    <w:rsid w:val="00BD0BE9"/>
    <w:rsid w:val="00BD4916"/>
    <w:rsid w:val="00BE0802"/>
    <w:rsid w:val="00BE4E26"/>
    <w:rsid w:val="00BF5D30"/>
    <w:rsid w:val="00BF64B1"/>
    <w:rsid w:val="00C00AAB"/>
    <w:rsid w:val="00C561CB"/>
    <w:rsid w:val="00C60718"/>
    <w:rsid w:val="00C6182A"/>
    <w:rsid w:val="00C66E99"/>
    <w:rsid w:val="00C7660A"/>
    <w:rsid w:val="00C87105"/>
    <w:rsid w:val="00CC110D"/>
    <w:rsid w:val="00CC3954"/>
    <w:rsid w:val="00CC6546"/>
    <w:rsid w:val="00CE201C"/>
    <w:rsid w:val="00D2231E"/>
    <w:rsid w:val="00D22B3B"/>
    <w:rsid w:val="00D963D3"/>
    <w:rsid w:val="00DA116A"/>
    <w:rsid w:val="00DA6B97"/>
    <w:rsid w:val="00DC0115"/>
    <w:rsid w:val="00DC380A"/>
    <w:rsid w:val="00E16D6A"/>
    <w:rsid w:val="00E841E0"/>
    <w:rsid w:val="00E843BC"/>
    <w:rsid w:val="00E869E3"/>
    <w:rsid w:val="00E95DBB"/>
    <w:rsid w:val="00EA7DF6"/>
    <w:rsid w:val="00EC3037"/>
    <w:rsid w:val="00EF0DFB"/>
    <w:rsid w:val="00F022B2"/>
    <w:rsid w:val="00F05D9E"/>
    <w:rsid w:val="00F12E8D"/>
    <w:rsid w:val="00F24E94"/>
    <w:rsid w:val="00F279B8"/>
    <w:rsid w:val="00F41B40"/>
    <w:rsid w:val="00F47AB5"/>
    <w:rsid w:val="00F67285"/>
    <w:rsid w:val="00F86D4F"/>
    <w:rsid w:val="00FA7846"/>
    <w:rsid w:val="00FB6EBF"/>
    <w:rsid w:val="00FF3B87"/>
    <w:rsid w:val="00FF478F"/>
    <w:rsid w:val="040A2E62"/>
    <w:rsid w:val="04B002DD"/>
    <w:rsid w:val="05011F71"/>
    <w:rsid w:val="08215CB5"/>
    <w:rsid w:val="08414282"/>
    <w:rsid w:val="087A7C65"/>
    <w:rsid w:val="092E5259"/>
    <w:rsid w:val="0E81352F"/>
    <w:rsid w:val="0EAC3BA4"/>
    <w:rsid w:val="0EB23A56"/>
    <w:rsid w:val="0F897330"/>
    <w:rsid w:val="100159E5"/>
    <w:rsid w:val="11B33EE9"/>
    <w:rsid w:val="15D80FFA"/>
    <w:rsid w:val="18046B7C"/>
    <w:rsid w:val="1A8F4402"/>
    <w:rsid w:val="1C4C363B"/>
    <w:rsid w:val="1C545A69"/>
    <w:rsid w:val="1C8B7A62"/>
    <w:rsid w:val="1C987092"/>
    <w:rsid w:val="1F8E4172"/>
    <w:rsid w:val="20EF669F"/>
    <w:rsid w:val="23B14A1B"/>
    <w:rsid w:val="240E2B20"/>
    <w:rsid w:val="2B385A23"/>
    <w:rsid w:val="2B715CD7"/>
    <w:rsid w:val="2D1741EB"/>
    <w:rsid w:val="30206B84"/>
    <w:rsid w:val="32A977CA"/>
    <w:rsid w:val="33241EDE"/>
    <w:rsid w:val="33A01030"/>
    <w:rsid w:val="33BB66E4"/>
    <w:rsid w:val="346D03B4"/>
    <w:rsid w:val="34A97DCC"/>
    <w:rsid w:val="358E5402"/>
    <w:rsid w:val="364D2991"/>
    <w:rsid w:val="36EDBB63"/>
    <w:rsid w:val="37AA3DAB"/>
    <w:rsid w:val="39AA7EDB"/>
    <w:rsid w:val="3C7A5AC4"/>
    <w:rsid w:val="3D2B0674"/>
    <w:rsid w:val="3DCC5CB2"/>
    <w:rsid w:val="3DF90AFF"/>
    <w:rsid w:val="3E4E5A3E"/>
    <w:rsid w:val="3F7A2BF4"/>
    <w:rsid w:val="3FFC4471"/>
    <w:rsid w:val="41334DFE"/>
    <w:rsid w:val="41C237ED"/>
    <w:rsid w:val="424F77F5"/>
    <w:rsid w:val="4BA758EE"/>
    <w:rsid w:val="4CD70962"/>
    <w:rsid w:val="52364D03"/>
    <w:rsid w:val="52DB707F"/>
    <w:rsid w:val="5321100D"/>
    <w:rsid w:val="562F8C69"/>
    <w:rsid w:val="573C7339"/>
    <w:rsid w:val="57856DDD"/>
    <w:rsid w:val="58D3155F"/>
    <w:rsid w:val="58E00F20"/>
    <w:rsid w:val="59254546"/>
    <w:rsid w:val="59FF008D"/>
    <w:rsid w:val="5E6E4C5B"/>
    <w:rsid w:val="61F530F2"/>
    <w:rsid w:val="621C4A9F"/>
    <w:rsid w:val="66DF7901"/>
    <w:rsid w:val="676369FA"/>
    <w:rsid w:val="67B43DAA"/>
    <w:rsid w:val="69BC706F"/>
    <w:rsid w:val="6BE61527"/>
    <w:rsid w:val="6CE73A51"/>
    <w:rsid w:val="6DC56CB2"/>
    <w:rsid w:val="73AD3833"/>
    <w:rsid w:val="783929EB"/>
    <w:rsid w:val="7AC2328A"/>
    <w:rsid w:val="7C6835C8"/>
    <w:rsid w:val="7C7D0B4F"/>
    <w:rsid w:val="7D7A3BC6"/>
    <w:rsid w:val="7FDF2F6C"/>
    <w:rsid w:val="EB7B62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ajorHAnsi" w:hAnsiTheme="majorHAnsi" w:eastAsia="方正小标宋简体" w:cstheme="maj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2"/>
    <w:semiHidden/>
    <w:unhideWhenUsed/>
    <w:qFormat/>
    <w:uiPriority w:val="99"/>
    <w:pPr>
      <w:jc w:val="left"/>
    </w:pPr>
  </w:style>
  <w:style w:type="paragraph" w:styleId="3">
    <w:name w:val="Balloon Text"/>
    <w:basedOn w:val="1"/>
    <w:link w:val="14"/>
    <w:semiHidden/>
    <w:unhideWhenUsed/>
    <w:qFormat/>
    <w:uiPriority w:val="99"/>
    <w:rPr>
      <w:sz w:val="18"/>
      <w:szCs w:val="18"/>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3"/>
    <w:semiHidden/>
    <w:unhideWhenUsed/>
    <w:qFormat/>
    <w:uiPriority w:val="99"/>
    <w:rPr>
      <w:b/>
      <w:bCs/>
    </w:rPr>
  </w:style>
  <w:style w:type="character" w:styleId="9">
    <w:name w:val="annotation reference"/>
    <w:basedOn w:val="8"/>
    <w:semiHidden/>
    <w:unhideWhenUsed/>
    <w:qFormat/>
    <w:uiPriority w:val="99"/>
    <w:rPr>
      <w:sz w:val="21"/>
      <w:szCs w:val="21"/>
    </w:rPr>
  </w:style>
  <w:style w:type="character" w:customStyle="1" w:styleId="10">
    <w:name w:val="页眉 Char"/>
    <w:basedOn w:val="8"/>
    <w:link w:val="5"/>
    <w:qFormat/>
    <w:uiPriority w:val="99"/>
    <w:rPr>
      <w:rFonts w:ascii="Times New Roman" w:hAnsi="Times New Roman" w:eastAsia="宋体" w:cs="Times New Roman"/>
      <w:kern w:val="2"/>
      <w:sz w:val="18"/>
      <w:szCs w:val="18"/>
    </w:rPr>
  </w:style>
  <w:style w:type="character" w:customStyle="1" w:styleId="11">
    <w:name w:val="页脚 Char"/>
    <w:basedOn w:val="8"/>
    <w:link w:val="4"/>
    <w:qFormat/>
    <w:uiPriority w:val="99"/>
    <w:rPr>
      <w:rFonts w:ascii="Times New Roman" w:hAnsi="Times New Roman" w:eastAsia="宋体" w:cs="Times New Roman"/>
      <w:kern w:val="2"/>
      <w:sz w:val="18"/>
      <w:szCs w:val="18"/>
    </w:rPr>
  </w:style>
  <w:style w:type="character" w:customStyle="1" w:styleId="12">
    <w:name w:val="批注文字 Char"/>
    <w:basedOn w:val="8"/>
    <w:link w:val="2"/>
    <w:semiHidden/>
    <w:qFormat/>
    <w:uiPriority w:val="99"/>
    <w:rPr>
      <w:rFonts w:ascii="Times New Roman" w:hAnsi="Times New Roman" w:eastAsia="宋体" w:cs="Times New Roman"/>
      <w:kern w:val="2"/>
      <w:sz w:val="21"/>
      <w:szCs w:val="24"/>
    </w:rPr>
  </w:style>
  <w:style w:type="character" w:customStyle="1" w:styleId="13">
    <w:name w:val="批注主题 Char"/>
    <w:basedOn w:val="12"/>
    <w:link w:val="6"/>
    <w:semiHidden/>
    <w:qFormat/>
    <w:uiPriority w:val="99"/>
    <w:rPr>
      <w:rFonts w:ascii="Times New Roman" w:hAnsi="Times New Roman" w:eastAsia="宋体" w:cs="Times New Roman"/>
      <w:b/>
      <w:bCs/>
      <w:kern w:val="2"/>
      <w:sz w:val="21"/>
      <w:szCs w:val="24"/>
    </w:rPr>
  </w:style>
  <w:style w:type="character" w:customStyle="1" w:styleId="14">
    <w:name w:val="批注框文本 Char"/>
    <w:basedOn w:val="8"/>
    <w:link w:val="3"/>
    <w:semiHidden/>
    <w:qFormat/>
    <w:uiPriority w:val="99"/>
    <w:rPr>
      <w:rFonts w:ascii="Times New Roman" w:hAnsi="Times New Roman" w:eastAsia="宋体" w:cs="Times New Roman"/>
      <w:kern w:val="2"/>
      <w:sz w:val="18"/>
      <w:szCs w:val="18"/>
    </w:rPr>
  </w:style>
  <w:style w:type="paragraph" w:customStyle="1" w:styleId="15">
    <w:name w:val="修订1"/>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Chinese ORG</Company>
  <Pages>5</Pages>
  <Words>324</Words>
  <Characters>1849</Characters>
  <Lines>15</Lines>
  <Paragraphs>4</Paragraphs>
  <TotalTime>2</TotalTime>
  <ScaleCrop>false</ScaleCrop>
  <LinksUpToDate>false</LinksUpToDate>
  <CharactersWithSpaces>2169</CharactersWithSpaces>
  <Application>WPS Office_11.8.2.10458_F1E327BC-269C-435d-A152-05C5408002CA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2021-08-20T14:19:00Z</dcterms:created>
  <dc:creator>詹丰</dc:creator>
  <cp:lastModifiedBy>詹丰</cp:lastModifiedBy>
  <dcterms:modified xsi:type="dcterms:W3CDTF">2024-01-19T17:09:28Z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2052-11.8.2.10458</vt:lpwstr>
  </property>
  <property fmtid="{D5CDD505-2E9C-101B-9397-08002B2CF9AE}" pid="3" name="ICV">
    <vt:lpwstr>FF5EB5176C2B40EF8C8C9DEE28877616</vt:lpwstr>
  </property>
</Properties>
</file>