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w:t>
      </w:r>
      <w:r>
        <w:rPr>
          <w:rFonts w:hint="eastAsia" w:ascii="方正小标宋简体" w:hAnsi="方正小标宋简体" w:eastAsia="方正小标宋简体" w:cs="微软雅黑"/>
          <w:color w:val="000000"/>
          <w:spacing w:val="-4"/>
          <w:kern w:val="0"/>
          <w:sz w:val="40"/>
          <w:szCs w:val="40"/>
          <w:lang w:val="en-US" w:eastAsia="zh-CN" w:bidi="ar"/>
        </w:rPr>
        <w:t>正</w:t>
      </w:r>
      <w:r>
        <w:rPr>
          <w:rFonts w:hint="eastAsia" w:ascii="方正小标宋简体" w:hAnsi="方正小标宋简体" w:eastAsia="方正小标宋简体" w:cs="微软雅黑"/>
          <w:color w:val="000000"/>
          <w:spacing w:val="-4"/>
          <w:kern w:val="0"/>
          <w:sz w:val="40"/>
          <w:szCs w:val="40"/>
          <w:lang w:bidi="ar"/>
        </w:rPr>
        <w:t>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33"/>
        <w:gridCol w:w="1669"/>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71"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3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bookmarkStart w:id="0" w:name="_GoBack"/>
            <w:bookmarkEnd w:id="0"/>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执行《广东省品牌工程技术人才职称评价标准条件（试行）》（粤人社规〔2021〕25号）</w:t>
            </w:r>
            <w:r>
              <w:rPr>
                <w:rFonts w:hint="eastAsia" w:ascii="宋体" w:hAnsi="宋体" w:eastAsia="宋体" w:cs="宋体"/>
                <w:snapToGrid w:val="0"/>
                <w:color w:val="000000"/>
                <w:spacing w:val="-1"/>
                <w:kern w:val="0"/>
                <w:sz w:val="22"/>
                <w:szCs w:val="22"/>
              </w:rPr>
              <w:t>有关规定，</w:t>
            </w:r>
            <w:r>
              <w:rPr>
                <w:rFonts w:hint="eastAsia" w:ascii="宋体" w:hAnsi="宋体" w:eastAsia="宋体" w:cs="宋体"/>
                <w:color w:val="000000"/>
                <w:kern w:val="0"/>
                <w:sz w:val="22"/>
                <w:szCs w:val="22"/>
              </w:rPr>
              <w:t>申报人</w:t>
            </w:r>
            <w:r>
              <w:rPr>
                <w:rFonts w:hint="eastAsia" w:ascii="宋体" w:hAnsi="宋体" w:eastAsia="宋体" w:cs="宋体"/>
                <w:color w:val="000000"/>
                <w:kern w:val="0"/>
                <w:sz w:val="22"/>
                <w:szCs w:val="22"/>
                <w:lang w:val="en-US" w:eastAsia="zh-CN"/>
              </w:rPr>
              <w:t>高级</w:t>
            </w:r>
            <w:r>
              <w:rPr>
                <w:rFonts w:hint="eastAsia" w:ascii="宋体" w:hAnsi="宋体" w:eastAsia="宋体" w:cs="宋体"/>
                <w:color w:val="000000"/>
                <w:kern w:val="0"/>
                <w:sz w:val="22"/>
                <w:szCs w:val="22"/>
              </w:rPr>
              <w:t>工程师职称证书、破格推荐表（系统下载）、2名破格推荐人正高级工程师职称证书</w:t>
            </w:r>
            <w:r>
              <w:rPr>
                <w:rFonts w:hint="eastAsia" w:ascii="宋体" w:hAnsi="宋体" w:eastAsia="宋体" w:cs="宋体"/>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（一）</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1"/>
                <w:kern w:val="0"/>
                <w:sz w:val="22"/>
                <w:szCs w:val="22"/>
              </w:rPr>
              <w:t>粤人发</w:t>
            </w:r>
            <w:r>
              <w:rPr>
                <w:rFonts w:hint="eastAsia" w:ascii="宋体" w:hAnsi="宋体" w:eastAsia="宋体" w:cs="宋体"/>
                <w:snapToGrid w:val="0"/>
                <w:color w:val="000000"/>
                <w:kern w:val="0"/>
                <w:sz w:val="22"/>
                <w:szCs w:val="22"/>
              </w:rPr>
              <w:t>〔</w:t>
            </w:r>
            <w:r>
              <w:rPr>
                <w:rFonts w:ascii="宋体" w:hAnsi="宋体" w:eastAsia="宋体" w:cs="宋体"/>
                <w:snapToGrid w:val="0"/>
                <w:color w:val="000000"/>
                <w:spacing w:val="1"/>
                <w:kern w:val="0"/>
                <w:sz w:val="22"/>
                <w:szCs w:val="22"/>
              </w:rPr>
              <w:t>200</w:t>
            </w:r>
            <w:r>
              <w:rPr>
                <w:rFonts w:ascii="宋体" w:hAnsi="宋体" w:eastAsia="宋体" w:cs="宋体"/>
                <w:snapToGrid w:val="0"/>
                <w:color w:val="000000"/>
                <w:kern w:val="0"/>
                <w:sz w:val="22"/>
                <w:szCs w:val="22"/>
              </w:rPr>
              <w:t>7</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197 号）及（粤人社规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2"/>
                <w:kern w:val="0"/>
                <w:sz w:val="22"/>
                <w:szCs w:val="22"/>
              </w:rPr>
              <w:t>《深圳市职称评审申报指南》（2023</w:t>
            </w:r>
            <w:r>
              <w:rPr>
                <w:rFonts w:ascii="宋体" w:hAnsi="宋体" w:eastAsia="宋体" w:cs="宋体"/>
                <w:snapToGrid w:val="0"/>
                <w:color w:val="000000"/>
                <w:spacing w:val="-37"/>
                <w:kern w:val="0"/>
                <w:sz w:val="22"/>
                <w:szCs w:val="22"/>
              </w:rPr>
              <w:t xml:space="preserve"> </w:t>
            </w:r>
            <w:r>
              <w:rPr>
                <w:rFonts w:ascii="宋体" w:hAnsi="宋体" w:eastAsia="宋体" w:cs="宋体"/>
                <w:snapToGrid w:val="0"/>
                <w:color w:val="000000"/>
                <w:spacing w:val="-2"/>
                <w:kern w:val="0"/>
                <w:sz w:val="22"/>
                <w:szCs w:val="22"/>
              </w:rPr>
              <w:t>年）</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Ο一般应具备本科以上学历或学士以上学位，取得高级工程师职称后，从事品牌工程专业领域技术工作满5年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113" w:right="57" w:firstLine="220" w:firstLineChars="10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高级工程师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参照《深圳市人力资源和社会保障局关于开展深圳市2023年度职称评审工作的通知》</w:t>
            </w:r>
            <w:r>
              <w:rPr>
                <w:rFonts w:hint="eastAsia" w:ascii="宋体" w:hAnsi="宋体" w:eastAsia="宋体" w:cs="宋体"/>
                <w:snapToGrid w:val="0"/>
                <w:color w:val="000000"/>
                <w:kern w:val="0"/>
                <w:sz w:val="22"/>
                <w:szCs w:val="22"/>
                <w:lang w:eastAsia="zh-CN"/>
              </w:rPr>
              <w:t>（深人社发〔2023〕47号）</w:t>
            </w:r>
            <w:r>
              <w:rPr>
                <w:rFonts w:hint="eastAsia" w:ascii="宋体" w:hAnsi="宋体" w:eastAsia="宋体" w:cs="宋体"/>
                <w:snapToGrid w:val="0"/>
                <w:color w:val="000000"/>
                <w:kern w:val="0"/>
                <w:sz w:val="22"/>
                <w:szCs w:val="22"/>
              </w:rPr>
              <w:t>的</w:t>
            </w:r>
            <w:r>
              <w:rPr>
                <w:rFonts w:hint="eastAsia" w:ascii="宋体" w:hAnsi="宋体" w:eastAsia="宋体" w:cs="宋体"/>
                <w:snapToGrid w:val="0"/>
                <w:color w:val="000000"/>
                <w:kern w:val="0"/>
                <w:sz w:val="22"/>
                <w:szCs w:val="22"/>
                <w:lang w:val="en-US" w:eastAsia="zh-CN"/>
              </w:rPr>
              <w:t>附件2：:</w:t>
            </w:r>
            <w:r>
              <w:rPr>
                <w:rFonts w:hint="eastAsia" w:ascii="宋体" w:hAnsi="宋体" w:eastAsia="宋体" w:cs="宋体"/>
                <w:snapToGrid w:val="0"/>
                <w:color w:val="000000"/>
                <w:kern w:val="0"/>
                <w:sz w:val="22"/>
                <w:szCs w:val="22"/>
              </w:rPr>
              <w:t>国家专业技术人员职业资格与职称对应表（2023 年度）</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2023年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深人社发</w:t>
            </w:r>
            <w:r>
              <w:rPr>
                <w:rFonts w:hint="eastAsia" w:ascii="宋体" w:hAnsi="宋体" w:eastAsia="宋体" w:cs="宋体"/>
                <w:snapToGrid w:val="0"/>
                <w:color w:val="000000"/>
                <w:kern w:val="0"/>
                <w:sz w:val="22"/>
                <w:szCs w:val="22"/>
                <w:lang w:eastAsia="zh-CN"/>
              </w:rPr>
              <w:t>〔2023〕</w:t>
            </w:r>
            <w:r>
              <w:rPr>
                <w:rFonts w:hint="eastAsia" w:ascii="宋体" w:hAnsi="宋体" w:eastAsia="宋体" w:cs="宋体"/>
                <w:snapToGrid w:val="0"/>
                <w:color w:val="000000"/>
                <w:kern w:val="0"/>
                <w:sz w:val="22"/>
                <w:szCs w:val="22"/>
                <w:lang w:val="en-US" w:eastAsia="zh-CN"/>
              </w:rPr>
              <w:t>40号</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具有全面系统的品牌工程专业领域理论和实践功底，具有很高的科研水平、学术造诣和很强的科学实践能力，全面掌握品牌建设领域前沿发展动态，具有引领发展前沿水平的能力，取得重大理论研究成果和关键技术突破，或在品牌建设相关领域取得创新性研究成果，推动品牌建设的发展。</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Ο2.熟练掌握品牌建设领域相关工作方法和发展趋势，精通与品牌建设领域相关的法律法规和政策。</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长期从事品牌研究与开发或品牌标准与管控或品牌价值评价与应用或品牌服务与维护等工作，业绩突出，能够主持完成品牌建设领域重大项目，能够解决重大技术问题或掌握关键核心技术，有很高的行业认可度，取得了显著的经济效益和社会效益，具有较强的社会影响力。</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Ο4.在指导、培养中青年技术骨干方面作出突出贡献，能够有效指导品牌高级工程师或相关专业研究生的工作和学习。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（三）</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取得高级工程师职称后，主持完成品牌建设项目，取得显著的经济效益和社会效益，形成项目的技术报告、研究报告、规划设计方案、标准规范制定、专利成果等业绩成果，符合下列条件之一：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1.从事品牌研究与开发工作，具备很强的研究与开发能力和行业影响力。符合下列条件之一：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Ο（1）主持完成省级以上政府部门或省级以上社会组织的品牌研究与开发、品牌文化研究与发掘、品牌发展规划制定等项目1项以上，经专家认定对品牌建设具有重大贡献，并取得重大的经济效益和社会效益；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Ο（2）主持完成品牌建设相关的报告、方案或标准等2份（项）以上，被省级以上政府、部门或省级以上社会组织采纳；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Ο（3）作为主要著作者（排名第一）出版品牌研究与开发和品牌建设相关的专著、编著、教材等1部，经专家认定对品牌建设具有较大贡献。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2.从事品牌标准与管控工作，具备很强的品牌标准制定和管理与控制能力以及行业影响力。符合下列条件之一：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Ο（1）主持完成区域公用品牌标准制定和实施项目2项以上，经专家认定具有国内领先水平或对品牌建设具有较大贡献；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Ο（2）主持完成产业集群品牌标准制定和实施项目2项以上，经专家认定具有国内领先水平或对品牌建设具有较大贡献；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Ο（3）主持完成品牌的国家标准制定和管控项目1项，或主持完成品牌的行业标准、省级标准制定和管控项目1项；</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Ο（4）主持完成品牌认证和管控报告或方案1项以上，被（省）部级政府、部门或全国性社会组织、大型企业采纳。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3.从事品牌价值评价与应用工作，具备很强的品牌价值评估与综合应用能力和行业影响力。符合下列条件之一：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Ο（1）主持制定1项品牌价值评价国家标准，并获应用；</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Ο（2）主持制定2项品牌价值评价行业标准、省级标准，并获批准应用；</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Ο（3）主持完成省级以上区域公用品牌价值评价项目2批（次），经专家认定具有国内领先水平或对品牌建设具有较大贡献；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Ο（4）主持完成省级以上产业集群品牌价值评价项目1批（次），经专家认定具有国内领先水平或对品牌建设具有较大贡献；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Ο（5）主持完成品牌价值评价综合分析应用报告4份以上，至少1份被省（部）级以上政府、部门采纳或2份被全国性社会组织、大型企业采纳；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Ο（6）主持完成省（部）级或大型企业品牌价值溢价评估或品牌无形资产保护利用项目4项以上，经专家认定具有国内领先水平或对品牌建设具有较大贡献。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4.从事品牌服务与维护工作，具备很强的品牌服务与运维能力和行业影响力。符合下列条件之一：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Ο（1）主持完成国家级品牌推介传播服务、品牌优化提升、品牌跟踪服务或品牌保护项目1项，或省（部）级以上品牌推介传播服务项目2项，经专家认定具有国内领先水平或对品牌建设具有较大贡献；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Ο（2）主持完成省（部）级以上或大型企业品牌推介传播服务、品牌优化提升、品牌跟踪服务或品牌保护项目2项，经专家认定具有国内领先水平或对品牌建设具有较大贡献。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Ο5.主持完成省（部）级以上重大品牌建设项目品牌建设相关报告、方案等，被省（部）级以上政府、部门或大型企业采纳。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Ο6.主持完成品牌建设项目2项，取得显著经济效益和社会效益，获得省（部）级行业主管部门或全国性社会组织表彰。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自评符合学术（代表性）成果条件情况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w:t>
            </w:r>
            <w:r>
              <w:rPr>
                <w:rFonts w:hint="eastAsia" w:ascii="宋体" w:hAnsi="宋体" w:eastAsia="宋体" w:cs="宋体"/>
                <w:snapToGrid w:val="0"/>
                <w:color w:val="000000"/>
                <w:kern w:val="0"/>
                <w:sz w:val="22"/>
                <w:szCs w:val="22"/>
                <w:lang w:val="en-US" w:eastAsia="zh-CN"/>
              </w:rPr>
              <w:t>五</w:t>
            </w:r>
            <w:r>
              <w:rPr>
                <w:rFonts w:ascii="宋体" w:hAnsi="宋体" w:eastAsia="宋体" w:cs="宋体"/>
                <w:snapToGrid w:val="0"/>
                <w:color w:val="000000"/>
                <w:kern w:val="0"/>
                <w:sz w:val="22"/>
                <w:szCs w:val="22"/>
              </w:rPr>
              <w:t>（四）</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取得</w:t>
            </w:r>
            <w:r>
              <w:rPr>
                <w:rFonts w:hint="eastAsia" w:ascii="宋体" w:hAnsi="宋体" w:eastAsia="宋体" w:cs="宋体"/>
                <w:snapToGrid w:val="0"/>
                <w:color w:val="000000"/>
                <w:spacing w:val="-1"/>
                <w:kern w:val="0"/>
                <w:sz w:val="22"/>
                <w:szCs w:val="22"/>
                <w:lang w:val="en-US" w:eastAsia="zh-CN"/>
              </w:rPr>
              <w:t>高级</w:t>
            </w:r>
            <w:r>
              <w:rPr>
                <w:rFonts w:hint="eastAsia" w:ascii="宋体" w:hAnsi="宋体" w:eastAsia="宋体" w:cs="宋体"/>
                <w:snapToGrid w:val="0"/>
                <w:color w:val="000000"/>
                <w:spacing w:val="-1"/>
                <w:kern w:val="0"/>
                <w:sz w:val="22"/>
                <w:szCs w:val="22"/>
              </w:rPr>
              <w:t>工程师职称后，符合下列条件之一：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Ο1.作为主要著作者公开出版品牌建设领域学术专著1部。</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Ο2.作为第一作者或通讯作者在公开发行的学术刊物上发表与本专业相关的学术论文3篇。</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Ο3.作为第一完成人或独立完成人撰写的能代表本人专业技术水平能力的咨询报告、项目研究报告、品牌建设运营规划等1份（均不少于1万字），经专家认定具有国内领先水平或对品牌建设具有较大贡献。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本人已充分了解广东省深圳市2023年度职称评审的申报要求，确保所有申报材料、申报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800002BF" w:usb1="184F6CF8" w:usb2="00000012" w:usb3="00000000" w:csb0="00160001" w:csb1="12030000"/>
    <w:embedRegular r:id="rId1" w:fontKey="{0C9DA549-5C36-4179-BD91-A9BFF9EB59A0}"/>
  </w:font>
  <w:font w:name="微软雅黑">
    <w:panose1 w:val="020B0503020204020204"/>
    <w:charset w:val="86"/>
    <w:family w:val="swiss"/>
    <w:pitch w:val="default"/>
    <w:sig w:usb0="80000287" w:usb1="2ACF3C50" w:usb2="00000016" w:usb3="00000000" w:csb0="0004001F" w:csb1="00000000"/>
    <w:embedRegular r:id="rId2" w:fontKey="{C610810F-7FFE-4C5E-86FC-832BEC41637D}"/>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41043"/>
    <w:rsid w:val="00260D69"/>
    <w:rsid w:val="004A14BC"/>
    <w:rsid w:val="00515A37"/>
    <w:rsid w:val="00814795"/>
    <w:rsid w:val="0085443F"/>
    <w:rsid w:val="008A061F"/>
    <w:rsid w:val="0096288F"/>
    <w:rsid w:val="00A07A0C"/>
    <w:rsid w:val="00F15B34"/>
    <w:rsid w:val="03485B5F"/>
    <w:rsid w:val="04143FAE"/>
    <w:rsid w:val="0AD35650"/>
    <w:rsid w:val="0E086640"/>
    <w:rsid w:val="0E9F400B"/>
    <w:rsid w:val="11301BEC"/>
    <w:rsid w:val="1CAC2B09"/>
    <w:rsid w:val="1F3020B9"/>
    <w:rsid w:val="22CA0576"/>
    <w:rsid w:val="23E629DD"/>
    <w:rsid w:val="262938F4"/>
    <w:rsid w:val="28C12D4C"/>
    <w:rsid w:val="2B8831BF"/>
    <w:rsid w:val="31440D43"/>
    <w:rsid w:val="377C7A35"/>
    <w:rsid w:val="37F76B0F"/>
    <w:rsid w:val="3B824942"/>
    <w:rsid w:val="3D092CC0"/>
    <w:rsid w:val="409E1947"/>
    <w:rsid w:val="44307631"/>
    <w:rsid w:val="458D2861"/>
    <w:rsid w:val="46007F74"/>
    <w:rsid w:val="47372A84"/>
    <w:rsid w:val="48B253C3"/>
    <w:rsid w:val="4E36480B"/>
    <w:rsid w:val="52726509"/>
    <w:rsid w:val="53857B6B"/>
    <w:rsid w:val="580E15DF"/>
    <w:rsid w:val="617A1A94"/>
    <w:rsid w:val="628D7D32"/>
    <w:rsid w:val="642C04A4"/>
    <w:rsid w:val="6565072C"/>
    <w:rsid w:val="6A7170A9"/>
    <w:rsid w:val="718F7CA1"/>
    <w:rsid w:val="72C80FDE"/>
    <w:rsid w:val="738D38A8"/>
    <w:rsid w:val="75325545"/>
    <w:rsid w:val="78C918A8"/>
    <w:rsid w:val="7B6C46EB"/>
    <w:rsid w:val="7ED6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semiHidden/>
    <w:unhideWhenUsed/>
    <w:qFormat/>
    <w:uiPriority w:val="0"/>
    <w:pPr>
      <w:keepNext/>
      <w:keepLines/>
      <w:jc w:val="left"/>
      <w:outlineLvl w:val="2"/>
    </w:pPr>
    <w:rPr>
      <w:b/>
    </w:rPr>
  </w:style>
  <w:style w:type="paragraph" w:styleId="5">
    <w:name w:val="heading 4"/>
    <w:basedOn w:val="1"/>
    <w:next w:val="1"/>
    <w:semiHidden/>
    <w:unhideWhenUsed/>
    <w:qFormat/>
    <w:uiPriority w:val="0"/>
    <w:pPr>
      <w:keepNext/>
      <w:keepLines/>
      <w:spacing w:line="240" w:lineRule="auto"/>
      <w:ind w:firstLine="0" w:firstLineChars="0"/>
      <w:jc w:val="center"/>
      <w:outlineLvl w:val="3"/>
    </w:pPr>
    <w:rPr>
      <w:b/>
      <w:sz w:val="28"/>
    </w:rPr>
  </w:style>
  <w:style w:type="character" w:default="1" w:styleId="11">
    <w:name w:val="Default Paragraph Font"/>
    <w:autoRedefine/>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表"/>
    <w:basedOn w:val="1"/>
    <w:link w:val="13"/>
    <w:autoRedefine/>
    <w:qFormat/>
    <w:uiPriority w:val="0"/>
    <w:pPr>
      <w:ind w:firstLine="0" w:firstLineChars="0"/>
      <w:jc w:val="center"/>
    </w:pPr>
    <w:rPr>
      <w:rFonts w:hint="eastAsia" w:cs="仿宋"/>
      <w:b/>
      <w:sz w:val="28"/>
    </w:rPr>
  </w:style>
  <w:style w:type="character" w:customStyle="1" w:styleId="13">
    <w:name w:val="图表 Char"/>
    <w:link w:val="12"/>
    <w:autoRedefine/>
    <w:qFormat/>
    <w:uiPriority w:val="0"/>
    <w:rPr>
      <w:rFonts w:hint="eastAsia" w:ascii="Times New Roman" w:hAnsi="Times New Roman" w:eastAsia="仿宋_GB2312" w:cs="仿宋"/>
      <w:b/>
      <w:sz w:val="28"/>
    </w:rPr>
  </w:style>
  <w:style w:type="character" w:customStyle="1" w:styleId="14">
    <w:name w:val="页眉 Char"/>
    <w:basedOn w:val="11"/>
    <w:link w:val="8"/>
    <w:autoRedefine/>
    <w:uiPriority w:val="0"/>
    <w:rPr>
      <w:rFonts w:ascii="Times New Roman" w:hAnsi="Times New Roman" w:eastAsia="仿宋_GB2312" w:cstheme="minorBidi"/>
      <w:kern w:val="2"/>
      <w:sz w:val="18"/>
      <w:szCs w:val="18"/>
    </w:rPr>
  </w:style>
  <w:style w:type="character" w:customStyle="1" w:styleId="15">
    <w:name w:val="页脚 Char"/>
    <w:basedOn w:val="11"/>
    <w:link w:val="7"/>
    <w:autoRedefine/>
    <w:qFormat/>
    <w:uiPriority w:val="0"/>
    <w:rPr>
      <w:rFonts w:ascii="Times New Roman" w:hAnsi="Times New Roman" w:eastAsia="仿宋_GB2312" w:cstheme="minorBidi"/>
      <w:kern w:val="2"/>
      <w:sz w:val="18"/>
      <w:szCs w:val="18"/>
    </w:rPr>
  </w:style>
  <w:style w:type="paragraph" w:customStyle="1" w:styleId="16">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7">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 w:type="character" w:customStyle="1" w:styleId="18">
    <w:name w:val="fontstyle01"/>
    <w:basedOn w:val="11"/>
    <w:autoRedefine/>
    <w:uiPriority w:val="0"/>
    <w:rPr>
      <w:rFonts w:ascii="MicrosoftYaHei" w:hAnsi="MicrosoftYaHei" w:eastAsia="MicrosoftYaHei" w:cs="MicrosoftYaHei"/>
      <w:color w:val="000000"/>
      <w:sz w:val="40"/>
      <w:szCs w:val="40"/>
    </w:rPr>
  </w:style>
  <w:style w:type="character" w:customStyle="1" w:styleId="19">
    <w:name w:val="fontstyle11"/>
    <w:basedOn w:val="11"/>
    <w:autoRedefine/>
    <w:uiPriority w:val="0"/>
    <w:rPr>
      <w:rFonts w:ascii="ArialMT" w:hAnsi="ArialMT" w:eastAsia="ArialMT" w:cs="ArialMT"/>
      <w:color w:val="00000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586</Words>
  <Characters>3344</Characters>
  <Lines>27</Lines>
  <Paragraphs>7</Paragraphs>
  <TotalTime>0</TotalTime>
  <ScaleCrop>false</ScaleCrop>
  <LinksUpToDate>false</LinksUpToDate>
  <CharactersWithSpaces>3923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九</cp:lastModifiedBy>
  <dcterms:modified xsi:type="dcterms:W3CDTF">2024-01-15T02:28:07Z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D9A1736A1CB64D808D670F4A89FFF9CA_12</vt:lpwstr>
  </property>
</Properties>
</file>