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both"/>
        <w:rPr>
          <w:rFonts w:hint="eastAsia" w:ascii="黑体" w:hAnsi="黑体" w:eastAsia="黑体" w:cs="黑体"/>
          <w:b w:val="0"/>
          <w:bCs/>
          <w:sz w:val="32"/>
          <w:szCs w:val="32"/>
          <w:lang w:val="en-US" w:eastAsia="zh-CN"/>
        </w:rPr>
      </w:pPr>
      <w:bookmarkStart w:id="0" w:name="_Toc2265"/>
      <w:bookmarkStart w:id="1" w:name="_Toc7281"/>
      <w:r>
        <w:rPr>
          <w:rFonts w:hint="eastAsia" w:ascii="黑体" w:hAnsi="黑体" w:eastAsia="黑体" w:cs="黑体"/>
          <w:b/>
          <w:sz w:val="32"/>
          <w:szCs w:val="32"/>
          <w:lang w:val="en-US" w:eastAsia="zh-CN"/>
        </w:rPr>
        <w:t>附件</w:t>
      </w:r>
    </w:p>
    <w:p>
      <w:pPr>
        <w:pStyle w:val="9"/>
        <w:jc w:val="center"/>
        <w:rPr>
          <w:rFonts w:hint="eastAsia" w:ascii="华文中宋" w:hAnsi="华文中宋" w:eastAsia="华文中宋"/>
          <w:b/>
          <w:sz w:val="44"/>
          <w:szCs w:val="44"/>
        </w:rPr>
      </w:pPr>
    </w:p>
    <w:p>
      <w:pPr>
        <w:pStyle w:val="9"/>
        <w:jc w:val="center"/>
        <w:rPr>
          <w:rFonts w:hint="eastAsia" w:ascii="华文中宋" w:hAnsi="华文中宋" w:eastAsia="华文中宋"/>
          <w:b/>
          <w:sz w:val="44"/>
          <w:szCs w:val="44"/>
        </w:rPr>
      </w:pPr>
    </w:p>
    <w:p>
      <w:pPr>
        <w:pStyle w:val="9"/>
        <w:jc w:val="center"/>
        <w:rPr>
          <w:rFonts w:hint="default" w:ascii="华文中宋" w:hAnsi="华文中宋" w:eastAsia="华文中宋"/>
          <w:b/>
          <w:sz w:val="44"/>
          <w:szCs w:val="44"/>
          <w:lang w:val="en-US" w:eastAsia="zh-CN"/>
        </w:rPr>
      </w:pPr>
      <w:r>
        <w:rPr>
          <w:rFonts w:hint="eastAsia" w:ascii="华文中宋" w:hAnsi="华文中宋" w:eastAsia="华文中宋"/>
          <w:b/>
          <w:sz w:val="44"/>
          <w:szCs w:val="44"/>
          <w:lang w:val="en-US" w:eastAsia="zh-CN"/>
        </w:rPr>
        <w:t>“个转企直接变更登记”办事指南</w:t>
      </w:r>
    </w:p>
    <w:bookmarkEnd w:id="0"/>
    <w:bookmarkEnd w:id="1"/>
    <w:p>
      <w:pPr>
        <w:pStyle w:val="2"/>
        <w:pageBreakBefore/>
        <w:spacing w:line="413" w:lineRule="auto"/>
        <w:ind w:left="-142"/>
        <w:jc w:val="center"/>
        <w:rPr>
          <w:rFonts w:hint="default" w:eastAsiaTheme="minorEastAsia"/>
          <w:sz w:val="36"/>
          <w:szCs w:val="36"/>
          <w:lang w:val="en-US" w:eastAsia="zh-CN"/>
        </w:rPr>
      </w:pPr>
      <w:r>
        <w:rPr>
          <w:rFonts w:hint="eastAsia"/>
          <w:sz w:val="36"/>
          <w:szCs w:val="36"/>
        </w:rPr>
        <w:t>“个转企直接变更登记”</w:t>
      </w:r>
      <w:r>
        <w:rPr>
          <w:rFonts w:hint="eastAsia"/>
          <w:sz w:val="36"/>
          <w:szCs w:val="36"/>
          <w:lang w:val="en-US" w:eastAsia="zh-CN"/>
        </w:rPr>
        <w:t>办事</w:t>
      </w:r>
      <w:bookmarkStart w:id="22" w:name="_GoBack"/>
      <w:bookmarkEnd w:id="22"/>
      <w:r>
        <w:rPr>
          <w:rFonts w:hint="eastAsia"/>
          <w:sz w:val="36"/>
          <w:szCs w:val="36"/>
          <w:lang w:val="en-US" w:eastAsia="zh-CN"/>
        </w:rPr>
        <w:t>指南</w:t>
      </w:r>
    </w:p>
    <w:p>
      <w:pPr>
        <w:pStyle w:val="3"/>
        <w:numPr>
          <w:ilvl w:val="0"/>
          <w:numId w:val="1"/>
        </w:numPr>
        <w:rPr>
          <w:rFonts w:ascii="黑体" w:hAnsi="黑体" w:cs="黑体"/>
          <w:sz w:val="30"/>
          <w:szCs w:val="30"/>
        </w:rPr>
      </w:pPr>
      <w:r>
        <w:rPr>
          <w:rFonts w:hint="eastAsia" w:ascii="黑体" w:hAnsi="黑体" w:cs="黑体"/>
          <w:sz w:val="30"/>
          <w:szCs w:val="30"/>
        </w:rPr>
        <w:t xml:space="preserve"> </w:t>
      </w:r>
      <w:bookmarkStart w:id="2" w:name="_Toc25033"/>
      <w:bookmarkStart w:id="3" w:name="_Toc14141"/>
      <w:r>
        <w:rPr>
          <w:rFonts w:hint="eastAsia" w:ascii="黑体" w:hAnsi="黑体" w:cs="黑体"/>
          <w:sz w:val="30"/>
          <w:szCs w:val="30"/>
        </w:rPr>
        <w:t>办理入口</w:t>
      </w:r>
      <w:bookmarkEnd w:id="2"/>
      <w:bookmarkEnd w:id="3"/>
    </w:p>
    <w:p>
      <w:pPr>
        <w:pStyle w:val="4"/>
        <w:rPr>
          <w:rFonts w:ascii="仿宋" w:hAnsi="仿宋" w:eastAsia="仿宋" w:cs="仿宋"/>
          <w:sz w:val="28"/>
          <w:szCs w:val="28"/>
        </w:rPr>
      </w:pPr>
      <w:r>
        <w:rPr>
          <w:rFonts w:hint="eastAsia" w:ascii="仿宋" w:hAnsi="仿宋" w:eastAsia="仿宋" w:cs="仿宋"/>
          <w:sz w:val="28"/>
          <w:szCs w:val="28"/>
        </w:rPr>
        <w:t>（一）</w:t>
      </w:r>
      <w:bookmarkStart w:id="4" w:name="_Toc21831"/>
      <w:r>
        <w:rPr>
          <w:rFonts w:hint="eastAsia" w:ascii="仿宋" w:hAnsi="仿宋" w:eastAsia="仿宋" w:cs="仿宋"/>
          <w:sz w:val="28"/>
          <w:szCs w:val="28"/>
        </w:rPr>
        <w:t>PC端官网入口</w:t>
      </w:r>
      <w:bookmarkEnd w:id="4"/>
    </w:p>
    <w:p>
      <w:pPr>
        <w:spacing w:line="360" w:lineRule="auto"/>
        <w:ind w:firstLine="481" w:firstLineChars="200"/>
        <w:rPr>
          <w:rFonts w:ascii="仿宋" w:hAnsi="仿宋" w:eastAsia="仿宋" w:cs="仿宋"/>
          <w:sz w:val="24"/>
        </w:rPr>
      </w:pPr>
      <w:r>
        <w:rPr>
          <w:rFonts w:hint="eastAsia" w:ascii="仿宋" w:hAnsi="仿宋" w:eastAsia="仿宋" w:cs="仿宋"/>
          <w:b/>
          <w:bCs/>
          <w:sz w:val="24"/>
        </w:rPr>
        <w:t>第一步：</w:t>
      </w:r>
      <w:r>
        <w:rPr>
          <w:rFonts w:hint="eastAsia" w:ascii="仿宋" w:hAnsi="仿宋" w:eastAsia="仿宋" w:cs="仿宋"/>
          <w:sz w:val="24"/>
        </w:rPr>
        <w:t>登录深圳市市场监督管理局官网（网址：http</w:t>
      </w:r>
      <w:r>
        <w:rPr>
          <w:rFonts w:hint="eastAsia" w:ascii="仿宋" w:hAnsi="仿宋" w:eastAsia="仿宋" w:cs="仿宋"/>
          <w:sz w:val="24"/>
          <w:lang w:val="en-US" w:eastAsia="zh-CN"/>
        </w:rPr>
        <w:t>s</w:t>
      </w:r>
      <w:r>
        <w:rPr>
          <w:rFonts w:hint="eastAsia" w:ascii="仿宋" w:hAnsi="仿宋" w:eastAsia="仿宋" w:cs="仿宋"/>
          <w:sz w:val="24"/>
        </w:rPr>
        <w:t>://amr.sz.gov.cn/），点击“</w:t>
      </w:r>
      <w:r>
        <w:rPr>
          <w:rFonts w:hint="eastAsia" w:ascii="仿宋" w:hAnsi="仿宋" w:eastAsia="仿宋" w:cs="仿宋"/>
          <w:sz w:val="24"/>
          <w:lang w:val="en-US" w:eastAsia="zh-CN"/>
        </w:rPr>
        <w:t>商事主体登记注册（变更登记一窗通）</w:t>
      </w:r>
      <w:r>
        <w:rPr>
          <w:rFonts w:hint="eastAsia" w:ascii="仿宋" w:hAnsi="仿宋" w:eastAsia="仿宋" w:cs="仿宋"/>
          <w:sz w:val="24"/>
        </w:rPr>
        <w:t>”。</w:t>
      </w:r>
    </w:p>
    <w:p>
      <w:pPr>
        <w:jc w:val="center"/>
      </w:pPr>
      <w:r>
        <w:drawing>
          <wp:inline distT="0" distB="0" distL="114300" distR="114300">
            <wp:extent cx="5267960" cy="2703195"/>
            <wp:effectExtent l="0" t="0" r="8890" b="190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267960" cy="2703195"/>
                    </a:xfrm>
                    <a:prstGeom prst="rect">
                      <a:avLst/>
                    </a:prstGeom>
                    <a:noFill/>
                    <a:ln>
                      <a:noFill/>
                    </a:ln>
                  </pic:spPr>
                </pic:pic>
              </a:graphicData>
            </a:graphic>
          </wp:inline>
        </w:drawing>
      </w:r>
    </w:p>
    <w:p>
      <w:pPr>
        <w:spacing w:line="360" w:lineRule="auto"/>
        <w:ind w:firstLine="481" w:firstLineChars="200"/>
        <w:rPr>
          <w:rFonts w:hint="eastAsia" w:ascii="仿宋" w:hAnsi="仿宋" w:eastAsia="仿宋" w:cs="仿宋"/>
          <w:b/>
          <w:bCs/>
          <w:sz w:val="24"/>
        </w:rPr>
      </w:pPr>
    </w:p>
    <w:p>
      <w:pPr>
        <w:spacing w:line="360" w:lineRule="auto"/>
        <w:ind w:firstLine="481" w:firstLineChars="200"/>
        <w:rPr>
          <w:rFonts w:ascii="仿宋" w:hAnsi="仿宋" w:eastAsia="仿宋" w:cs="仿宋"/>
          <w:sz w:val="24"/>
        </w:rPr>
      </w:pPr>
      <w:r>
        <w:rPr>
          <w:rFonts w:hint="eastAsia" w:ascii="仿宋" w:hAnsi="仿宋" w:eastAsia="仿宋" w:cs="仿宋"/>
          <w:b/>
          <w:bCs/>
          <w:sz w:val="24"/>
        </w:rPr>
        <w:t>第二步</w:t>
      </w:r>
      <w:r>
        <w:rPr>
          <w:rFonts w:hint="eastAsia" w:ascii="仿宋" w:hAnsi="仿宋" w:eastAsia="仿宋" w:cs="仿宋"/>
          <w:sz w:val="24"/>
        </w:rPr>
        <w:t>：点击“</w:t>
      </w:r>
      <w:r>
        <w:rPr>
          <w:rFonts w:hint="eastAsia" w:ascii="仿宋" w:hAnsi="仿宋" w:eastAsia="仿宋" w:cs="仿宋"/>
          <w:sz w:val="24"/>
          <w:lang w:val="en-US" w:eastAsia="zh-CN"/>
        </w:rPr>
        <w:t>办理入口</w:t>
      </w:r>
      <w:r>
        <w:rPr>
          <w:rFonts w:hint="eastAsia" w:ascii="仿宋" w:hAnsi="仿宋" w:eastAsia="仿宋" w:cs="仿宋"/>
          <w:sz w:val="24"/>
        </w:rPr>
        <w:t>”。</w:t>
      </w:r>
    </w:p>
    <w:p>
      <w:pPr>
        <w:rPr>
          <w:rFonts w:hint="eastAsia" w:eastAsiaTheme="minorEastAsia"/>
          <w:lang w:eastAsia="zh-CN"/>
        </w:rPr>
      </w:pPr>
      <w:r>
        <w:drawing>
          <wp:inline distT="0" distB="0" distL="114300" distR="114300">
            <wp:extent cx="5259705" cy="2063750"/>
            <wp:effectExtent l="0" t="0" r="17145" b="1270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5"/>
                    <a:stretch>
                      <a:fillRect/>
                    </a:stretch>
                  </pic:blipFill>
                  <pic:spPr>
                    <a:xfrm>
                      <a:off x="0" y="0"/>
                      <a:ext cx="5259705" cy="2063750"/>
                    </a:xfrm>
                    <a:prstGeom prst="rect">
                      <a:avLst/>
                    </a:prstGeom>
                    <a:noFill/>
                    <a:ln>
                      <a:noFill/>
                    </a:ln>
                  </pic:spPr>
                </pic:pic>
              </a:graphicData>
            </a:graphic>
          </wp:inline>
        </w:drawing>
      </w:r>
    </w:p>
    <w:p>
      <w:pPr>
        <w:pStyle w:val="4"/>
        <w:rPr>
          <w:rFonts w:ascii="仿宋" w:hAnsi="仿宋" w:eastAsia="仿宋" w:cs="仿宋"/>
          <w:sz w:val="28"/>
          <w:szCs w:val="28"/>
        </w:rPr>
      </w:pPr>
      <w:bookmarkStart w:id="5" w:name="_Toc25723"/>
      <w:r>
        <w:rPr>
          <w:rFonts w:hint="eastAsia" w:ascii="仿宋" w:hAnsi="仿宋" w:eastAsia="仿宋" w:cs="仿宋"/>
          <w:sz w:val="28"/>
          <w:szCs w:val="28"/>
        </w:rPr>
        <w:t>（二）登录方式</w:t>
      </w:r>
      <w:bookmarkEnd w:id="5"/>
    </w:p>
    <w:p>
      <w:pPr>
        <w:pStyle w:val="5"/>
        <w:spacing w:line="360" w:lineRule="auto"/>
        <w:rPr>
          <w:rFonts w:ascii="仿宋" w:hAnsi="仿宋" w:eastAsia="仿宋" w:cs="仿宋"/>
          <w:bCs/>
          <w:sz w:val="24"/>
        </w:rPr>
      </w:pPr>
      <w:r>
        <w:rPr>
          <w:rFonts w:hint="eastAsia" w:ascii="仿宋" w:hAnsi="仿宋" w:eastAsia="仿宋" w:cs="仿宋"/>
          <w:bCs/>
          <w:sz w:val="24"/>
        </w:rPr>
        <w:t>1.实名认证登录</w:t>
      </w:r>
    </w:p>
    <w:p>
      <w:pPr>
        <w:keepNext/>
        <w:keepLines/>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打开</w:t>
      </w:r>
      <w:r>
        <w:rPr>
          <w:rFonts w:hint="eastAsia" w:ascii="仿宋" w:hAnsi="仿宋" w:eastAsia="仿宋" w:cs="仿宋"/>
          <w:sz w:val="24"/>
          <w:lang w:val="en-US" w:eastAsia="zh-CN"/>
        </w:rPr>
        <w:t>手机</w:t>
      </w:r>
      <w:r>
        <w:rPr>
          <w:rFonts w:hint="eastAsia" w:ascii="仿宋" w:hAnsi="仿宋" w:eastAsia="仿宋" w:cs="仿宋"/>
          <w:sz w:val="24"/>
        </w:rPr>
        <w:t>微信“扫一扫”</w:t>
      </w:r>
      <w:r>
        <w:rPr>
          <w:rFonts w:hint="eastAsia" w:ascii="仿宋" w:hAnsi="仿宋" w:eastAsia="仿宋" w:cs="仿宋"/>
          <w:sz w:val="24"/>
          <w:lang w:val="en-US" w:eastAsia="zh-CN"/>
        </w:rPr>
        <w:t>个人登录的二维码</w:t>
      </w:r>
      <w:r>
        <w:rPr>
          <w:rFonts w:hint="eastAsia" w:ascii="仿宋" w:hAnsi="仿宋" w:eastAsia="仿宋" w:cs="仿宋"/>
          <w:sz w:val="24"/>
        </w:rPr>
        <w:t>, 实名认证通过后会自动跳转登录系统。</w:t>
      </w:r>
      <w:r>
        <w:rPr>
          <w:rFonts w:hint="eastAsia" w:ascii="仿宋" w:hAnsi="仿宋" w:eastAsia="仿宋" w:cs="仿宋"/>
          <w:sz w:val="24"/>
          <w:lang w:eastAsia="zh-CN"/>
        </w:rPr>
        <w:t>（登录后可在“账户安全”修改账号名及密码）</w:t>
      </w:r>
    </w:p>
    <w:p>
      <w:pPr>
        <w:widowControl/>
        <w:kinsoku/>
        <w:wordWrap/>
        <w:overflowPunct/>
        <w:topLinePunct w:val="0"/>
        <w:autoSpaceDE/>
        <w:autoSpaceDN/>
        <w:bidi w:val="0"/>
        <w:adjustRightInd/>
        <w:snapToGrid/>
        <w:spacing w:line="360" w:lineRule="auto"/>
        <w:jc w:val="center"/>
        <w:rPr>
          <w:rFonts w:hint="eastAsia" w:cs="仿宋" w:asciiTheme="minorEastAsia" w:hAnsiTheme="minorEastAsia" w:eastAsiaTheme="minorEastAsia"/>
          <w:sz w:val="28"/>
          <w:szCs w:val="28"/>
          <w:lang w:eastAsia="zh-CN"/>
        </w:rPr>
      </w:pPr>
      <w:r>
        <w:drawing>
          <wp:inline distT="0" distB="0" distL="114300" distR="114300">
            <wp:extent cx="5263515" cy="2783840"/>
            <wp:effectExtent l="0" t="0" r="13335" b="1651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6"/>
                    <a:stretch>
                      <a:fillRect/>
                    </a:stretch>
                  </pic:blipFill>
                  <pic:spPr>
                    <a:xfrm>
                      <a:off x="0" y="0"/>
                      <a:ext cx="5263515" cy="2783840"/>
                    </a:xfrm>
                    <a:prstGeom prst="rect">
                      <a:avLst/>
                    </a:prstGeom>
                    <a:noFill/>
                    <a:ln>
                      <a:noFill/>
                    </a:ln>
                  </pic:spPr>
                </pic:pic>
              </a:graphicData>
            </a:graphic>
          </wp:inline>
        </w:drawing>
      </w:r>
    </w:p>
    <w:p>
      <w:pPr>
        <w:pStyle w:val="5"/>
        <w:spacing w:line="360" w:lineRule="auto"/>
        <w:rPr>
          <w:rFonts w:hint="eastAsia" w:ascii="仿宋" w:hAnsi="仿宋" w:eastAsia="仿宋" w:cs="仿宋"/>
          <w:bCs/>
          <w:sz w:val="24"/>
        </w:rPr>
      </w:pPr>
      <w:bookmarkStart w:id="6" w:name="_Toc9641"/>
      <w:bookmarkStart w:id="7" w:name="_Toc25013"/>
      <w:bookmarkStart w:id="8" w:name="_Toc23419"/>
      <w:r>
        <w:rPr>
          <w:rFonts w:hint="eastAsia" w:ascii="仿宋" w:hAnsi="仿宋" w:eastAsia="仿宋" w:cs="仿宋"/>
          <w:bCs/>
          <w:sz w:val="24"/>
          <w:lang w:val="en-US" w:eastAsia="zh-CN"/>
        </w:rPr>
        <w:t>2.</w:t>
      </w:r>
      <w:r>
        <w:rPr>
          <w:rFonts w:hint="eastAsia" w:ascii="仿宋" w:hAnsi="仿宋" w:eastAsia="仿宋" w:cs="仿宋"/>
          <w:bCs/>
          <w:sz w:val="24"/>
        </w:rPr>
        <w:t>个人（自然人）账号密码登录</w:t>
      </w:r>
      <w:bookmarkEnd w:id="6"/>
      <w:bookmarkEnd w:id="7"/>
      <w:bookmarkEnd w:id="8"/>
    </w:p>
    <w:p>
      <w:pPr>
        <w:kinsoku/>
        <w:wordWrap/>
        <w:overflowPunct/>
        <w:topLinePunct w:val="0"/>
        <w:autoSpaceDE/>
        <w:autoSpaceDN/>
        <w:bidi w:val="0"/>
        <w:adjustRightInd/>
        <w:snapToGrid/>
        <w:spacing w:line="360" w:lineRule="auto"/>
        <w:ind w:firstLine="481" w:firstLineChars="200"/>
        <w:rPr>
          <w:rFonts w:cs="仿宋" w:asciiTheme="minorEastAsia" w:hAnsiTheme="minorEastAsia"/>
          <w:bCs/>
          <w:sz w:val="28"/>
          <w:szCs w:val="28"/>
        </w:rPr>
      </w:pPr>
      <w:r>
        <w:rPr>
          <w:rFonts w:hint="eastAsia" w:ascii="仿宋" w:hAnsi="仿宋" w:eastAsia="仿宋" w:cs="仿宋"/>
          <w:b/>
          <w:bCs/>
          <w:sz w:val="24"/>
          <w:szCs w:val="24"/>
        </w:rPr>
        <w:t>第一步：</w:t>
      </w:r>
      <w:r>
        <w:rPr>
          <w:rFonts w:hint="eastAsia" w:ascii="仿宋" w:hAnsi="仿宋" w:eastAsia="仿宋" w:cs="仿宋"/>
          <w:sz w:val="24"/>
        </w:rPr>
        <w:t xml:space="preserve">点击“账号密码”进入。 </w:t>
      </w:r>
    </w:p>
    <w:p>
      <w:pPr>
        <w:kinsoku/>
        <w:wordWrap/>
        <w:overflowPunct/>
        <w:topLinePunct w:val="0"/>
        <w:autoSpaceDE/>
        <w:autoSpaceDN/>
        <w:bidi w:val="0"/>
        <w:adjustRightInd/>
        <w:snapToGrid/>
        <w:spacing w:line="360" w:lineRule="auto"/>
        <w:jc w:val="center"/>
        <w:rPr>
          <w:rFonts w:cs="宋体" w:asciiTheme="minorEastAsia" w:hAnsiTheme="minorEastAsia"/>
          <w:sz w:val="28"/>
          <w:szCs w:val="28"/>
        </w:rPr>
      </w:pPr>
      <w:r>
        <w:drawing>
          <wp:inline distT="0" distB="0" distL="114300" distR="114300">
            <wp:extent cx="5261610" cy="2856230"/>
            <wp:effectExtent l="0" t="0" r="15240" b="1270"/>
            <wp:docPr id="1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true"/>
                    </pic:cNvPicPr>
                  </pic:nvPicPr>
                  <pic:blipFill>
                    <a:blip r:embed="rId7"/>
                    <a:stretch>
                      <a:fillRect/>
                    </a:stretch>
                  </pic:blipFill>
                  <pic:spPr>
                    <a:xfrm>
                      <a:off x="0" y="0"/>
                      <a:ext cx="5261610" cy="2856230"/>
                    </a:xfrm>
                    <a:prstGeom prst="rect">
                      <a:avLst/>
                    </a:prstGeom>
                    <a:noFill/>
                    <a:ln>
                      <a:noFill/>
                    </a:ln>
                  </pic:spPr>
                </pic:pic>
              </a:graphicData>
            </a:graphic>
          </wp:inline>
        </w:drawing>
      </w:r>
    </w:p>
    <w:p>
      <w:pPr>
        <w:kinsoku/>
        <w:wordWrap/>
        <w:overflowPunct/>
        <w:topLinePunct w:val="0"/>
        <w:autoSpaceDE/>
        <w:autoSpaceDN/>
        <w:bidi w:val="0"/>
        <w:adjustRightInd/>
        <w:snapToGrid/>
        <w:spacing w:line="360" w:lineRule="auto"/>
        <w:ind w:firstLine="481" w:firstLineChars="200"/>
        <w:rPr>
          <w:rFonts w:hint="eastAsia" w:ascii="仿宋" w:hAnsi="仿宋" w:eastAsia="仿宋" w:cs="仿宋"/>
          <w:sz w:val="24"/>
        </w:rPr>
      </w:pPr>
      <w:r>
        <w:rPr>
          <w:rFonts w:hint="eastAsia" w:ascii="仿宋" w:hAnsi="仿宋" w:eastAsia="仿宋" w:cs="仿宋"/>
          <w:b/>
          <w:bCs/>
          <w:sz w:val="24"/>
          <w:szCs w:val="24"/>
        </w:rPr>
        <w:t>第二步：</w:t>
      </w:r>
      <w:r>
        <w:rPr>
          <w:rFonts w:hint="eastAsia" w:ascii="仿宋" w:hAnsi="仿宋" w:eastAsia="仿宋" w:cs="仿宋"/>
          <w:sz w:val="24"/>
        </w:rPr>
        <w:t>新用户，点击“立即注册”，注册后请输入账号、密码、验证码，点击“登录”。已注册过的用户，请直接输入信息登录。</w:t>
      </w:r>
    </w:p>
    <w:p>
      <w:pPr>
        <w:kinsoku/>
        <w:wordWrap/>
        <w:overflowPunct/>
        <w:topLinePunct w:val="0"/>
        <w:autoSpaceDE/>
        <w:autoSpaceDN/>
        <w:bidi w:val="0"/>
        <w:adjustRightInd/>
        <w:snapToGrid/>
        <w:spacing w:line="360" w:lineRule="auto"/>
        <w:jc w:val="center"/>
        <w:rPr>
          <w:rFonts w:cs="宋体" w:asciiTheme="minorEastAsia" w:hAnsiTheme="minorEastAsia"/>
          <w:sz w:val="28"/>
          <w:szCs w:val="28"/>
        </w:rPr>
      </w:pPr>
      <w:r>
        <w:drawing>
          <wp:inline distT="0" distB="0" distL="114300" distR="114300">
            <wp:extent cx="5261610" cy="2793365"/>
            <wp:effectExtent l="0" t="0" r="15240" b="6985"/>
            <wp:docPr id="1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true"/>
                    </pic:cNvPicPr>
                  </pic:nvPicPr>
                  <pic:blipFill>
                    <a:blip r:embed="rId8"/>
                    <a:stretch>
                      <a:fillRect/>
                    </a:stretch>
                  </pic:blipFill>
                  <pic:spPr>
                    <a:xfrm>
                      <a:off x="0" y="0"/>
                      <a:ext cx="5261610" cy="2793365"/>
                    </a:xfrm>
                    <a:prstGeom prst="rect">
                      <a:avLst/>
                    </a:prstGeom>
                    <a:noFill/>
                    <a:ln>
                      <a:noFill/>
                    </a:ln>
                  </pic:spPr>
                </pic:pic>
              </a:graphicData>
            </a:graphic>
          </wp:inline>
        </w:drawing>
      </w:r>
    </w:p>
    <w:p>
      <w:pPr>
        <w:pStyle w:val="5"/>
        <w:keepNext/>
        <w:keepLines/>
        <w:pageBreakBefore w:val="0"/>
        <w:widowControl w:val="0"/>
        <w:numPr>
          <w:ilvl w:val="0"/>
          <w:numId w:val="0"/>
        </w:numPr>
        <w:kinsoku/>
        <w:wordWrap/>
        <w:overflowPunct/>
        <w:topLinePunct w:val="0"/>
        <w:autoSpaceDE/>
        <w:autoSpaceDN/>
        <w:bidi w:val="0"/>
        <w:adjustRightInd/>
        <w:snapToGrid/>
        <w:spacing w:before="313" w:beforeLines="100" w:after="0" w:line="360" w:lineRule="auto"/>
        <w:ind w:leftChars="200"/>
        <w:textAlignment w:val="auto"/>
        <w:outlineLvl w:val="3"/>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3.忘记账号、密码，如何找回？</w:t>
      </w:r>
    </w:p>
    <w:p>
      <w:pPr>
        <w:widowControl/>
        <w:kinsoku/>
        <w:wordWrap/>
        <w:overflowPunct/>
        <w:topLinePunct w:val="0"/>
        <w:autoSpaceDE/>
        <w:autoSpaceDN/>
        <w:bidi w:val="0"/>
        <w:adjustRightInd/>
        <w:snapToGrid/>
        <w:spacing w:line="360" w:lineRule="auto"/>
        <w:ind w:firstLine="481" w:firstLineChars="200"/>
        <w:jc w:val="left"/>
        <w:rPr>
          <w:rFonts w:cs="仿宋" w:asciiTheme="minorEastAsia" w:hAnsiTheme="minorEastAsia"/>
          <w:bCs/>
          <w:sz w:val="28"/>
          <w:szCs w:val="28"/>
        </w:rPr>
      </w:pPr>
      <w:r>
        <w:rPr>
          <w:rFonts w:hint="eastAsia" w:ascii="仿宋" w:hAnsi="仿宋" w:eastAsia="仿宋" w:cs="仿宋"/>
          <w:b/>
          <w:bCs/>
          <w:sz w:val="24"/>
          <w:szCs w:val="24"/>
        </w:rPr>
        <w:t>第一步：</w:t>
      </w:r>
      <w:r>
        <w:rPr>
          <w:rFonts w:hint="eastAsia" w:ascii="仿宋" w:hAnsi="仿宋" w:eastAsia="仿宋" w:cs="仿宋"/>
          <w:sz w:val="24"/>
        </w:rPr>
        <w:t>点击页面“找回密码/账</w:t>
      </w:r>
      <w:r>
        <w:rPr>
          <w:rFonts w:hint="eastAsia" w:ascii="仿宋" w:hAnsi="仿宋" w:eastAsia="仿宋" w:cs="仿宋"/>
          <w:sz w:val="24"/>
          <w:lang w:val="en-US" w:eastAsia="zh-CN"/>
        </w:rPr>
        <w:t>号</w:t>
      </w:r>
      <w:r>
        <w:rPr>
          <w:rFonts w:hint="eastAsia" w:ascii="仿宋" w:hAnsi="仿宋" w:eastAsia="仿宋" w:cs="仿宋"/>
          <w:sz w:val="24"/>
        </w:rPr>
        <w:t>”。</w:t>
      </w:r>
    </w:p>
    <w:p>
      <w:pPr>
        <w:kinsoku/>
        <w:wordWrap/>
        <w:overflowPunct/>
        <w:topLinePunct w:val="0"/>
        <w:autoSpaceDE/>
        <w:autoSpaceDN/>
        <w:bidi w:val="0"/>
        <w:adjustRightInd/>
        <w:snapToGrid/>
        <w:spacing w:line="360" w:lineRule="auto"/>
        <w:jc w:val="center"/>
        <w:rPr>
          <w:rFonts w:cs="宋体" w:asciiTheme="minorEastAsia" w:hAnsiTheme="minorEastAsia"/>
          <w:sz w:val="28"/>
          <w:szCs w:val="28"/>
        </w:rPr>
      </w:pPr>
      <w:r>
        <w:drawing>
          <wp:inline distT="0" distB="0" distL="114300" distR="114300">
            <wp:extent cx="5264150" cy="2797810"/>
            <wp:effectExtent l="0" t="0" r="12700" b="2540"/>
            <wp:docPr id="1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true"/>
                    </pic:cNvPicPr>
                  </pic:nvPicPr>
                  <pic:blipFill>
                    <a:blip r:embed="rId9"/>
                    <a:stretch>
                      <a:fillRect/>
                    </a:stretch>
                  </pic:blipFill>
                  <pic:spPr>
                    <a:xfrm>
                      <a:off x="0" y="0"/>
                      <a:ext cx="5264150" cy="2797810"/>
                    </a:xfrm>
                    <a:prstGeom prst="rect">
                      <a:avLst/>
                    </a:prstGeom>
                    <a:noFill/>
                    <a:ln>
                      <a:noFill/>
                    </a:ln>
                  </pic:spPr>
                </pic:pic>
              </a:graphicData>
            </a:graphic>
          </wp:inline>
        </w:drawing>
      </w:r>
    </w:p>
    <w:p>
      <w:pPr>
        <w:kinsoku/>
        <w:wordWrap/>
        <w:overflowPunct/>
        <w:topLinePunct w:val="0"/>
        <w:autoSpaceDE/>
        <w:autoSpaceDN/>
        <w:bidi w:val="0"/>
        <w:adjustRightInd/>
        <w:snapToGrid/>
        <w:spacing w:line="360" w:lineRule="auto"/>
        <w:jc w:val="center"/>
      </w:pPr>
    </w:p>
    <w:p>
      <w:pPr>
        <w:widowControl/>
        <w:kinsoku/>
        <w:wordWrap/>
        <w:overflowPunct/>
        <w:topLinePunct w:val="0"/>
        <w:autoSpaceDE/>
        <w:autoSpaceDN/>
        <w:bidi w:val="0"/>
        <w:adjustRightInd/>
        <w:snapToGrid/>
        <w:spacing w:line="360" w:lineRule="auto"/>
        <w:ind w:firstLine="481" w:firstLineChars="200"/>
        <w:jc w:val="left"/>
      </w:pPr>
      <w:r>
        <w:rPr>
          <w:rFonts w:hint="eastAsia" w:ascii="仿宋" w:hAnsi="仿宋" w:eastAsia="仿宋" w:cs="仿宋"/>
          <w:b/>
          <w:bCs/>
          <w:sz w:val="24"/>
          <w:szCs w:val="24"/>
        </w:rPr>
        <w:t>第二步：</w:t>
      </w:r>
      <w:r>
        <w:rPr>
          <w:rFonts w:hint="eastAsia" w:ascii="仿宋" w:hAnsi="仿宋" w:eastAsia="仿宋" w:cs="仿宋"/>
          <w:sz w:val="24"/>
        </w:rPr>
        <w:t>点击“找回密码”、“找回</w:t>
      </w:r>
      <w:r>
        <w:rPr>
          <w:rFonts w:hint="eastAsia" w:ascii="仿宋" w:hAnsi="仿宋" w:eastAsia="仿宋" w:cs="仿宋"/>
          <w:sz w:val="24"/>
          <w:lang w:val="en-US" w:eastAsia="zh-CN"/>
        </w:rPr>
        <w:t>账号</w:t>
      </w:r>
      <w:r>
        <w:rPr>
          <w:rFonts w:hint="eastAsia" w:ascii="仿宋" w:hAnsi="仿宋" w:eastAsia="仿宋" w:cs="仿宋"/>
          <w:sz w:val="24"/>
        </w:rPr>
        <w:t>”，选择相应的方式验证找回</w:t>
      </w:r>
      <w:r>
        <w:rPr>
          <w:rFonts w:hint="eastAsia" w:ascii="仿宋" w:hAnsi="仿宋" w:eastAsia="仿宋" w:cs="仿宋"/>
          <w:sz w:val="24"/>
          <w:lang w:val="en-US" w:eastAsia="zh-CN"/>
        </w:rPr>
        <w:t>密码、账号信息</w:t>
      </w:r>
      <w:r>
        <w:rPr>
          <w:rFonts w:hint="eastAsia" w:ascii="仿宋" w:hAnsi="仿宋" w:eastAsia="仿宋" w:cs="仿宋"/>
          <w:sz w:val="24"/>
        </w:rPr>
        <w:t>。</w:t>
      </w:r>
    </w:p>
    <w:p>
      <w:pPr>
        <w:kinsoku/>
        <w:wordWrap/>
        <w:overflowPunct/>
        <w:topLinePunct w:val="0"/>
        <w:autoSpaceDE/>
        <w:autoSpaceDN/>
        <w:bidi w:val="0"/>
        <w:adjustRightInd/>
        <w:snapToGrid/>
        <w:spacing w:line="360" w:lineRule="auto"/>
        <w:jc w:val="center"/>
      </w:pPr>
      <w:r>
        <w:drawing>
          <wp:inline distT="0" distB="0" distL="114300" distR="114300">
            <wp:extent cx="5269865" cy="3723005"/>
            <wp:effectExtent l="0" t="0" r="6985" b="10795"/>
            <wp:docPr id="1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true"/>
                    </pic:cNvPicPr>
                  </pic:nvPicPr>
                  <pic:blipFill>
                    <a:blip r:embed="rId10"/>
                    <a:stretch>
                      <a:fillRect/>
                    </a:stretch>
                  </pic:blipFill>
                  <pic:spPr>
                    <a:xfrm>
                      <a:off x="0" y="0"/>
                      <a:ext cx="5269865" cy="3723005"/>
                    </a:xfrm>
                    <a:prstGeom prst="rect">
                      <a:avLst/>
                    </a:prstGeom>
                    <a:noFill/>
                    <a:ln>
                      <a:noFill/>
                    </a:ln>
                  </pic:spPr>
                </pic:pic>
              </a:graphicData>
            </a:graphic>
          </wp:inline>
        </w:drawing>
      </w:r>
    </w:p>
    <w:p>
      <w:pPr>
        <w:pStyle w:val="5"/>
        <w:keepNext/>
        <w:keepLines/>
        <w:pageBreakBefore w:val="0"/>
        <w:widowControl w:val="0"/>
        <w:numPr>
          <w:ilvl w:val="0"/>
          <w:numId w:val="0"/>
        </w:numPr>
        <w:kinsoku/>
        <w:wordWrap/>
        <w:overflowPunct/>
        <w:topLinePunct w:val="0"/>
        <w:autoSpaceDE/>
        <w:autoSpaceDN/>
        <w:bidi w:val="0"/>
        <w:adjustRightInd/>
        <w:snapToGrid/>
        <w:spacing w:before="313" w:beforeLines="100" w:after="0" w:line="360" w:lineRule="auto"/>
        <w:ind w:leftChars="200"/>
        <w:textAlignment w:val="auto"/>
        <w:outlineLvl w:val="3"/>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4.提示账户需升级账户可信等级,如何处理？</w:t>
      </w:r>
    </w:p>
    <w:p>
      <w:pPr>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rPr>
      </w:pPr>
      <w:r>
        <w:rPr>
          <w:rFonts w:hint="eastAsia" w:ascii="仿宋" w:hAnsi="仿宋" w:eastAsia="仿宋" w:cs="仿宋"/>
          <w:sz w:val="24"/>
        </w:rPr>
        <w:t>办理业务账户可信等级需达到四级（原L2）等级以上,请前往省统一认证平台提升账户可信等级到四级（原L2）及以上再重新登录，如需帮助，请致电12345。操作步骤如下：登录广东政务网账户管理中心，点击“实名核验”，您可通过任意一种核验方式进行升级。</w:t>
      </w:r>
    </w:p>
    <w:p>
      <w:pPr>
        <w:kinsoku/>
        <w:wordWrap/>
        <w:overflowPunct/>
        <w:topLinePunct w:val="0"/>
        <w:autoSpaceDE/>
        <w:autoSpaceDN/>
        <w:bidi w:val="0"/>
        <w:adjustRightInd/>
        <w:snapToGrid/>
        <w:spacing w:line="360" w:lineRule="auto"/>
        <w:jc w:val="center"/>
      </w:pPr>
      <w:r>
        <w:drawing>
          <wp:inline distT="0" distB="0" distL="114300" distR="114300">
            <wp:extent cx="5273675" cy="3660775"/>
            <wp:effectExtent l="0" t="0" r="3175" b="15875"/>
            <wp:docPr id="1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true"/>
                    </pic:cNvPicPr>
                  </pic:nvPicPr>
                  <pic:blipFill>
                    <a:blip r:embed="rId11"/>
                    <a:stretch>
                      <a:fillRect/>
                    </a:stretch>
                  </pic:blipFill>
                  <pic:spPr>
                    <a:xfrm>
                      <a:off x="0" y="0"/>
                      <a:ext cx="5273675" cy="3660775"/>
                    </a:xfrm>
                    <a:prstGeom prst="rect">
                      <a:avLst/>
                    </a:prstGeom>
                    <a:noFill/>
                    <a:ln>
                      <a:noFill/>
                    </a:ln>
                  </pic:spPr>
                </pic:pic>
              </a:graphicData>
            </a:graphic>
          </wp:inline>
        </w:drawing>
      </w: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center"/>
      </w:pPr>
    </w:p>
    <w:p>
      <w:pPr>
        <w:pStyle w:val="3"/>
        <w:numPr>
          <w:ilvl w:val="0"/>
          <w:numId w:val="1"/>
        </w:numPr>
        <w:rPr>
          <w:rFonts w:ascii="黑体" w:hAnsi="黑体" w:cs="黑体"/>
          <w:sz w:val="30"/>
          <w:szCs w:val="30"/>
        </w:rPr>
      </w:pPr>
      <w:r>
        <w:rPr>
          <w:rFonts w:hint="eastAsia" w:ascii="黑体" w:hAnsi="黑体" w:cs="黑体"/>
          <w:sz w:val="30"/>
          <w:szCs w:val="30"/>
        </w:rPr>
        <w:t xml:space="preserve"> </w:t>
      </w:r>
      <w:r>
        <w:rPr>
          <w:rFonts w:hint="eastAsia" w:ascii="黑体" w:hAnsi="黑体" w:cs="黑体"/>
          <w:sz w:val="30"/>
          <w:szCs w:val="30"/>
          <w:lang w:val="en-US" w:eastAsia="zh-CN"/>
        </w:rPr>
        <w:t>个人中心</w:t>
      </w:r>
    </w:p>
    <w:p>
      <w:pPr>
        <w:keepNext/>
        <w:keepLines/>
        <w:spacing w:line="360" w:lineRule="auto"/>
        <w:ind w:firstLine="480" w:firstLineChars="200"/>
      </w:pPr>
      <w:r>
        <w:rPr>
          <w:rFonts w:hint="eastAsia" w:ascii="仿宋" w:hAnsi="仿宋" w:eastAsia="仿宋" w:cs="仿宋"/>
          <w:sz w:val="24"/>
        </w:rPr>
        <w:t>登录后跳转</w:t>
      </w:r>
      <w:r>
        <w:rPr>
          <w:rFonts w:hint="eastAsia" w:ascii="仿宋" w:hAnsi="仿宋" w:eastAsia="仿宋" w:cs="仿宋"/>
          <w:sz w:val="24"/>
          <w:lang w:val="en-US" w:eastAsia="zh-CN"/>
        </w:rPr>
        <w:t>后，</w:t>
      </w:r>
      <w:r>
        <w:rPr>
          <w:rFonts w:hint="eastAsia" w:ascii="仿宋" w:hAnsi="仿宋" w:eastAsia="仿宋" w:cs="仿宋"/>
          <w:sz w:val="24"/>
        </w:rPr>
        <w:t>操作如下：</w:t>
      </w:r>
    </w:p>
    <w:p>
      <w:pPr>
        <w:pStyle w:val="4"/>
        <w:numPr>
          <w:ilvl w:val="0"/>
          <w:numId w:val="2"/>
        </w:numPr>
        <w:rPr>
          <w:rFonts w:ascii="仿宋" w:hAnsi="仿宋" w:eastAsia="仿宋" w:cs="仿宋"/>
          <w:sz w:val="28"/>
          <w:szCs w:val="28"/>
        </w:rPr>
      </w:pPr>
      <w:bookmarkStart w:id="9" w:name="_Toc8267"/>
      <w:r>
        <w:rPr>
          <w:rFonts w:hint="eastAsia" w:ascii="仿宋" w:hAnsi="仿宋" w:eastAsia="仿宋" w:cs="仿宋"/>
          <w:sz w:val="28"/>
          <w:szCs w:val="28"/>
          <w:lang w:val="en-US" w:eastAsia="zh-CN"/>
        </w:rPr>
        <w:t>进入个人中心</w:t>
      </w:r>
    </w:p>
    <w:p>
      <w:pPr>
        <w:keepNext/>
        <w:keepLines/>
        <w:spacing w:line="360" w:lineRule="auto"/>
        <w:ind w:firstLine="481" w:firstLineChars="200"/>
        <w:rPr>
          <w:rFonts w:ascii="仿宋" w:hAnsi="仿宋" w:eastAsia="仿宋" w:cs="仿宋"/>
          <w:sz w:val="24"/>
        </w:rPr>
      </w:pPr>
      <w:r>
        <w:rPr>
          <w:rFonts w:hint="eastAsia" w:ascii="仿宋" w:hAnsi="仿宋" w:eastAsia="仿宋" w:cs="仿宋"/>
          <w:b/>
          <w:bCs/>
          <w:sz w:val="24"/>
        </w:rPr>
        <w:t>第</w:t>
      </w:r>
      <w:r>
        <w:rPr>
          <w:rFonts w:hint="eastAsia" w:ascii="仿宋" w:hAnsi="仿宋" w:eastAsia="仿宋" w:cs="仿宋"/>
          <w:b/>
          <w:bCs/>
          <w:sz w:val="24"/>
          <w:lang w:val="en-US" w:eastAsia="zh-CN"/>
        </w:rPr>
        <w:t>一</w:t>
      </w:r>
      <w:r>
        <w:rPr>
          <w:rFonts w:hint="eastAsia" w:ascii="仿宋" w:hAnsi="仿宋" w:eastAsia="仿宋" w:cs="仿宋"/>
          <w:b/>
          <w:bCs/>
          <w:sz w:val="24"/>
        </w:rPr>
        <w:t>步</w:t>
      </w:r>
      <w:r>
        <w:rPr>
          <w:rFonts w:hint="eastAsia" w:ascii="仿宋" w:hAnsi="仿宋" w:eastAsia="仿宋" w:cs="仿宋"/>
          <w:sz w:val="24"/>
        </w:rPr>
        <w:t>：</w:t>
      </w:r>
      <w:r>
        <w:rPr>
          <w:rFonts w:hint="eastAsia" w:ascii="仿宋" w:hAnsi="仿宋" w:eastAsia="仿宋" w:cs="仿宋"/>
          <w:sz w:val="24"/>
          <w:lang w:val="en-US" w:eastAsia="zh-CN"/>
        </w:rPr>
        <w:t>点击“我要申请”按钮</w:t>
      </w:r>
      <w:r>
        <w:rPr>
          <w:rFonts w:hint="eastAsia" w:ascii="仿宋" w:hAnsi="仿宋" w:eastAsia="仿宋" w:cs="仿宋"/>
          <w:sz w:val="24"/>
        </w:rPr>
        <w:t>。</w:t>
      </w:r>
    </w:p>
    <w:p>
      <w:r>
        <w:drawing>
          <wp:inline distT="0" distB="0" distL="114300" distR="114300">
            <wp:extent cx="5260975" cy="448945"/>
            <wp:effectExtent l="0" t="0" r="15875" b="8255"/>
            <wp:docPr id="2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true"/>
                    </pic:cNvPicPr>
                  </pic:nvPicPr>
                  <pic:blipFill>
                    <a:blip r:embed="rId12"/>
                    <a:stretch>
                      <a:fillRect/>
                    </a:stretch>
                  </pic:blipFill>
                  <pic:spPr>
                    <a:xfrm>
                      <a:off x="0" y="0"/>
                      <a:ext cx="5260975" cy="448945"/>
                    </a:xfrm>
                    <a:prstGeom prst="rect">
                      <a:avLst/>
                    </a:prstGeom>
                    <a:noFill/>
                    <a:ln>
                      <a:noFill/>
                    </a:ln>
                  </pic:spPr>
                </pic:pic>
              </a:graphicData>
            </a:graphic>
          </wp:inline>
        </w:drawing>
      </w:r>
    </w:p>
    <w:p/>
    <w:p/>
    <w:p>
      <w:pPr>
        <w:keepNext/>
        <w:keepLines/>
        <w:spacing w:line="360" w:lineRule="auto"/>
        <w:ind w:firstLine="481" w:firstLineChars="200"/>
      </w:pPr>
      <w:r>
        <w:rPr>
          <w:rFonts w:hint="eastAsia" w:ascii="仿宋" w:hAnsi="仿宋" w:eastAsia="仿宋" w:cs="仿宋"/>
          <w:b/>
          <w:bCs/>
          <w:sz w:val="24"/>
        </w:rPr>
        <w:t>第二步</w:t>
      </w:r>
      <w:r>
        <w:rPr>
          <w:rFonts w:hint="eastAsia" w:ascii="仿宋" w:hAnsi="仿宋" w:eastAsia="仿宋" w:cs="仿宋"/>
          <w:sz w:val="24"/>
        </w:rPr>
        <w:t>：</w:t>
      </w:r>
      <w:r>
        <w:rPr>
          <w:rFonts w:hint="eastAsia" w:ascii="仿宋" w:hAnsi="仿宋" w:eastAsia="仿宋" w:cs="仿宋"/>
          <w:sz w:val="24"/>
          <w:lang w:val="en-US" w:eastAsia="zh-CN"/>
        </w:rPr>
        <w:t>点击“在线办理”按钮</w:t>
      </w:r>
      <w:r>
        <w:rPr>
          <w:rFonts w:hint="eastAsia" w:ascii="仿宋" w:hAnsi="仿宋" w:eastAsia="仿宋" w:cs="仿宋"/>
          <w:sz w:val="24"/>
        </w:rPr>
        <w:t>。</w:t>
      </w:r>
    </w:p>
    <w:p>
      <w:r>
        <w:drawing>
          <wp:inline distT="0" distB="0" distL="114300" distR="114300">
            <wp:extent cx="5261610" cy="1236345"/>
            <wp:effectExtent l="0" t="0" r="15240" b="190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3"/>
                    <a:stretch>
                      <a:fillRect/>
                    </a:stretch>
                  </pic:blipFill>
                  <pic:spPr>
                    <a:xfrm>
                      <a:off x="0" y="0"/>
                      <a:ext cx="5261610" cy="1236345"/>
                    </a:xfrm>
                    <a:prstGeom prst="rect">
                      <a:avLst/>
                    </a:prstGeom>
                    <a:noFill/>
                    <a:ln>
                      <a:noFill/>
                    </a:ln>
                  </pic:spPr>
                </pic:pic>
              </a:graphicData>
            </a:graphic>
          </wp:inline>
        </w:drawing>
      </w:r>
    </w:p>
    <w:p>
      <w:pPr>
        <w:rPr>
          <w:rFonts w:hint="eastAsia"/>
          <w:lang w:eastAsia="zh-CN"/>
        </w:rPr>
      </w:pPr>
    </w:p>
    <w:bookmarkEnd w:id="9"/>
    <w:p>
      <w:pPr>
        <w:pStyle w:val="4"/>
        <w:numPr>
          <w:ilvl w:val="0"/>
          <w:numId w:val="2"/>
        </w:numPr>
        <w:rPr>
          <w:rFonts w:ascii="仿宋" w:hAnsi="仿宋" w:eastAsia="仿宋" w:cs="仿宋"/>
          <w:sz w:val="28"/>
          <w:szCs w:val="28"/>
        </w:rPr>
      </w:pPr>
      <w:r>
        <w:rPr>
          <w:rFonts w:hint="eastAsia" w:ascii="仿宋" w:hAnsi="仿宋" w:eastAsia="仿宋" w:cs="仿宋"/>
          <w:sz w:val="28"/>
          <w:szCs w:val="28"/>
          <w:lang w:val="en-US" w:eastAsia="zh-CN"/>
        </w:rPr>
        <w:t>个体工商户升级转型企业登记申请</w:t>
      </w:r>
    </w:p>
    <w:p>
      <w:pPr>
        <w:spacing w:line="360" w:lineRule="auto"/>
        <w:ind w:firstLine="481" w:firstLineChars="200"/>
        <w:rPr>
          <w:rFonts w:hint="eastAsia" w:ascii="仿宋" w:hAnsi="仿宋" w:eastAsia="仿宋" w:cs="仿宋"/>
          <w:sz w:val="24"/>
        </w:rPr>
      </w:pPr>
      <w:r>
        <w:rPr>
          <w:rFonts w:hint="eastAsia" w:ascii="仿宋" w:hAnsi="仿宋" w:eastAsia="仿宋" w:cs="仿宋"/>
          <w:b/>
          <w:bCs/>
          <w:color w:val="FF0000"/>
          <w:sz w:val="24"/>
        </w:rPr>
        <w:t>可</w:t>
      </w:r>
      <w:r>
        <w:rPr>
          <w:rFonts w:hint="eastAsia" w:ascii="仿宋" w:hAnsi="仿宋" w:eastAsia="仿宋" w:cs="仿宋"/>
          <w:b/>
          <w:bCs/>
          <w:color w:val="FF0000"/>
          <w:sz w:val="24"/>
          <w:lang w:val="en-US" w:eastAsia="zh-CN"/>
        </w:rPr>
        <w:t>升级转型内资有限公司和个体独资企业</w:t>
      </w:r>
      <w:r>
        <w:rPr>
          <w:rFonts w:hint="eastAsia" w:ascii="仿宋" w:hAnsi="仿宋" w:eastAsia="仿宋" w:cs="仿宋"/>
          <w:sz w:val="24"/>
        </w:rPr>
        <w:t>。</w:t>
      </w:r>
    </w:p>
    <w:p>
      <w:pPr>
        <w:spacing w:line="360" w:lineRule="auto"/>
        <w:ind w:firstLine="481" w:firstLineChars="200"/>
        <w:rPr>
          <w:rFonts w:hint="eastAsia" w:ascii="仿宋" w:hAnsi="仿宋" w:eastAsia="仿宋" w:cs="仿宋"/>
          <w:sz w:val="24"/>
          <w:lang w:eastAsia="zh-CN"/>
        </w:rPr>
      </w:pPr>
      <w:r>
        <w:rPr>
          <w:rFonts w:hint="eastAsia" w:ascii="仿宋" w:hAnsi="仿宋" w:eastAsia="仿宋" w:cs="仿宋"/>
          <w:b/>
          <w:bCs/>
          <w:sz w:val="24"/>
          <w:lang w:val="en-US" w:eastAsia="zh-CN"/>
        </w:rPr>
        <w:t>第一步：</w:t>
      </w:r>
      <w:r>
        <w:rPr>
          <w:rFonts w:hint="eastAsia" w:ascii="仿宋" w:hAnsi="仿宋" w:eastAsia="仿宋" w:cs="仿宋"/>
          <w:sz w:val="24"/>
          <w:lang w:val="en-US" w:eastAsia="zh-CN"/>
        </w:rPr>
        <w:t>选择转型后的企业类型，录入入个体工商户的统一</w:t>
      </w:r>
      <w:r>
        <w:rPr>
          <w:rFonts w:hint="eastAsia" w:ascii="仿宋" w:hAnsi="仿宋" w:eastAsia="仿宋" w:cs="仿宋"/>
          <w:sz w:val="24"/>
        </w:rPr>
        <w:t>社会信用代码，</w:t>
      </w:r>
      <w:r>
        <w:rPr>
          <w:rFonts w:hint="eastAsia" w:ascii="仿宋" w:hAnsi="仿宋" w:eastAsia="仿宋" w:cs="仿宋"/>
          <w:sz w:val="24"/>
          <w:lang w:val="en-US" w:eastAsia="zh-CN"/>
        </w:rPr>
        <w:t>个体工商户名称</w:t>
      </w:r>
      <w:r>
        <w:rPr>
          <w:rFonts w:hint="eastAsia" w:ascii="仿宋" w:hAnsi="仿宋" w:eastAsia="仿宋" w:cs="仿宋"/>
          <w:sz w:val="24"/>
        </w:rPr>
        <w:t>，</w:t>
      </w:r>
      <w:r>
        <w:rPr>
          <w:rFonts w:hint="eastAsia" w:ascii="仿宋" w:hAnsi="仿宋" w:eastAsia="仿宋" w:cs="仿宋"/>
          <w:sz w:val="24"/>
          <w:lang w:val="en-US" w:eastAsia="zh-CN"/>
        </w:rPr>
        <w:t>输入个体工商户经营者的证件号码，</w:t>
      </w:r>
      <w:r>
        <w:rPr>
          <w:rFonts w:hint="eastAsia" w:ascii="仿宋" w:hAnsi="仿宋" w:eastAsia="仿宋" w:cs="仿宋"/>
          <w:sz w:val="24"/>
        </w:rPr>
        <w:t>然后点击“下一步”按钮</w:t>
      </w:r>
      <w:r>
        <w:rPr>
          <w:rFonts w:hint="eastAsia" w:ascii="仿宋" w:hAnsi="仿宋" w:eastAsia="仿宋" w:cs="仿宋"/>
          <w:sz w:val="24"/>
          <w:lang w:eastAsia="zh-CN"/>
        </w:rPr>
        <w:t>。</w:t>
      </w:r>
    </w:p>
    <w:p>
      <w:pPr>
        <w:spacing w:line="360" w:lineRule="auto"/>
        <w:rPr>
          <w:rFonts w:hint="eastAsia" w:ascii="仿宋" w:hAnsi="仿宋" w:eastAsia="仿宋" w:cs="仿宋"/>
          <w:sz w:val="24"/>
          <w:lang w:eastAsia="zh-CN"/>
        </w:rPr>
      </w:pPr>
      <w:r>
        <w:drawing>
          <wp:inline distT="0" distB="0" distL="114300" distR="114300">
            <wp:extent cx="5269865" cy="2051685"/>
            <wp:effectExtent l="0" t="0" r="6985" b="5715"/>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pic:cNvPicPr>
                  </pic:nvPicPr>
                  <pic:blipFill>
                    <a:blip r:embed="rId14"/>
                    <a:stretch>
                      <a:fillRect/>
                    </a:stretch>
                  </pic:blipFill>
                  <pic:spPr>
                    <a:xfrm>
                      <a:off x="0" y="0"/>
                      <a:ext cx="5269865" cy="2051685"/>
                    </a:xfrm>
                    <a:prstGeom prst="rect">
                      <a:avLst/>
                    </a:prstGeom>
                    <a:noFill/>
                    <a:ln>
                      <a:noFill/>
                    </a:ln>
                  </pic:spPr>
                </pic:pic>
              </a:graphicData>
            </a:graphic>
          </wp:inline>
        </w:drawing>
      </w:r>
    </w:p>
    <w:p/>
    <w:p/>
    <w:p/>
    <w:p>
      <w:pPr>
        <w:pStyle w:val="3"/>
        <w:numPr>
          <w:ilvl w:val="0"/>
          <w:numId w:val="1"/>
        </w:numPr>
        <w:rPr>
          <w:rFonts w:hint="default" w:ascii="黑体" w:hAnsi="黑体" w:cs="黑体"/>
          <w:sz w:val="30"/>
          <w:szCs w:val="30"/>
          <w:lang w:val="en-US" w:eastAsia="zh-CN"/>
        </w:rPr>
      </w:pPr>
      <w:r>
        <w:rPr>
          <w:rFonts w:hint="eastAsia" w:ascii="黑体" w:hAnsi="黑体" w:cs="黑体"/>
          <w:sz w:val="30"/>
          <w:szCs w:val="30"/>
          <w:lang w:val="en-US" w:eastAsia="zh-CN"/>
        </w:rPr>
        <w:t xml:space="preserve"> 个体工商户升级转型企业名称申报</w:t>
      </w:r>
    </w:p>
    <w:p>
      <w:pPr>
        <w:pStyle w:val="4"/>
        <w:numPr>
          <w:ilvl w:val="0"/>
          <w:numId w:val="3"/>
        </w:numPr>
        <w:rPr>
          <w:rFonts w:ascii="仿宋" w:hAnsi="仿宋" w:eastAsia="仿宋" w:cs="仿宋"/>
          <w:sz w:val="28"/>
          <w:szCs w:val="28"/>
        </w:rPr>
      </w:pPr>
      <w:r>
        <w:rPr>
          <w:rFonts w:hint="eastAsia" w:ascii="仿宋" w:hAnsi="仿宋" w:eastAsia="仿宋" w:cs="仿宋"/>
          <w:sz w:val="28"/>
          <w:szCs w:val="28"/>
          <w:lang w:val="en-US" w:eastAsia="zh-CN"/>
        </w:rPr>
        <w:t>申报种类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根据实际情况选择申报种类，点击“下一步”。</w:t>
      </w:r>
    </w:p>
    <w:p>
      <w:r>
        <w:drawing>
          <wp:inline distT="0" distB="0" distL="114300" distR="114300">
            <wp:extent cx="5271135" cy="4281170"/>
            <wp:effectExtent l="0" t="0" r="12065" b="11430"/>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pic:cNvPicPr>
                  </pic:nvPicPr>
                  <pic:blipFill>
                    <a:blip r:embed="rId15"/>
                    <a:stretch>
                      <a:fillRect/>
                    </a:stretch>
                  </pic:blipFill>
                  <pic:spPr>
                    <a:xfrm>
                      <a:off x="0" y="0"/>
                      <a:ext cx="5271135" cy="4281170"/>
                    </a:xfrm>
                    <a:prstGeom prst="rect">
                      <a:avLst/>
                    </a:prstGeom>
                    <a:noFill/>
                    <a:ln>
                      <a:noFill/>
                    </a:ln>
                  </pic:spPr>
                </pic:pic>
              </a:graphicData>
            </a:graphic>
          </wp:inline>
        </w:drawing>
      </w:r>
    </w:p>
    <w:p/>
    <w:p>
      <w:pPr>
        <w:pStyle w:val="4"/>
        <w:keepNext w:val="0"/>
        <w:keepLines w:val="0"/>
        <w:numPr>
          <w:ilvl w:val="0"/>
          <w:numId w:val="3"/>
        </w:numPr>
        <w:rPr>
          <w:rFonts w:ascii="仿宋" w:hAnsi="仿宋" w:eastAsia="仿宋" w:cs="仿宋"/>
          <w:sz w:val="28"/>
          <w:szCs w:val="28"/>
        </w:rPr>
      </w:pPr>
      <w:bookmarkStart w:id="10" w:name="_Toc18852"/>
      <w:bookmarkStart w:id="11" w:name="_Toc3297"/>
      <w:r>
        <w:rPr>
          <w:rFonts w:hint="eastAsia" w:ascii="仿宋" w:hAnsi="仿宋" w:eastAsia="仿宋" w:cs="仿宋"/>
          <w:sz w:val="28"/>
          <w:szCs w:val="28"/>
        </w:rPr>
        <w:t>字号录入</w:t>
      </w:r>
      <w:bookmarkEnd w:id="10"/>
      <w:bookmarkEnd w:id="11"/>
    </w:p>
    <w:p>
      <w:pPr>
        <w:spacing w:line="360" w:lineRule="auto"/>
        <w:ind w:firstLine="480" w:firstLineChars="200"/>
        <w:rPr>
          <w:rFonts w:ascii="仿宋" w:hAnsi="仿宋" w:eastAsia="仿宋" w:cs="仿宋"/>
          <w:sz w:val="24"/>
        </w:rPr>
      </w:pPr>
      <w:r>
        <w:rPr>
          <w:rFonts w:hint="eastAsia" w:ascii="仿宋" w:hAnsi="仿宋" w:eastAsia="仿宋" w:cs="仿宋"/>
          <w:sz w:val="24"/>
          <w:lang w:val="en-US" w:eastAsia="zh-CN"/>
        </w:rPr>
        <w:t>现在企业所在的行政区划</w:t>
      </w:r>
      <w:r>
        <w:rPr>
          <w:rFonts w:hint="eastAsia" w:ascii="仿宋" w:hAnsi="仿宋" w:eastAsia="仿宋" w:cs="仿宋"/>
          <w:sz w:val="24"/>
        </w:rPr>
        <w:t>，</w:t>
      </w:r>
      <w:r>
        <w:rPr>
          <w:rFonts w:hint="eastAsia" w:ascii="仿宋" w:hAnsi="仿宋" w:eastAsia="仿宋" w:cs="仿宋"/>
          <w:sz w:val="24"/>
          <w:lang w:val="en-US" w:eastAsia="zh-CN"/>
        </w:rPr>
        <w:t>填报相应信息，录入</w:t>
      </w:r>
      <w:r>
        <w:rPr>
          <w:rFonts w:hint="eastAsia" w:ascii="仿宋" w:hAnsi="仿宋" w:eastAsia="仿宋" w:cs="仿宋"/>
          <w:sz w:val="24"/>
        </w:rPr>
        <w:t>“字号”，点击</w:t>
      </w:r>
      <w:r>
        <w:rPr>
          <w:rFonts w:hint="eastAsia" w:ascii="仿宋" w:hAnsi="仿宋" w:eastAsia="仿宋" w:cs="仿宋"/>
          <w:sz w:val="24"/>
          <w:lang w:eastAsia="zh-CN"/>
        </w:rPr>
        <w:t>“</w:t>
      </w:r>
      <w:r>
        <w:rPr>
          <w:rFonts w:hint="eastAsia" w:ascii="仿宋" w:hAnsi="仿宋" w:eastAsia="仿宋" w:cs="仿宋"/>
          <w:sz w:val="24"/>
        </w:rPr>
        <w:t>下一步</w:t>
      </w:r>
      <w:r>
        <w:rPr>
          <w:rFonts w:hint="eastAsia" w:ascii="仿宋" w:hAnsi="仿宋" w:eastAsia="仿宋" w:cs="仿宋"/>
          <w:sz w:val="24"/>
          <w:lang w:eastAsia="zh-CN"/>
        </w:rPr>
        <w:t>”</w:t>
      </w:r>
      <w:r>
        <w:rPr>
          <w:rFonts w:hint="eastAsia" w:ascii="仿宋" w:hAnsi="仿宋" w:eastAsia="仿宋" w:cs="仿宋"/>
          <w:sz w:val="24"/>
        </w:rPr>
        <w:t>。</w:t>
      </w:r>
    </w:p>
    <w:p>
      <w:pPr>
        <w:spacing w:line="360" w:lineRule="auto"/>
      </w:pPr>
      <w:r>
        <w:drawing>
          <wp:inline distT="0" distB="0" distL="114300" distR="114300">
            <wp:extent cx="5274310" cy="2430780"/>
            <wp:effectExtent l="0" t="0" r="8890" b="7620"/>
            <wp:docPr id="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true"/>
                    </pic:cNvPicPr>
                  </pic:nvPicPr>
                  <pic:blipFill>
                    <a:blip r:embed="rId16"/>
                    <a:stretch>
                      <a:fillRect/>
                    </a:stretch>
                  </pic:blipFill>
                  <pic:spPr>
                    <a:xfrm>
                      <a:off x="0" y="0"/>
                      <a:ext cx="5274310" cy="2430780"/>
                    </a:xfrm>
                    <a:prstGeom prst="rect">
                      <a:avLst/>
                    </a:prstGeom>
                    <a:noFill/>
                    <a:ln>
                      <a:noFill/>
                    </a:ln>
                  </pic:spPr>
                </pic:pic>
              </a:graphicData>
            </a:graphic>
          </wp:inline>
        </w:drawing>
      </w:r>
    </w:p>
    <w:p>
      <w:pPr>
        <w:pStyle w:val="4"/>
        <w:numPr>
          <w:ilvl w:val="0"/>
          <w:numId w:val="3"/>
        </w:numPr>
        <w:rPr>
          <w:rFonts w:ascii="仿宋" w:hAnsi="仿宋" w:eastAsia="仿宋" w:cs="仿宋"/>
          <w:sz w:val="28"/>
          <w:szCs w:val="28"/>
        </w:rPr>
      </w:pPr>
      <w:bookmarkStart w:id="12" w:name="_Toc32226"/>
      <w:bookmarkStart w:id="13" w:name="_Toc16072"/>
      <w:r>
        <w:rPr>
          <w:rFonts w:hint="eastAsia" w:ascii="仿宋" w:hAnsi="仿宋" w:eastAsia="仿宋" w:cs="仿宋"/>
          <w:sz w:val="28"/>
          <w:szCs w:val="28"/>
        </w:rPr>
        <w:t>行业用语</w:t>
      </w:r>
      <w:bookmarkEnd w:id="12"/>
      <w:bookmarkEnd w:id="13"/>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填写“行业用语”，点击“下一步”。</w:t>
      </w:r>
    </w:p>
    <w:p>
      <w:pPr>
        <w:spacing w:line="360" w:lineRule="auto"/>
        <w:rPr>
          <w:rFonts w:hint="eastAsia" w:ascii="仿宋" w:hAnsi="仿宋" w:eastAsia="仿宋" w:cs="仿宋"/>
          <w:sz w:val="24"/>
        </w:rPr>
      </w:pPr>
      <w:r>
        <w:drawing>
          <wp:inline distT="0" distB="0" distL="114300" distR="114300">
            <wp:extent cx="5267325" cy="2485390"/>
            <wp:effectExtent l="0" t="0" r="3175" b="3810"/>
            <wp:docPr id="1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true"/>
                    </pic:cNvPicPr>
                  </pic:nvPicPr>
                  <pic:blipFill>
                    <a:blip r:embed="rId17"/>
                    <a:stretch>
                      <a:fillRect/>
                    </a:stretch>
                  </pic:blipFill>
                  <pic:spPr>
                    <a:xfrm>
                      <a:off x="0" y="0"/>
                      <a:ext cx="5267325" cy="2485390"/>
                    </a:xfrm>
                    <a:prstGeom prst="rect">
                      <a:avLst/>
                    </a:prstGeom>
                    <a:noFill/>
                    <a:ln>
                      <a:noFill/>
                    </a:ln>
                  </pic:spPr>
                </pic:pic>
              </a:graphicData>
            </a:graphic>
          </wp:inline>
        </w:drawing>
      </w:r>
    </w:p>
    <w:p>
      <w:pPr>
        <w:spacing w:line="360" w:lineRule="auto"/>
      </w:pPr>
    </w:p>
    <w:p>
      <w:pPr>
        <w:pStyle w:val="4"/>
        <w:numPr>
          <w:ilvl w:val="0"/>
          <w:numId w:val="3"/>
        </w:numPr>
        <w:rPr>
          <w:rFonts w:ascii="仿宋" w:hAnsi="仿宋" w:eastAsia="仿宋" w:cs="仿宋"/>
          <w:sz w:val="28"/>
          <w:szCs w:val="28"/>
        </w:rPr>
      </w:pPr>
      <w:r>
        <w:rPr>
          <w:rFonts w:hint="eastAsia" w:ascii="仿宋" w:hAnsi="仿宋" w:eastAsia="仿宋" w:cs="仿宋"/>
          <w:sz w:val="28"/>
          <w:szCs w:val="28"/>
          <w:lang w:val="en-US" w:eastAsia="zh-CN"/>
        </w:rPr>
        <w:t>企业类型及组织形式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选择“企业类型”、组织形式、填写</w:t>
      </w:r>
      <w:r>
        <w:rPr>
          <w:rFonts w:hint="eastAsia" w:ascii="仿宋" w:hAnsi="仿宋" w:eastAsia="仿宋" w:cs="仿宋"/>
          <w:sz w:val="24"/>
        </w:rPr>
        <w:t>“组织形式</w:t>
      </w:r>
      <w:r>
        <w:rPr>
          <w:rFonts w:hint="eastAsia" w:ascii="仿宋" w:hAnsi="仿宋" w:eastAsia="仿宋" w:cs="仿宋"/>
          <w:sz w:val="24"/>
          <w:lang w:val="en-US" w:eastAsia="zh-CN"/>
        </w:rPr>
        <w:t>用语</w:t>
      </w:r>
      <w:r>
        <w:rPr>
          <w:rFonts w:hint="eastAsia" w:ascii="仿宋" w:hAnsi="仿宋" w:eastAsia="仿宋" w:cs="仿宋"/>
          <w:sz w:val="24"/>
        </w:rPr>
        <w:t>”，点击“下一步”。</w:t>
      </w:r>
    </w:p>
    <w:p>
      <w:pPr>
        <w:spacing w:line="360" w:lineRule="auto"/>
      </w:pPr>
      <w:r>
        <w:drawing>
          <wp:inline distT="0" distB="0" distL="114300" distR="114300">
            <wp:extent cx="5264785" cy="2512060"/>
            <wp:effectExtent l="0" t="0" r="5715" b="2540"/>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18"/>
                    <a:stretch>
                      <a:fillRect/>
                    </a:stretch>
                  </pic:blipFill>
                  <pic:spPr>
                    <a:xfrm>
                      <a:off x="0" y="0"/>
                      <a:ext cx="5264785" cy="2512060"/>
                    </a:xfrm>
                    <a:prstGeom prst="rect">
                      <a:avLst/>
                    </a:prstGeom>
                    <a:noFill/>
                    <a:ln>
                      <a:noFill/>
                    </a:ln>
                  </pic:spPr>
                </pic:pic>
              </a:graphicData>
            </a:graphic>
          </wp:inline>
        </w:drawing>
      </w:r>
    </w:p>
    <w:p>
      <w:pPr>
        <w:spacing w:line="360" w:lineRule="auto"/>
      </w:pPr>
    </w:p>
    <w:p>
      <w:pPr>
        <w:spacing w:line="360" w:lineRule="auto"/>
      </w:pPr>
    </w:p>
    <w:p>
      <w:pPr>
        <w:spacing w:line="360" w:lineRule="auto"/>
      </w:pPr>
    </w:p>
    <w:p>
      <w:pPr>
        <w:spacing w:line="360" w:lineRule="auto"/>
      </w:pPr>
    </w:p>
    <w:p>
      <w:pPr>
        <w:spacing w:line="360" w:lineRule="auto"/>
      </w:pPr>
    </w:p>
    <w:p>
      <w:pPr>
        <w:pStyle w:val="4"/>
        <w:numPr>
          <w:ilvl w:val="0"/>
          <w:numId w:val="3"/>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名称组合方式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选择名称组合方式</w:t>
      </w:r>
      <w:r>
        <w:rPr>
          <w:rFonts w:hint="eastAsia" w:ascii="仿宋" w:hAnsi="仿宋" w:eastAsia="仿宋" w:cs="仿宋"/>
          <w:sz w:val="24"/>
        </w:rPr>
        <w:t>，点击“下一步”。</w:t>
      </w:r>
    </w:p>
    <w:p>
      <w:pPr>
        <w:jc w:val="center"/>
      </w:pPr>
      <w:r>
        <w:drawing>
          <wp:inline distT="0" distB="0" distL="114300" distR="114300">
            <wp:extent cx="5264785" cy="2516505"/>
            <wp:effectExtent l="0" t="0" r="5715" b="1079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19"/>
                    <a:stretch>
                      <a:fillRect/>
                    </a:stretch>
                  </pic:blipFill>
                  <pic:spPr>
                    <a:xfrm>
                      <a:off x="0" y="0"/>
                      <a:ext cx="5264785" cy="2516505"/>
                    </a:xfrm>
                    <a:prstGeom prst="rect">
                      <a:avLst/>
                    </a:prstGeom>
                    <a:noFill/>
                    <a:ln>
                      <a:noFill/>
                    </a:ln>
                  </pic:spPr>
                </pic:pic>
              </a:graphicData>
            </a:graphic>
          </wp:inline>
        </w:drawing>
      </w:r>
    </w:p>
    <w:p>
      <w:pPr>
        <w:pStyle w:val="4"/>
        <w:numPr>
          <w:ilvl w:val="0"/>
          <w:numId w:val="3"/>
        </w:numPr>
        <w:rPr>
          <w:rFonts w:ascii="仿宋" w:hAnsi="仿宋" w:eastAsia="仿宋" w:cs="仿宋"/>
          <w:sz w:val="28"/>
          <w:szCs w:val="28"/>
        </w:rPr>
      </w:pPr>
      <w:r>
        <w:rPr>
          <w:rFonts w:hint="eastAsia" w:ascii="仿宋" w:hAnsi="仿宋" w:eastAsia="仿宋" w:cs="仿宋"/>
          <w:sz w:val="28"/>
          <w:szCs w:val="28"/>
          <w:lang w:val="en-US" w:eastAsia="zh-CN"/>
        </w:rPr>
        <w:t>投资及股东信息录入</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填报注册资本注意单位“万元”，点击“提交”。</w:t>
      </w:r>
    </w:p>
    <w:p>
      <w:pPr>
        <w:jc w:val="both"/>
      </w:pPr>
      <w:r>
        <w:drawing>
          <wp:inline distT="0" distB="0" distL="114300" distR="114300">
            <wp:extent cx="5272405" cy="3156585"/>
            <wp:effectExtent l="0" t="0" r="4445" b="5715"/>
            <wp:docPr id="3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true"/>
                    </pic:cNvPicPr>
                  </pic:nvPicPr>
                  <pic:blipFill>
                    <a:blip r:embed="rId20"/>
                    <a:stretch>
                      <a:fillRect/>
                    </a:stretch>
                  </pic:blipFill>
                  <pic:spPr>
                    <a:xfrm>
                      <a:off x="0" y="0"/>
                      <a:ext cx="5272405" cy="3156585"/>
                    </a:xfrm>
                    <a:prstGeom prst="rect">
                      <a:avLst/>
                    </a:prstGeom>
                    <a:noFill/>
                    <a:ln>
                      <a:noFill/>
                    </a:ln>
                  </pic:spPr>
                </pic:pic>
              </a:graphicData>
            </a:graphic>
          </wp:inline>
        </w:drawing>
      </w:r>
    </w:p>
    <w:p>
      <w:pPr>
        <w:jc w:val="both"/>
      </w:pPr>
    </w:p>
    <w:p>
      <w:pPr>
        <w:jc w:val="both"/>
      </w:pPr>
    </w:p>
    <w:p>
      <w:pPr>
        <w:jc w:val="both"/>
      </w:pPr>
    </w:p>
    <w:p>
      <w:pPr>
        <w:jc w:val="both"/>
      </w:pPr>
    </w:p>
    <w:p>
      <w:pPr>
        <w:jc w:val="both"/>
      </w:pPr>
    </w:p>
    <w:p>
      <w:pPr>
        <w:jc w:val="both"/>
      </w:pPr>
    </w:p>
    <w:p>
      <w:pPr>
        <w:jc w:val="both"/>
      </w:pPr>
    </w:p>
    <w:p>
      <w:pPr>
        <w:pStyle w:val="4"/>
        <w:numPr>
          <w:ilvl w:val="0"/>
          <w:numId w:val="3"/>
        </w:numPr>
        <w:rPr>
          <w:rFonts w:ascii="仿宋" w:hAnsi="仿宋" w:eastAsia="仿宋" w:cs="仿宋"/>
          <w:sz w:val="28"/>
          <w:szCs w:val="28"/>
        </w:rPr>
      </w:pPr>
      <w:bookmarkStart w:id="14" w:name="_Toc1849"/>
      <w:bookmarkStart w:id="15" w:name="_Toc3871"/>
      <w:r>
        <w:rPr>
          <w:rFonts w:hint="eastAsia" w:ascii="仿宋" w:hAnsi="仿宋" w:eastAsia="仿宋" w:cs="仿宋"/>
          <w:sz w:val="28"/>
          <w:szCs w:val="28"/>
        </w:rPr>
        <w:t>名称验证信息</w:t>
      </w:r>
      <w:bookmarkEnd w:id="14"/>
      <w:bookmarkEnd w:id="15"/>
    </w:p>
    <w:p>
      <w:pPr>
        <w:spacing w:line="360" w:lineRule="auto"/>
        <w:ind w:firstLine="480" w:firstLineChars="200"/>
        <w:rPr>
          <w:rFonts w:ascii="仿宋" w:hAnsi="仿宋" w:eastAsia="仿宋" w:cs="仿宋"/>
          <w:sz w:val="24"/>
        </w:rPr>
      </w:pPr>
      <w:r>
        <w:rPr>
          <w:rFonts w:hint="eastAsia" w:ascii="仿宋" w:hAnsi="仿宋" w:eastAsia="仿宋" w:cs="仿宋"/>
          <w:sz w:val="24"/>
        </w:rPr>
        <w:t>查看承诺信息，</w:t>
      </w:r>
      <w:r>
        <w:rPr>
          <w:rFonts w:hint="eastAsia" w:ascii="仿宋" w:hAnsi="仿宋" w:eastAsia="仿宋" w:cs="仿宋"/>
          <w:sz w:val="24"/>
          <w:lang w:eastAsia="zh-CN"/>
        </w:rPr>
        <w:t>“</w:t>
      </w:r>
      <w:r>
        <w:rPr>
          <w:rFonts w:hint="eastAsia" w:ascii="仿宋" w:hAnsi="仿宋" w:eastAsia="仿宋" w:cs="仿宋"/>
          <w:sz w:val="24"/>
        </w:rPr>
        <w:t>勾选</w:t>
      </w:r>
      <w:r>
        <w:rPr>
          <w:rFonts w:hint="eastAsia" w:ascii="仿宋" w:hAnsi="仿宋" w:eastAsia="仿宋" w:cs="仿宋"/>
          <w:sz w:val="24"/>
          <w:lang w:eastAsia="zh-CN"/>
        </w:rPr>
        <w:t>”我已知悉并同意承担相关使用责任</w:t>
      </w:r>
      <w:r>
        <w:rPr>
          <w:rFonts w:hint="eastAsia" w:ascii="仿宋" w:hAnsi="仿宋" w:eastAsia="仿宋" w:cs="仿宋"/>
          <w:sz w:val="24"/>
          <w:lang w:val="en-US" w:eastAsia="zh-CN"/>
        </w:rPr>
        <w:t>，</w:t>
      </w:r>
      <w:r>
        <w:rPr>
          <w:rFonts w:hint="eastAsia" w:ascii="仿宋" w:hAnsi="仿宋" w:eastAsia="仿宋" w:cs="仿宋"/>
          <w:sz w:val="24"/>
        </w:rPr>
        <w:t>点击“确认”</w:t>
      </w:r>
      <w:r>
        <w:rPr>
          <w:rFonts w:hint="eastAsia" w:ascii="仿宋" w:hAnsi="仿宋" w:eastAsia="仿宋" w:cs="仿宋"/>
          <w:sz w:val="24"/>
          <w:lang w:val="en-US" w:eastAsia="zh-CN"/>
        </w:rPr>
        <w:t>按钮</w:t>
      </w:r>
      <w:r>
        <w:rPr>
          <w:rFonts w:hint="eastAsia" w:ascii="仿宋" w:hAnsi="仿宋" w:eastAsia="仿宋" w:cs="仿宋"/>
          <w:sz w:val="24"/>
        </w:rPr>
        <w:t>。</w:t>
      </w:r>
    </w:p>
    <w:p>
      <w:r>
        <w:drawing>
          <wp:inline distT="0" distB="0" distL="114300" distR="114300">
            <wp:extent cx="5267960" cy="1698625"/>
            <wp:effectExtent l="0" t="0" r="8890" b="15875"/>
            <wp:docPr id="3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true"/>
                    </pic:cNvPicPr>
                  </pic:nvPicPr>
                  <pic:blipFill>
                    <a:blip r:embed="rId21"/>
                    <a:stretch>
                      <a:fillRect/>
                    </a:stretch>
                  </pic:blipFill>
                  <pic:spPr>
                    <a:xfrm>
                      <a:off x="0" y="0"/>
                      <a:ext cx="5267960" cy="1698625"/>
                    </a:xfrm>
                    <a:prstGeom prst="rect">
                      <a:avLst/>
                    </a:prstGeom>
                    <a:noFill/>
                    <a:ln>
                      <a:noFill/>
                    </a:ln>
                  </pic:spPr>
                </pic:pic>
              </a:graphicData>
            </a:graphic>
          </wp:inline>
        </w:drawing>
      </w:r>
    </w:p>
    <w:p/>
    <w:p/>
    <w:p/>
    <w:p/>
    <w:p/>
    <w:p/>
    <w:p/>
    <w:p/>
    <w:p/>
    <w:p/>
    <w:p/>
    <w:p/>
    <w:p/>
    <w:p/>
    <w:p/>
    <w:p/>
    <w:p/>
    <w:p/>
    <w:p/>
    <w:p/>
    <w:p/>
    <w:p/>
    <w:p/>
    <w:p/>
    <w:p/>
    <w:p/>
    <w:p/>
    <w:p/>
    <w:p/>
    <w:p/>
    <w:p>
      <w:pPr>
        <w:pStyle w:val="3"/>
        <w:numPr>
          <w:ilvl w:val="0"/>
          <w:numId w:val="1"/>
        </w:numPr>
        <w:rPr>
          <w:rFonts w:ascii="黑体" w:hAnsi="黑体" w:cs="黑体"/>
          <w:sz w:val="30"/>
          <w:szCs w:val="30"/>
        </w:rPr>
      </w:pPr>
      <w:r>
        <w:rPr>
          <w:rFonts w:hint="eastAsia" w:ascii="黑体" w:hAnsi="黑体" w:cs="黑体"/>
          <w:sz w:val="30"/>
          <w:szCs w:val="30"/>
        </w:rPr>
        <w:t xml:space="preserve"> </w:t>
      </w:r>
      <w:bookmarkStart w:id="16" w:name="_Toc27690"/>
      <w:bookmarkStart w:id="17" w:name="_Toc1043"/>
      <w:r>
        <w:rPr>
          <w:rFonts w:hint="eastAsia" w:ascii="黑体" w:hAnsi="黑体" w:cs="黑体"/>
          <w:sz w:val="30"/>
          <w:szCs w:val="30"/>
          <w:lang w:val="en-US" w:eastAsia="zh-CN"/>
        </w:rPr>
        <w:t>主体信息变更</w:t>
      </w:r>
      <w:bookmarkEnd w:id="16"/>
      <w:bookmarkEnd w:id="17"/>
    </w:p>
    <w:p>
      <w:pPr>
        <w:spacing w:line="360" w:lineRule="auto"/>
        <w:ind w:firstLine="481" w:firstLineChars="200"/>
        <w:rPr>
          <w:rFonts w:hint="eastAsia" w:ascii="仿宋" w:hAnsi="仿宋" w:eastAsia="仿宋" w:cs="仿宋"/>
          <w:sz w:val="24"/>
          <w:lang w:val="en-US" w:eastAsia="zh-CN"/>
        </w:rPr>
      </w:pPr>
      <w:r>
        <w:rPr>
          <w:rFonts w:hint="eastAsia" w:ascii="仿宋" w:hAnsi="仿宋" w:eastAsia="仿宋" w:cs="仿宋"/>
          <w:b/>
          <w:bCs/>
          <w:sz w:val="24"/>
          <w:lang w:val="en-US" w:eastAsia="zh-CN"/>
        </w:rPr>
        <w:t>第一步：</w:t>
      </w:r>
      <w:r>
        <w:rPr>
          <w:rFonts w:hint="eastAsia" w:ascii="仿宋" w:hAnsi="仿宋" w:eastAsia="仿宋" w:cs="仿宋"/>
          <w:sz w:val="24"/>
          <w:lang w:val="en-US" w:eastAsia="zh-CN"/>
        </w:rPr>
        <w:t>根据实际需要变更的项目，点击左侧开关；默认“关闭”；</w:t>
      </w:r>
    </w:p>
    <w:p>
      <w:pPr>
        <w:spacing w:line="360" w:lineRule="auto"/>
      </w:pPr>
      <w:r>
        <w:drawing>
          <wp:inline distT="0" distB="0" distL="114300" distR="114300">
            <wp:extent cx="5257800" cy="2567305"/>
            <wp:effectExtent l="0" t="0" r="0" b="4445"/>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22"/>
                    <a:stretch>
                      <a:fillRect/>
                    </a:stretch>
                  </pic:blipFill>
                  <pic:spPr>
                    <a:xfrm>
                      <a:off x="0" y="0"/>
                      <a:ext cx="5257800" cy="2567305"/>
                    </a:xfrm>
                    <a:prstGeom prst="rect">
                      <a:avLst/>
                    </a:prstGeom>
                    <a:noFill/>
                    <a:ln>
                      <a:noFill/>
                    </a:ln>
                  </pic:spPr>
                </pic:pic>
              </a:graphicData>
            </a:graphic>
          </wp:inline>
        </w:drawing>
      </w:r>
    </w:p>
    <w:p>
      <w:pPr>
        <w:spacing w:line="360" w:lineRule="auto"/>
      </w:pPr>
      <w:r>
        <w:drawing>
          <wp:inline distT="0" distB="0" distL="114300" distR="114300">
            <wp:extent cx="5261610" cy="2404745"/>
            <wp:effectExtent l="0" t="0" r="15240" b="1460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23"/>
                    <a:stretch>
                      <a:fillRect/>
                    </a:stretch>
                  </pic:blipFill>
                  <pic:spPr>
                    <a:xfrm>
                      <a:off x="0" y="0"/>
                      <a:ext cx="5261610" cy="2404745"/>
                    </a:xfrm>
                    <a:prstGeom prst="rect">
                      <a:avLst/>
                    </a:prstGeom>
                    <a:noFill/>
                    <a:ln>
                      <a:noFill/>
                    </a:ln>
                  </pic:spPr>
                </pic:pic>
              </a:graphicData>
            </a:graphic>
          </wp:inline>
        </w:drawing>
      </w:r>
    </w:p>
    <w:p>
      <w:pPr>
        <w:spacing w:line="360" w:lineRule="auto"/>
      </w:pPr>
      <w:r>
        <w:drawing>
          <wp:inline distT="0" distB="0" distL="114300" distR="114300">
            <wp:extent cx="5267325" cy="1139825"/>
            <wp:effectExtent l="0" t="0" r="9525" b="3175"/>
            <wp:docPr id="4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true"/>
                    </pic:cNvPicPr>
                  </pic:nvPicPr>
                  <pic:blipFill>
                    <a:blip r:embed="rId24"/>
                    <a:stretch>
                      <a:fillRect/>
                    </a:stretch>
                  </pic:blipFill>
                  <pic:spPr>
                    <a:xfrm>
                      <a:off x="0" y="0"/>
                      <a:ext cx="5267325" cy="1139825"/>
                    </a:xfrm>
                    <a:prstGeom prst="rect">
                      <a:avLst/>
                    </a:prstGeom>
                    <a:noFill/>
                    <a:ln>
                      <a:noFill/>
                    </a:ln>
                  </pic:spPr>
                </pic:pic>
              </a:graphicData>
            </a:graphic>
          </wp:inline>
        </w:drawing>
      </w:r>
    </w:p>
    <w:p>
      <w:pPr>
        <w:spacing w:line="360" w:lineRule="auto"/>
      </w:pPr>
      <w:r>
        <w:drawing>
          <wp:inline distT="0" distB="0" distL="114300" distR="114300">
            <wp:extent cx="5270500" cy="1414145"/>
            <wp:effectExtent l="0" t="0" r="6350" b="14605"/>
            <wp:docPr id="51"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true"/>
                    </pic:cNvPicPr>
                  </pic:nvPicPr>
                  <pic:blipFill>
                    <a:blip r:embed="rId25"/>
                    <a:stretch>
                      <a:fillRect/>
                    </a:stretch>
                  </pic:blipFill>
                  <pic:spPr>
                    <a:xfrm>
                      <a:off x="0" y="0"/>
                      <a:ext cx="5270500" cy="1414145"/>
                    </a:xfrm>
                    <a:prstGeom prst="rect">
                      <a:avLst/>
                    </a:prstGeom>
                    <a:noFill/>
                    <a:ln>
                      <a:noFill/>
                    </a:ln>
                  </pic:spPr>
                </pic:pic>
              </a:graphicData>
            </a:graphic>
          </wp:inline>
        </w:drawing>
      </w:r>
    </w:p>
    <w:p>
      <w:pPr>
        <w:spacing w:line="360" w:lineRule="auto"/>
      </w:pPr>
      <w:r>
        <w:drawing>
          <wp:inline distT="0" distB="0" distL="114300" distR="114300">
            <wp:extent cx="5269230" cy="2564765"/>
            <wp:effectExtent l="0" t="0" r="7620" b="6985"/>
            <wp:docPr id="52"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true"/>
                    </pic:cNvPicPr>
                  </pic:nvPicPr>
                  <pic:blipFill>
                    <a:blip r:embed="rId26"/>
                    <a:stretch>
                      <a:fillRect/>
                    </a:stretch>
                  </pic:blipFill>
                  <pic:spPr>
                    <a:xfrm>
                      <a:off x="0" y="0"/>
                      <a:ext cx="5269230" cy="2564765"/>
                    </a:xfrm>
                    <a:prstGeom prst="rect">
                      <a:avLst/>
                    </a:prstGeom>
                    <a:noFill/>
                    <a:ln>
                      <a:noFill/>
                    </a:ln>
                  </pic:spPr>
                </pic:pic>
              </a:graphicData>
            </a:graphic>
          </wp:inline>
        </w:drawing>
      </w:r>
    </w:p>
    <w:p>
      <w:pPr>
        <w:spacing w:line="360" w:lineRule="auto"/>
      </w:pPr>
      <w:r>
        <w:drawing>
          <wp:inline distT="0" distB="0" distL="114300" distR="114300">
            <wp:extent cx="5256530" cy="1969135"/>
            <wp:effectExtent l="0" t="0" r="1270" b="12065"/>
            <wp:docPr id="53"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true"/>
                    </pic:cNvPicPr>
                  </pic:nvPicPr>
                  <pic:blipFill>
                    <a:blip r:embed="rId27"/>
                    <a:stretch>
                      <a:fillRect/>
                    </a:stretch>
                  </pic:blipFill>
                  <pic:spPr>
                    <a:xfrm>
                      <a:off x="0" y="0"/>
                      <a:ext cx="5256530" cy="1969135"/>
                    </a:xfrm>
                    <a:prstGeom prst="rect">
                      <a:avLst/>
                    </a:prstGeom>
                    <a:noFill/>
                    <a:ln>
                      <a:noFill/>
                    </a:ln>
                  </pic:spPr>
                </pic:pic>
              </a:graphicData>
            </a:graphic>
          </wp:inline>
        </w:drawing>
      </w:r>
    </w:p>
    <w:p>
      <w:pPr>
        <w:spacing w:line="360" w:lineRule="auto"/>
        <w:rPr>
          <w:rFonts w:hint="eastAsia"/>
          <w:lang w:val="en-US" w:eastAsia="zh-CN"/>
        </w:rPr>
      </w:pPr>
    </w:p>
    <w:p>
      <w:pPr>
        <w:spacing w:line="360" w:lineRule="auto"/>
        <w:ind w:firstLine="481" w:firstLineChars="200"/>
        <w:rPr>
          <w:rFonts w:hint="eastAsia" w:ascii="仿宋" w:hAnsi="仿宋" w:eastAsia="仿宋" w:cs="仿宋"/>
          <w:sz w:val="24"/>
          <w:lang w:val="en-US" w:eastAsia="zh-CN"/>
        </w:rPr>
      </w:pPr>
      <w:r>
        <w:rPr>
          <w:rFonts w:hint="eastAsia" w:ascii="仿宋" w:hAnsi="仿宋" w:eastAsia="仿宋" w:cs="仿宋"/>
          <w:b/>
          <w:bCs/>
          <w:sz w:val="24"/>
          <w:lang w:val="en-US" w:eastAsia="zh-CN"/>
        </w:rPr>
        <w:t>第二步：</w:t>
      </w:r>
      <w:r>
        <w:rPr>
          <w:rFonts w:hint="eastAsia" w:ascii="仿宋" w:hAnsi="仿宋" w:eastAsia="仿宋" w:cs="仿宋"/>
          <w:sz w:val="24"/>
          <w:lang w:val="en-US" w:eastAsia="zh-CN"/>
        </w:rPr>
        <w:t>填报个体工商户升级转型企业的信息后，点击页面下方“进入提交页面”按钮，进入“实名认证”环节。</w:t>
      </w: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spacing w:line="360" w:lineRule="auto"/>
        <w:ind w:firstLine="480" w:firstLineChars="200"/>
        <w:rPr>
          <w:rFonts w:hint="eastAsia" w:ascii="仿宋" w:hAnsi="仿宋" w:eastAsia="仿宋" w:cs="仿宋"/>
          <w:sz w:val="24"/>
          <w:lang w:val="en-US" w:eastAsia="zh-CN"/>
        </w:rPr>
      </w:pPr>
    </w:p>
    <w:p>
      <w:pPr>
        <w:pStyle w:val="3"/>
        <w:numPr>
          <w:ilvl w:val="0"/>
          <w:numId w:val="1"/>
        </w:numPr>
        <w:rPr>
          <w:rFonts w:hint="default" w:ascii="黑体" w:hAnsi="黑体" w:cs="黑体"/>
          <w:sz w:val="30"/>
          <w:szCs w:val="30"/>
          <w:lang w:val="en-US" w:eastAsia="zh-CN"/>
        </w:rPr>
      </w:pPr>
      <w:r>
        <w:rPr>
          <w:rFonts w:hint="eastAsia" w:ascii="黑体" w:hAnsi="黑体" w:cs="黑体"/>
          <w:sz w:val="30"/>
          <w:szCs w:val="30"/>
          <w:lang w:val="en-US" w:eastAsia="zh-CN"/>
        </w:rPr>
        <w:t>实名认证</w:t>
      </w:r>
    </w:p>
    <w:p>
      <w:pPr>
        <w:spacing w:line="360" w:lineRule="auto"/>
        <w:ind w:firstLine="481" w:firstLineChars="200"/>
        <w:rPr>
          <w:rFonts w:hint="eastAsia" w:ascii="仿宋" w:hAnsi="仿宋" w:eastAsia="仿宋" w:cs="仿宋"/>
          <w:sz w:val="24"/>
        </w:rPr>
      </w:pPr>
      <w:r>
        <w:rPr>
          <w:rFonts w:hint="eastAsia" w:ascii="仿宋" w:hAnsi="仿宋" w:eastAsia="仿宋" w:cs="仿宋"/>
          <w:b/>
          <w:bCs/>
          <w:sz w:val="24"/>
        </w:rPr>
        <w:t>第一步：</w:t>
      </w:r>
      <w:r>
        <w:rPr>
          <w:rFonts w:hint="eastAsia" w:ascii="仿宋" w:hAnsi="仿宋" w:eastAsia="仿宋" w:cs="仿宋"/>
          <w:sz w:val="24"/>
          <w:lang w:val="en-US" w:eastAsia="zh-CN"/>
        </w:rPr>
        <w:t>填报变更后的信息，点击“进入提交页面”。注意事项：</w:t>
      </w:r>
      <w:r>
        <w:rPr>
          <w:rFonts w:hint="eastAsia" w:ascii="仿宋" w:hAnsi="仿宋" w:eastAsia="仿宋" w:cs="仿宋"/>
          <w:sz w:val="24"/>
        </w:rPr>
        <w:t>系统会根据业务申请情况</w:t>
      </w:r>
      <w:r>
        <w:rPr>
          <w:rFonts w:hint="eastAsia" w:ascii="仿宋" w:hAnsi="仿宋" w:eastAsia="仿宋" w:cs="仿宋"/>
          <w:sz w:val="24"/>
          <w:lang w:val="en-US" w:eastAsia="zh-CN"/>
        </w:rPr>
        <w:t>进行</w:t>
      </w:r>
      <w:r>
        <w:rPr>
          <w:rFonts w:hint="eastAsia" w:ascii="仿宋" w:hAnsi="仿宋" w:eastAsia="仿宋" w:cs="仿宋"/>
          <w:sz w:val="24"/>
        </w:rPr>
        <w:t>实名认证，</w:t>
      </w:r>
      <w:r>
        <w:rPr>
          <w:rFonts w:hint="eastAsia" w:ascii="仿宋" w:hAnsi="仿宋" w:eastAsia="仿宋" w:cs="仿宋"/>
          <w:sz w:val="24"/>
          <w:lang w:val="en-US" w:eastAsia="zh-CN"/>
        </w:rPr>
        <w:t>如变更法定代表人</w:t>
      </w:r>
      <w:r>
        <w:rPr>
          <w:rFonts w:hint="eastAsia" w:ascii="仿宋" w:hAnsi="仿宋" w:eastAsia="仿宋" w:cs="仿宋"/>
          <w:sz w:val="24"/>
        </w:rPr>
        <w:t>。</w:t>
      </w:r>
      <w:r>
        <w:rPr>
          <w:rFonts w:hint="eastAsia" w:ascii="仿宋" w:hAnsi="仿宋" w:eastAsia="仿宋" w:cs="仿宋"/>
          <w:sz w:val="24"/>
          <w:lang w:val="en-US" w:eastAsia="zh-CN"/>
        </w:rPr>
        <w:t>系</w:t>
      </w:r>
      <w:r>
        <w:rPr>
          <w:rFonts w:hint="eastAsia" w:ascii="仿宋" w:hAnsi="仿宋" w:eastAsia="仿宋" w:cs="仿宋"/>
          <w:sz w:val="24"/>
        </w:rPr>
        <w:t>统会根据业务申请情况，检验加载相关职务人员需“实名认证”。</w:t>
      </w:r>
    </w:p>
    <w:p>
      <w:pPr>
        <w:kinsoku/>
        <w:wordWrap/>
        <w:overflowPunct/>
        <w:topLinePunct w:val="0"/>
        <w:autoSpaceDE/>
        <w:autoSpaceDN/>
        <w:bidi w:val="0"/>
        <w:adjustRightInd/>
        <w:snapToGrid/>
        <w:spacing w:line="360" w:lineRule="auto"/>
        <w:jc w:val="center"/>
      </w:pPr>
      <w:r>
        <w:drawing>
          <wp:inline distT="0" distB="0" distL="114300" distR="114300">
            <wp:extent cx="5271135" cy="3049270"/>
            <wp:effectExtent l="0" t="0" r="5715" b="17780"/>
            <wp:docPr id="54"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true"/>
                    </pic:cNvPicPr>
                  </pic:nvPicPr>
                  <pic:blipFill>
                    <a:blip r:embed="rId28"/>
                    <a:stretch>
                      <a:fillRect/>
                    </a:stretch>
                  </pic:blipFill>
                  <pic:spPr>
                    <a:xfrm>
                      <a:off x="0" y="0"/>
                      <a:ext cx="5271135" cy="3049270"/>
                    </a:xfrm>
                    <a:prstGeom prst="rect">
                      <a:avLst/>
                    </a:prstGeom>
                    <a:noFill/>
                    <a:ln>
                      <a:noFill/>
                    </a:ln>
                  </pic:spPr>
                </pic:pic>
              </a:graphicData>
            </a:graphic>
          </wp:inline>
        </w:drawing>
      </w: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点击“实名认证”</w:t>
      </w:r>
      <w:r>
        <w:rPr>
          <w:rFonts w:hint="eastAsia" w:ascii="仿宋" w:hAnsi="仿宋" w:eastAsia="仿宋" w:cs="仿宋"/>
          <w:sz w:val="24"/>
          <w:lang w:eastAsia="zh-CN"/>
        </w:rPr>
        <w:t>，</w:t>
      </w:r>
      <w:r>
        <w:rPr>
          <w:rFonts w:hint="eastAsia" w:ascii="仿宋" w:hAnsi="仿宋" w:eastAsia="仿宋" w:cs="仿宋"/>
          <w:sz w:val="24"/>
          <w:lang w:val="en-US" w:eastAsia="zh-CN"/>
        </w:rPr>
        <w:t>请使用微信客户端扫描二维码。</w:t>
      </w:r>
    </w:p>
    <w:p>
      <w:pPr>
        <w:kinsoku/>
        <w:wordWrap/>
        <w:overflowPunct/>
        <w:topLinePunct w:val="0"/>
        <w:autoSpaceDE/>
        <w:autoSpaceDN/>
        <w:bidi w:val="0"/>
        <w:adjustRightInd/>
        <w:snapToGrid/>
        <w:spacing w:line="360" w:lineRule="auto"/>
        <w:jc w:val="center"/>
        <w:rPr>
          <w:rFonts w:hint="default" w:eastAsiaTheme="minorEastAsia"/>
          <w:lang w:val="en-US" w:eastAsia="zh-CN"/>
        </w:rPr>
      </w:pPr>
      <w:r>
        <w:drawing>
          <wp:inline distT="0" distB="0" distL="114300" distR="114300">
            <wp:extent cx="4460240" cy="3566795"/>
            <wp:effectExtent l="0" t="0" r="16510" b="14605"/>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pic:cNvPicPr>
                  </pic:nvPicPr>
                  <pic:blipFill>
                    <a:blip r:embed="rId29"/>
                    <a:stretch>
                      <a:fillRect/>
                    </a:stretch>
                  </pic:blipFill>
                  <pic:spPr>
                    <a:xfrm>
                      <a:off x="0" y="0"/>
                      <a:ext cx="4460240" cy="3566795"/>
                    </a:xfrm>
                    <a:prstGeom prst="rect">
                      <a:avLst/>
                    </a:prstGeom>
                    <a:noFill/>
                    <a:ln>
                      <a:noFill/>
                    </a:ln>
                  </pic:spPr>
                </pic:pic>
              </a:graphicData>
            </a:graphic>
          </wp:inline>
        </w:drawing>
      </w:r>
      <w:r>
        <w:rPr>
          <w:rFonts w:hint="eastAsia"/>
          <w:lang w:val="en-US" w:eastAsia="zh-CN"/>
        </w:rPr>
        <w:t xml:space="preserve">      </w:t>
      </w:r>
    </w:p>
    <w:p>
      <w:pPr>
        <w:kinsoku/>
        <w:wordWrap/>
        <w:overflowPunct/>
        <w:topLinePunct w:val="0"/>
        <w:autoSpaceDE/>
        <w:autoSpaceDN/>
        <w:bidi w:val="0"/>
        <w:adjustRightInd/>
        <w:snapToGrid/>
        <w:spacing w:line="360" w:lineRule="auto"/>
        <w:jc w:val="both"/>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1788795" cy="3438525"/>
            <wp:effectExtent l="0" t="0" r="1905" b="3175"/>
            <wp:docPr id="23" name="图片 23" descr="16906245271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690624527140"/>
                    <pic:cNvPicPr>
                      <a:picLocks noChangeAspect="true"/>
                    </pic:cNvPicPr>
                  </pic:nvPicPr>
                  <pic:blipFill>
                    <a:blip r:embed="rId30"/>
                    <a:stretch>
                      <a:fillRect/>
                    </a:stretch>
                  </pic:blipFill>
                  <pic:spPr>
                    <a:xfrm>
                      <a:off x="0" y="0"/>
                      <a:ext cx="1788795" cy="3438525"/>
                    </a:xfrm>
                    <a:prstGeom prst="rect">
                      <a:avLst/>
                    </a:prstGeom>
                  </pic:spPr>
                </pic:pic>
              </a:graphicData>
            </a:graphic>
          </wp:inline>
        </w:drawing>
      </w:r>
      <w:r>
        <w:drawing>
          <wp:inline distT="0" distB="0" distL="114300" distR="114300">
            <wp:extent cx="1664335" cy="3420745"/>
            <wp:effectExtent l="0" t="0" r="12065" b="8255"/>
            <wp:docPr id="2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true"/>
                    </pic:cNvPicPr>
                  </pic:nvPicPr>
                  <pic:blipFill>
                    <a:blip r:embed="rId31"/>
                    <a:stretch>
                      <a:fillRect/>
                    </a:stretch>
                  </pic:blipFill>
                  <pic:spPr>
                    <a:xfrm>
                      <a:off x="0" y="0"/>
                      <a:ext cx="1664335" cy="3420745"/>
                    </a:xfrm>
                    <a:prstGeom prst="rect">
                      <a:avLst/>
                    </a:prstGeom>
                    <a:noFill/>
                    <a:ln>
                      <a:noFill/>
                    </a:ln>
                  </pic:spPr>
                </pic:pic>
              </a:graphicData>
            </a:graphic>
          </wp:inline>
        </w:drawing>
      </w:r>
      <w:r>
        <w:drawing>
          <wp:inline distT="0" distB="0" distL="114300" distR="114300">
            <wp:extent cx="1803400" cy="3415030"/>
            <wp:effectExtent l="0" t="0" r="0" b="1270"/>
            <wp:docPr id="2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true"/>
                    </pic:cNvPicPr>
                  </pic:nvPicPr>
                  <pic:blipFill>
                    <a:blip r:embed="rId32"/>
                    <a:stretch>
                      <a:fillRect/>
                    </a:stretch>
                  </pic:blipFill>
                  <pic:spPr>
                    <a:xfrm>
                      <a:off x="0" y="0"/>
                      <a:ext cx="1803400" cy="3415030"/>
                    </a:xfrm>
                    <a:prstGeom prst="rect">
                      <a:avLst/>
                    </a:prstGeom>
                    <a:noFill/>
                    <a:ln>
                      <a:noFill/>
                    </a:ln>
                  </pic:spPr>
                </pic:pic>
              </a:graphicData>
            </a:graphic>
          </wp:inline>
        </w:drawing>
      </w:r>
    </w:p>
    <w:p>
      <w:pPr>
        <w:spacing w:line="360" w:lineRule="auto"/>
        <w:ind w:firstLine="481" w:firstLineChars="200"/>
        <w:rPr>
          <w:rFonts w:hint="eastAsia" w:ascii="仿宋" w:hAnsi="仿宋" w:eastAsia="仿宋" w:cs="仿宋"/>
          <w:sz w:val="24"/>
          <w:lang w:val="en-US" w:eastAsia="zh-CN"/>
        </w:rPr>
      </w:pPr>
      <w:r>
        <w:rPr>
          <w:rFonts w:hint="eastAsia" w:ascii="仿宋" w:hAnsi="仿宋" w:eastAsia="仿宋" w:cs="仿宋"/>
          <w:b/>
          <w:bCs/>
          <w:sz w:val="24"/>
          <w:lang w:val="en-US" w:eastAsia="zh-CN"/>
        </w:rPr>
        <w:t>第二步：</w:t>
      </w:r>
      <w:r>
        <w:rPr>
          <w:rFonts w:hint="eastAsia" w:ascii="仿宋" w:hAnsi="仿宋" w:eastAsia="仿宋" w:cs="仿宋"/>
          <w:sz w:val="24"/>
          <w:lang w:val="en-US" w:eastAsia="zh-CN"/>
        </w:rPr>
        <w:t>点击系统页面“更新认证结果”，相关人员认证状态都为“已通过”后，点击“进入申报选择页面”。</w:t>
      </w:r>
    </w:p>
    <w:p>
      <w:pPr>
        <w:kinsoku/>
        <w:wordWrap/>
        <w:overflowPunct/>
        <w:topLinePunct w:val="0"/>
        <w:autoSpaceDE/>
        <w:autoSpaceDN/>
        <w:bidi w:val="0"/>
        <w:adjustRightInd/>
        <w:snapToGrid/>
        <w:spacing w:line="360" w:lineRule="auto"/>
        <w:jc w:val="center"/>
        <w:rPr>
          <w:rFonts w:asciiTheme="minorEastAsia" w:hAnsiTheme="minorEastAsia"/>
          <w:sz w:val="28"/>
          <w:szCs w:val="28"/>
        </w:rPr>
      </w:pPr>
      <w:r>
        <w:drawing>
          <wp:inline distT="0" distB="0" distL="114300" distR="114300">
            <wp:extent cx="5262880" cy="3039110"/>
            <wp:effectExtent l="0" t="0" r="13970" b="8890"/>
            <wp:docPr id="55"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true"/>
                    </pic:cNvPicPr>
                  </pic:nvPicPr>
                  <pic:blipFill>
                    <a:blip r:embed="rId33"/>
                    <a:stretch>
                      <a:fillRect/>
                    </a:stretch>
                  </pic:blipFill>
                  <pic:spPr>
                    <a:xfrm>
                      <a:off x="0" y="0"/>
                      <a:ext cx="5262880" cy="3039110"/>
                    </a:xfrm>
                    <a:prstGeom prst="rect">
                      <a:avLst/>
                    </a:prstGeom>
                    <a:noFill/>
                    <a:ln>
                      <a:noFill/>
                    </a:ln>
                  </pic:spPr>
                </pic:pic>
              </a:graphicData>
            </a:graphic>
          </wp:inline>
        </w:drawing>
      </w:r>
    </w:p>
    <w:p>
      <w:pPr>
        <w:spacing w:line="360" w:lineRule="auto"/>
        <w:rPr>
          <w:rFonts w:hint="default" w:ascii="仿宋" w:hAnsi="仿宋" w:eastAsia="仿宋" w:cs="仿宋"/>
          <w:sz w:val="24"/>
          <w:lang w:val="en-US" w:eastAsia="zh-CN"/>
        </w:rPr>
      </w:pPr>
    </w:p>
    <w:p>
      <w:pPr>
        <w:spacing w:line="360" w:lineRule="auto"/>
        <w:rPr>
          <w:rFonts w:hint="default" w:ascii="仿宋" w:hAnsi="仿宋" w:eastAsia="仿宋" w:cs="仿宋"/>
          <w:sz w:val="24"/>
          <w:lang w:val="en-US" w:eastAsia="zh-CN"/>
        </w:rPr>
      </w:pPr>
    </w:p>
    <w:p>
      <w:pPr>
        <w:spacing w:line="360" w:lineRule="auto"/>
        <w:rPr>
          <w:rFonts w:hint="default" w:ascii="仿宋" w:hAnsi="仿宋" w:eastAsia="仿宋" w:cs="仿宋"/>
          <w:sz w:val="24"/>
          <w:lang w:val="en-US" w:eastAsia="zh-CN"/>
        </w:rPr>
      </w:pPr>
    </w:p>
    <w:p>
      <w:pPr>
        <w:pStyle w:val="3"/>
        <w:numPr>
          <w:ilvl w:val="0"/>
          <w:numId w:val="1"/>
        </w:numPr>
        <w:rPr>
          <w:rFonts w:ascii="黑体" w:hAnsi="黑体" w:cs="黑体"/>
          <w:sz w:val="30"/>
          <w:szCs w:val="30"/>
        </w:rPr>
      </w:pPr>
      <w:r>
        <w:rPr>
          <w:rFonts w:hint="eastAsia" w:ascii="黑体" w:hAnsi="黑体" w:cs="黑体"/>
          <w:sz w:val="30"/>
          <w:szCs w:val="30"/>
        </w:rPr>
        <w:t xml:space="preserve"> 预约现场办理</w:t>
      </w:r>
    </w:p>
    <w:p>
      <w:pPr>
        <w:spacing w:line="360" w:lineRule="auto"/>
        <w:ind w:firstLine="480" w:firstLineChars="200"/>
        <w:rPr>
          <w:rFonts w:hint="default" w:ascii="仿宋" w:hAnsi="仿宋" w:eastAsia="仿宋" w:cs="仿宋"/>
          <w:sz w:val="24"/>
          <w:lang w:val="en-US"/>
        </w:rPr>
      </w:pPr>
      <w:r>
        <w:rPr>
          <w:rFonts w:hint="eastAsia" w:ascii="仿宋" w:hAnsi="仿宋" w:eastAsia="仿宋" w:cs="仿宋"/>
          <w:sz w:val="24"/>
          <w:lang w:val="en-US" w:eastAsia="zh-CN"/>
        </w:rPr>
        <w:t>个体工商户升级转型企业业务需要预约现场窗口办理，点击“提交”按钮。</w:t>
      </w:r>
    </w:p>
    <w:p>
      <w:pPr>
        <w:kinsoku/>
        <w:wordWrap/>
        <w:overflowPunct/>
        <w:topLinePunct w:val="0"/>
        <w:autoSpaceDE/>
        <w:autoSpaceDN/>
        <w:bidi w:val="0"/>
        <w:adjustRightInd/>
        <w:snapToGrid/>
        <w:spacing w:line="360" w:lineRule="auto"/>
        <w:jc w:val="center"/>
        <w:rPr>
          <w:rFonts w:asciiTheme="minorEastAsia" w:hAnsiTheme="minorEastAsia"/>
          <w:sz w:val="28"/>
          <w:szCs w:val="28"/>
        </w:rPr>
      </w:pPr>
      <w:r>
        <w:drawing>
          <wp:inline distT="0" distB="0" distL="114300" distR="114300">
            <wp:extent cx="5271135" cy="1667510"/>
            <wp:effectExtent l="0" t="0" r="5715" b="8890"/>
            <wp:docPr id="56"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true"/>
                    </pic:cNvPicPr>
                  </pic:nvPicPr>
                  <pic:blipFill>
                    <a:blip r:embed="rId34"/>
                    <a:stretch>
                      <a:fillRect/>
                    </a:stretch>
                  </pic:blipFill>
                  <pic:spPr>
                    <a:xfrm>
                      <a:off x="0" y="0"/>
                      <a:ext cx="5271135" cy="1667510"/>
                    </a:xfrm>
                    <a:prstGeom prst="rect">
                      <a:avLst/>
                    </a:prstGeom>
                    <a:noFill/>
                    <a:ln>
                      <a:noFill/>
                    </a:ln>
                  </pic:spPr>
                </pic:pic>
              </a:graphicData>
            </a:graphic>
          </wp:inline>
        </w:drawing>
      </w:r>
    </w:p>
    <w:p>
      <w:pPr>
        <w:spacing w:line="360" w:lineRule="auto"/>
        <w:ind w:firstLine="481" w:firstLineChars="200"/>
        <w:rPr>
          <w:rFonts w:hint="eastAsia" w:ascii="仿宋" w:hAnsi="仿宋" w:eastAsia="仿宋" w:cs="仿宋"/>
          <w:sz w:val="24"/>
          <w:lang w:val="en-US" w:eastAsia="zh-CN"/>
        </w:rPr>
      </w:pPr>
      <w:r>
        <w:rPr>
          <w:rFonts w:hint="eastAsia" w:ascii="仿宋" w:hAnsi="仿宋" w:eastAsia="仿宋" w:cs="仿宋"/>
          <w:b/>
          <w:bCs/>
          <w:sz w:val="24"/>
          <w:lang w:val="en-US" w:eastAsia="zh-CN"/>
        </w:rPr>
        <w:t>第二步：</w:t>
      </w:r>
      <w:r>
        <w:rPr>
          <w:rFonts w:hint="eastAsia" w:ascii="仿宋" w:hAnsi="仿宋" w:eastAsia="仿宋" w:cs="仿宋"/>
          <w:sz w:val="24"/>
          <w:lang w:val="en-US" w:eastAsia="zh-CN"/>
        </w:rPr>
        <w:t>选择预约办理大厅、办理时间、提交预约，准备相关资料按时去办理。</w:t>
      </w:r>
    </w:p>
    <w:p>
      <w:pPr>
        <w:kinsoku/>
        <w:wordWrap/>
        <w:overflowPunct/>
        <w:topLinePunct w:val="0"/>
        <w:autoSpaceDE/>
        <w:autoSpaceDN/>
        <w:bidi w:val="0"/>
        <w:adjustRightInd/>
        <w:snapToGrid/>
        <w:spacing w:line="360" w:lineRule="auto"/>
        <w:jc w:val="center"/>
      </w:pPr>
      <w:r>
        <w:drawing>
          <wp:inline distT="0" distB="0" distL="114300" distR="114300">
            <wp:extent cx="5271770" cy="3352165"/>
            <wp:effectExtent l="0" t="0" r="5080" b="635"/>
            <wp:docPr id="2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true"/>
                    </pic:cNvPicPr>
                  </pic:nvPicPr>
                  <pic:blipFill>
                    <a:blip r:embed="rId35"/>
                    <a:stretch>
                      <a:fillRect/>
                    </a:stretch>
                  </pic:blipFill>
                  <pic:spPr>
                    <a:xfrm>
                      <a:off x="0" y="0"/>
                      <a:ext cx="5271770" cy="3352165"/>
                    </a:xfrm>
                    <a:prstGeom prst="rect">
                      <a:avLst/>
                    </a:prstGeom>
                    <a:noFill/>
                    <a:ln>
                      <a:noFill/>
                    </a:ln>
                  </pic:spPr>
                </pic:pic>
              </a:graphicData>
            </a:graphic>
          </wp:inline>
        </w:drawing>
      </w:r>
    </w:p>
    <w:p>
      <w:pPr>
        <w:kinsoku/>
        <w:wordWrap/>
        <w:overflowPunct/>
        <w:topLinePunct w:val="0"/>
        <w:autoSpaceDE/>
        <w:autoSpaceDN/>
        <w:bidi w:val="0"/>
        <w:adjustRightInd/>
        <w:snapToGrid/>
        <w:spacing w:line="360" w:lineRule="auto"/>
        <w:jc w:val="both"/>
      </w:pPr>
      <w:r>
        <w:drawing>
          <wp:inline distT="0" distB="0" distL="114300" distR="114300">
            <wp:extent cx="5263515" cy="3378835"/>
            <wp:effectExtent l="0" t="0" r="13335" b="12065"/>
            <wp:docPr id="3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true"/>
                    </pic:cNvPicPr>
                  </pic:nvPicPr>
                  <pic:blipFill>
                    <a:blip r:embed="rId36"/>
                    <a:stretch>
                      <a:fillRect/>
                    </a:stretch>
                  </pic:blipFill>
                  <pic:spPr>
                    <a:xfrm>
                      <a:off x="0" y="0"/>
                      <a:ext cx="5263515" cy="3378835"/>
                    </a:xfrm>
                    <a:prstGeom prst="rect">
                      <a:avLst/>
                    </a:prstGeom>
                    <a:noFill/>
                    <a:ln>
                      <a:noFill/>
                    </a:ln>
                  </pic:spPr>
                </pic:pic>
              </a:graphicData>
            </a:graphic>
          </wp:inline>
        </w:drawing>
      </w:r>
    </w:p>
    <w:p>
      <w:pPr>
        <w:kinsoku/>
        <w:wordWrap/>
        <w:overflowPunct/>
        <w:topLinePunct w:val="0"/>
        <w:autoSpaceDE/>
        <w:autoSpaceDN/>
        <w:bidi w:val="0"/>
        <w:adjustRightInd/>
        <w:snapToGrid/>
        <w:spacing w:line="360" w:lineRule="auto"/>
        <w:jc w:val="both"/>
      </w:pPr>
      <w:r>
        <w:drawing>
          <wp:inline distT="0" distB="0" distL="114300" distR="114300">
            <wp:extent cx="5273675" cy="3373120"/>
            <wp:effectExtent l="0" t="0" r="3175" b="17780"/>
            <wp:docPr id="3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true"/>
                    </pic:cNvPicPr>
                  </pic:nvPicPr>
                  <pic:blipFill>
                    <a:blip r:embed="rId37"/>
                    <a:stretch>
                      <a:fillRect/>
                    </a:stretch>
                  </pic:blipFill>
                  <pic:spPr>
                    <a:xfrm>
                      <a:off x="0" y="0"/>
                      <a:ext cx="5273675" cy="3373120"/>
                    </a:xfrm>
                    <a:prstGeom prst="rect">
                      <a:avLst/>
                    </a:prstGeom>
                    <a:noFill/>
                    <a:ln>
                      <a:noFill/>
                    </a:ln>
                  </pic:spPr>
                </pic:pic>
              </a:graphicData>
            </a:graphic>
          </wp:inline>
        </w:drawing>
      </w:r>
    </w:p>
    <w:p>
      <w:pPr>
        <w:kinsoku/>
        <w:wordWrap/>
        <w:overflowPunct/>
        <w:topLinePunct w:val="0"/>
        <w:autoSpaceDE/>
        <w:autoSpaceDN/>
        <w:bidi w:val="0"/>
        <w:adjustRightInd/>
        <w:snapToGrid/>
        <w:spacing w:line="360" w:lineRule="auto"/>
        <w:jc w:val="center"/>
      </w:pPr>
    </w:p>
    <w:p>
      <w:pPr>
        <w:kinsoku/>
        <w:wordWrap/>
        <w:overflowPunct/>
        <w:topLinePunct w:val="0"/>
        <w:autoSpaceDE/>
        <w:autoSpaceDN/>
        <w:bidi w:val="0"/>
        <w:adjustRightInd/>
        <w:snapToGrid/>
        <w:spacing w:line="360" w:lineRule="auto"/>
        <w:jc w:val="both"/>
      </w:pPr>
      <w:r>
        <w:drawing>
          <wp:inline distT="0" distB="0" distL="114300" distR="114300">
            <wp:extent cx="5262880" cy="3202305"/>
            <wp:effectExtent l="0" t="0" r="13970" b="17145"/>
            <wp:docPr id="3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true"/>
                    </pic:cNvPicPr>
                  </pic:nvPicPr>
                  <pic:blipFill>
                    <a:blip r:embed="rId38"/>
                    <a:stretch>
                      <a:fillRect/>
                    </a:stretch>
                  </pic:blipFill>
                  <pic:spPr>
                    <a:xfrm>
                      <a:off x="0" y="0"/>
                      <a:ext cx="5262880" cy="320230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注意事项：</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提交成功请预约时间，准备相关材料到办事窗口办理，更多办事内容查看：深圳市市场监督管理局（深圳市知识产权局）办事指南！（温馨提示：请您确认申请内容和要预约的办理时间无误后再进行预约，一旦预约将不能取消和修改预约，且同一个用户只能同时预约5笔业务，如已预约5笔业务，需等其中一笔预约过期失效后才能再次进行预约。）</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1.相关业务规则规定，一个用户下最多预约五笔业务，必须办理完其中一笔业务再继续预约，同一个经办人一天只能预约一笔业务；</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2.请按预约时间办理，经办人未按预约时间办理业务的，人为失约会影响再次预约；</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3.如撤销已预约的业务，重新发起申请时，不可预约当天时间，请预约之后的时间。</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本市辖区内各服务大厅的信息如下：</w:t>
      </w:r>
    </w:p>
    <w:p>
      <w:pPr>
        <w:spacing w:line="360" w:lineRule="auto"/>
        <w:rPr>
          <w:rFonts w:hint="default" w:ascii="仿宋" w:hAnsi="仿宋" w:eastAsia="仿宋" w:cs="仿宋"/>
          <w:sz w:val="24"/>
          <w:lang w:val="en-US" w:eastAsia="zh-CN"/>
        </w:rPr>
      </w:pPr>
    </w:p>
    <w:tbl>
      <w:tblPr>
        <w:tblStyle w:val="10"/>
        <w:tblW w:w="8519" w:type="dxa"/>
        <w:tblInd w:w="0" w:type="dxa"/>
        <w:tblLayout w:type="fixed"/>
        <w:tblCellMar>
          <w:top w:w="0" w:type="dxa"/>
          <w:left w:w="108" w:type="dxa"/>
          <w:bottom w:w="0" w:type="dxa"/>
          <w:right w:w="108" w:type="dxa"/>
        </w:tblCellMar>
      </w:tblPr>
      <w:tblGrid>
        <w:gridCol w:w="779"/>
        <w:gridCol w:w="1529"/>
        <w:gridCol w:w="1776"/>
        <w:gridCol w:w="4435"/>
      </w:tblGrid>
      <w:tr>
        <w:tblPrEx>
          <w:tblCellMar>
            <w:top w:w="0" w:type="dxa"/>
            <w:left w:w="108" w:type="dxa"/>
            <w:bottom w:w="0" w:type="dxa"/>
            <w:right w:w="108" w:type="dxa"/>
          </w:tblCellMar>
        </w:tblPrEx>
        <w:trPr>
          <w:trHeight w:val="456"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52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办证点</w:t>
            </w:r>
          </w:p>
        </w:tc>
        <w:tc>
          <w:tcPr>
            <w:tcW w:w="177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咨询电话</w:t>
            </w:r>
          </w:p>
        </w:tc>
        <w:tc>
          <w:tcPr>
            <w:tcW w:w="443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地址</w:t>
            </w:r>
          </w:p>
        </w:tc>
      </w:tr>
      <w:tr>
        <w:tblPrEx>
          <w:tblCellMar>
            <w:top w:w="0" w:type="dxa"/>
            <w:left w:w="108" w:type="dxa"/>
            <w:bottom w:w="0" w:type="dxa"/>
            <w:right w:w="108" w:type="dxa"/>
          </w:tblCellMar>
        </w:tblPrEx>
        <w:trPr>
          <w:trHeight w:val="765"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1</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罗湖区政务服务中心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0755-22185132</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深圳市罗湖区经二路48号罗湖区政务服务中心</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【办公时间：星期一至星期五 上午：9：00-12：00 下午：14：00-18：00】</w:t>
            </w:r>
          </w:p>
        </w:tc>
      </w:tr>
      <w:tr>
        <w:tblPrEx>
          <w:tblCellMar>
            <w:top w:w="0" w:type="dxa"/>
            <w:left w:w="108" w:type="dxa"/>
            <w:bottom w:w="0" w:type="dxa"/>
            <w:right w:w="108" w:type="dxa"/>
          </w:tblCellMar>
        </w:tblPrEx>
        <w:trPr>
          <w:trHeight w:val="962"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2</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福田区</w:t>
            </w:r>
            <w:r>
              <w:rPr>
                <w:rFonts w:hint="eastAsia" w:ascii="仿宋" w:hAnsi="仿宋" w:eastAsia="仿宋" w:cs="宋体"/>
                <w:kern w:val="0"/>
                <w:sz w:val="24"/>
              </w:rPr>
              <w:t>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0755-82979809</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深圳市福田区深南大道1006号国际创新中心F座3层</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【办公时间：周一至周五（法定节假日除外） 上午9:00-12:00 下午14：00-17:45】</w:t>
            </w:r>
          </w:p>
        </w:tc>
      </w:tr>
      <w:tr>
        <w:tblPrEx>
          <w:tblCellMar>
            <w:top w:w="0" w:type="dxa"/>
            <w:left w:w="108" w:type="dxa"/>
            <w:bottom w:w="0" w:type="dxa"/>
            <w:right w:w="108" w:type="dxa"/>
          </w:tblCellMar>
        </w:tblPrEx>
        <w:trPr>
          <w:trHeight w:val="962"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3</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宋体"/>
                <w:color w:val="333333"/>
                <w:kern w:val="0"/>
                <w:sz w:val="24"/>
              </w:rPr>
            </w:pPr>
            <w:r>
              <w:rPr>
                <w:rFonts w:hint="eastAsia" w:ascii="仿宋" w:hAnsi="仿宋" w:eastAsia="仿宋" w:cs="宋体"/>
                <w:color w:val="333333"/>
                <w:kern w:val="0"/>
                <w:sz w:val="24"/>
              </w:rPr>
              <w:t>福田区</w:t>
            </w:r>
            <w:r>
              <w:rPr>
                <w:rFonts w:hint="eastAsia" w:ascii="仿宋" w:hAnsi="仿宋" w:eastAsia="仿宋" w:cs="宋体"/>
                <w:kern w:val="0"/>
                <w:sz w:val="24"/>
              </w:rPr>
              <w:t>政务服务中心</w:t>
            </w:r>
            <w:r>
              <w:rPr>
                <w:rFonts w:hint="eastAsia" w:ascii="仿宋" w:hAnsi="仿宋" w:eastAsia="仿宋" w:cs="宋体"/>
                <w:kern w:val="0"/>
                <w:sz w:val="24"/>
                <w:lang w:val="en-US" w:eastAsia="zh-CN"/>
              </w:rPr>
              <w:t>市场监管服务厅</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rPr>
              <w:t>0755-</w:t>
            </w:r>
            <w:r>
              <w:rPr>
                <w:rFonts w:hint="eastAsia" w:ascii="仿宋" w:hAnsi="仿宋" w:eastAsia="仿宋" w:cs="宋体"/>
                <w:color w:val="333333"/>
                <w:kern w:val="0"/>
                <w:sz w:val="24"/>
                <w:lang w:val="en-US" w:eastAsia="zh-CN"/>
              </w:rPr>
              <w:t>83456576</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hint="eastAsia"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深圳市福田区新沙路7号工商物价大厦1-3楼</w:t>
            </w:r>
          </w:p>
          <w:p>
            <w:pPr>
              <w:widowControl/>
              <w:spacing w:line="360" w:lineRule="auto"/>
              <w:jc w:val="left"/>
              <w:rPr>
                <w:rFonts w:hint="eastAsia" w:ascii="仿宋" w:hAnsi="仿宋" w:eastAsia="仿宋" w:cs="宋体"/>
                <w:color w:val="333333"/>
                <w:kern w:val="0"/>
                <w:sz w:val="24"/>
              </w:rPr>
            </w:pPr>
            <w:r>
              <w:rPr>
                <w:rFonts w:hint="eastAsia" w:ascii="仿宋" w:hAnsi="仿宋" w:eastAsia="仿宋" w:cs="宋体"/>
                <w:color w:val="333333"/>
                <w:kern w:val="0"/>
                <w:sz w:val="24"/>
              </w:rPr>
              <w:t>【办公时间：周一至周五（法定节假日除外） 上午9:00-12:00 下午14：00-</w:t>
            </w:r>
            <w:r>
              <w:rPr>
                <w:rFonts w:hint="eastAsia" w:ascii="仿宋" w:hAnsi="仿宋" w:eastAsia="仿宋" w:cs="宋体"/>
                <w:color w:val="333333"/>
                <w:kern w:val="0"/>
                <w:sz w:val="24"/>
                <w:lang w:val="en-US" w:eastAsia="zh-CN"/>
              </w:rPr>
              <w:t>18</w:t>
            </w:r>
            <w:r>
              <w:rPr>
                <w:rFonts w:hint="eastAsia" w:ascii="仿宋" w:hAnsi="仿宋" w:eastAsia="仿宋" w:cs="宋体"/>
                <w:color w:val="333333"/>
                <w:kern w:val="0"/>
                <w:sz w:val="24"/>
              </w:rPr>
              <w:t>:</w:t>
            </w:r>
            <w:r>
              <w:rPr>
                <w:rFonts w:hint="eastAsia" w:ascii="仿宋" w:hAnsi="仿宋" w:eastAsia="仿宋" w:cs="宋体"/>
                <w:color w:val="333333"/>
                <w:kern w:val="0"/>
                <w:sz w:val="24"/>
                <w:lang w:val="en-US" w:eastAsia="zh-CN"/>
              </w:rPr>
              <w:t>00</w:t>
            </w:r>
            <w:r>
              <w:rPr>
                <w:rFonts w:hint="eastAsia" w:ascii="仿宋" w:hAnsi="仿宋" w:eastAsia="仿宋" w:cs="宋体"/>
                <w:color w:val="333333"/>
                <w:kern w:val="0"/>
                <w:sz w:val="24"/>
              </w:rPr>
              <w:t>】</w:t>
            </w:r>
          </w:p>
        </w:tc>
      </w:tr>
      <w:tr>
        <w:tblPrEx>
          <w:tblCellMar>
            <w:top w:w="0" w:type="dxa"/>
            <w:left w:w="108" w:type="dxa"/>
            <w:bottom w:w="0" w:type="dxa"/>
            <w:right w:w="108" w:type="dxa"/>
          </w:tblCellMar>
        </w:tblPrEx>
        <w:trPr>
          <w:trHeight w:val="1121"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宋体"/>
                <w:color w:val="333333"/>
                <w:kern w:val="0"/>
                <w:sz w:val="24"/>
                <w:lang w:eastAsia="zh-CN"/>
              </w:rPr>
            </w:pPr>
            <w:r>
              <w:rPr>
                <w:rFonts w:hint="eastAsia" w:ascii="仿宋" w:hAnsi="仿宋" w:eastAsia="仿宋" w:cs="宋体"/>
                <w:color w:val="333333"/>
                <w:kern w:val="0"/>
                <w:sz w:val="24"/>
                <w:lang w:val="en-US" w:eastAsia="zh-CN"/>
              </w:rPr>
              <w:t>4</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南山区政务服务中心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0755-86975095</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深圳市南山区滨海大道辅路3001号深圳湾体育中心南山区政务服务中心</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【办公时间：星期一至星期五（法定节假日除外）上午：9：00-12：00 下午：14：00-17：45】</w:t>
            </w:r>
          </w:p>
        </w:tc>
      </w:tr>
      <w:tr>
        <w:tblPrEx>
          <w:tblCellMar>
            <w:top w:w="0" w:type="dxa"/>
            <w:left w:w="108" w:type="dxa"/>
            <w:bottom w:w="0" w:type="dxa"/>
            <w:right w:w="108" w:type="dxa"/>
          </w:tblCellMar>
        </w:tblPrEx>
        <w:trPr>
          <w:trHeight w:val="1121"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5</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宋体"/>
                <w:color w:val="333333"/>
                <w:kern w:val="0"/>
                <w:sz w:val="24"/>
              </w:rPr>
            </w:pPr>
            <w:r>
              <w:rPr>
                <w:rFonts w:hint="eastAsia" w:ascii="仿宋" w:hAnsi="仿宋" w:eastAsia="仿宋" w:cs="宋体"/>
                <w:color w:val="333333"/>
                <w:kern w:val="0"/>
                <w:sz w:val="24"/>
              </w:rPr>
              <w:t>南山区政务服务中心创新广场服务厅</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宋体"/>
                <w:color w:val="333333"/>
                <w:kern w:val="0"/>
                <w:sz w:val="24"/>
                <w:szCs w:val="24"/>
                <w:lang w:val="en-US" w:eastAsia="zh-CN" w:bidi="ar-SA"/>
              </w:rPr>
            </w:pPr>
            <w:r>
              <w:rPr>
                <w:rFonts w:ascii="仿宋" w:hAnsi="仿宋" w:eastAsia="仿宋" w:cs="宋体"/>
                <w:color w:val="333333"/>
                <w:kern w:val="0"/>
                <w:sz w:val="24"/>
              </w:rPr>
              <w:t>0755-26923005</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hint="eastAsia" w:ascii="仿宋" w:hAnsi="仿宋" w:eastAsia="仿宋" w:cs="宋体"/>
                <w:color w:val="333333"/>
                <w:kern w:val="0"/>
                <w:sz w:val="24"/>
                <w:szCs w:val="24"/>
                <w:lang w:val="en-US" w:eastAsia="zh-CN" w:bidi="ar-SA"/>
              </w:rPr>
            </w:pPr>
            <w:r>
              <w:rPr>
                <w:rFonts w:hint="eastAsia" w:ascii="仿宋" w:hAnsi="仿宋" w:eastAsia="仿宋" w:cs="宋体"/>
                <w:color w:val="333333"/>
                <w:kern w:val="0"/>
                <w:sz w:val="24"/>
              </w:rPr>
              <w:t>深圳市南山区白石路3609号深圳湾科技生态园9栋A座A1三层南山区政务服务中心创新广场服务厅                                       【办公时间：周一至周五（法定节假日除外） 上午9:00-12:00 下午14：00-17:45】</w:t>
            </w:r>
          </w:p>
        </w:tc>
      </w:tr>
      <w:tr>
        <w:tblPrEx>
          <w:tblCellMar>
            <w:top w:w="0" w:type="dxa"/>
            <w:left w:w="108" w:type="dxa"/>
            <w:bottom w:w="0" w:type="dxa"/>
            <w:right w:w="108" w:type="dxa"/>
          </w:tblCellMar>
        </w:tblPrEx>
        <w:trPr>
          <w:trHeight w:val="1423"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6</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盐田区政务服务中心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0755-25229579</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 xml:space="preserve">盐田区沙盐路盐田现代产业服务中心裙楼A 座二楼开办企业一窗通 8-9号窗口 </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【2021年9月6日启用，办公时间：周一至周五 （法定节假日除外）上午：9:00-12:00，下午：14:00-17:45】</w:t>
            </w:r>
          </w:p>
        </w:tc>
      </w:tr>
      <w:tr>
        <w:tblPrEx>
          <w:tblCellMar>
            <w:top w:w="0" w:type="dxa"/>
            <w:left w:w="108" w:type="dxa"/>
            <w:bottom w:w="0" w:type="dxa"/>
            <w:right w:w="108" w:type="dxa"/>
          </w:tblCellMar>
        </w:tblPrEx>
        <w:trPr>
          <w:trHeight w:val="98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7</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宝安区政务服务中心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0755-27660009</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深圳市宝安区宝安大道与罗田路交汇处宝安区体育中心综合训练馆一楼宝安区政务服务中心</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 xml:space="preserve">【办公时间：周一至周五（法定节假日除外）上午9:00-12:00 下午14:00-18:00】 </w:t>
            </w:r>
          </w:p>
        </w:tc>
      </w:tr>
      <w:tr>
        <w:tblPrEx>
          <w:tblCellMar>
            <w:top w:w="0" w:type="dxa"/>
            <w:left w:w="108" w:type="dxa"/>
            <w:bottom w:w="0" w:type="dxa"/>
            <w:right w:w="108" w:type="dxa"/>
          </w:tblCellMar>
        </w:tblPrEx>
        <w:trPr>
          <w:trHeight w:val="98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8</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龙华区政务服务中心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0755-23332000</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深圳市龙华区龙华大道2281号国鸿大厦A座龙华区政务服务中心</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 xml:space="preserve">【办公时间：周一至周五（法定节假日除外） 上午9:00-12:00 下午14:00-18:00】 </w:t>
            </w:r>
          </w:p>
        </w:tc>
      </w:tr>
      <w:tr>
        <w:tblPrEx>
          <w:tblCellMar>
            <w:top w:w="0" w:type="dxa"/>
            <w:left w:w="108" w:type="dxa"/>
            <w:bottom w:w="0" w:type="dxa"/>
            <w:right w:w="108" w:type="dxa"/>
          </w:tblCellMar>
        </w:tblPrEx>
        <w:trPr>
          <w:trHeight w:val="98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9</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龙岗区政务服务中心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0755-28908420</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深圳市龙岗区中心城龙翔大道8033-1号龙岗区政务服务中心</w:t>
            </w:r>
            <w:r>
              <w:rPr>
                <w:rFonts w:hint="eastAsia" w:ascii="仿宋" w:hAnsi="仿宋" w:eastAsia="仿宋" w:cs="宋体"/>
                <w:color w:val="333333"/>
                <w:kern w:val="0"/>
                <w:sz w:val="24"/>
              </w:rPr>
              <w:br w:type="textWrapping"/>
            </w:r>
            <w:r>
              <w:rPr>
                <w:rFonts w:hint="eastAsia" w:ascii="仿宋" w:hAnsi="仿宋" w:eastAsia="仿宋" w:cs="宋体"/>
                <w:color w:val="333333"/>
                <w:kern w:val="0"/>
                <w:sz w:val="24"/>
              </w:rPr>
              <w:t>【办公时间：周一至周五（法定节假日除外） 上午9:00-12:00 下午14:00-18:00】</w:t>
            </w:r>
          </w:p>
        </w:tc>
      </w:tr>
      <w:tr>
        <w:tblPrEx>
          <w:tblCellMar>
            <w:top w:w="0" w:type="dxa"/>
            <w:left w:w="108" w:type="dxa"/>
            <w:bottom w:w="0" w:type="dxa"/>
            <w:right w:w="108" w:type="dxa"/>
          </w:tblCellMar>
        </w:tblPrEx>
        <w:trPr>
          <w:trHeight w:val="98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10</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光明区政务服务中心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0755-88212021</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深圳市光明区牛山路与德雅路交汇处公共服务平台一楼北厅</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 xml:space="preserve">【办公时间：周一至周五（法定节假日除外） 上午9:00-12:00 下午14:00-17:45】 </w:t>
            </w:r>
          </w:p>
        </w:tc>
      </w:tr>
      <w:tr>
        <w:tblPrEx>
          <w:tblCellMar>
            <w:top w:w="0" w:type="dxa"/>
            <w:left w:w="108" w:type="dxa"/>
            <w:bottom w:w="0" w:type="dxa"/>
            <w:right w:w="108" w:type="dxa"/>
          </w:tblCellMar>
        </w:tblPrEx>
        <w:trPr>
          <w:trHeight w:val="98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11</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坪山区政务服务中心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0755-28477111</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深圳市坪山区金牛西路12号政务服务中心一楼</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 xml:space="preserve">【办公时间：周一至周五（法定节假日除外） 上午9:00-12:30 下午14:00-17:30】 </w:t>
            </w:r>
          </w:p>
        </w:tc>
      </w:tr>
      <w:tr>
        <w:tblPrEx>
          <w:tblCellMar>
            <w:top w:w="0" w:type="dxa"/>
            <w:left w:w="108" w:type="dxa"/>
            <w:bottom w:w="0" w:type="dxa"/>
            <w:right w:w="108" w:type="dxa"/>
          </w:tblCellMar>
        </w:tblPrEx>
        <w:trPr>
          <w:trHeight w:val="98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宋体"/>
                <w:color w:val="333333"/>
                <w:kern w:val="0"/>
                <w:sz w:val="24"/>
                <w:lang w:val="en-US" w:eastAsia="zh-CN"/>
              </w:rPr>
            </w:pPr>
            <w:r>
              <w:rPr>
                <w:rFonts w:hint="eastAsia" w:ascii="仿宋" w:hAnsi="仿宋" w:eastAsia="仿宋" w:cs="宋体"/>
                <w:color w:val="333333"/>
                <w:kern w:val="0"/>
                <w:sz w:val="24"/>
              </w:rPr>
              <w:t>1</w:t>
            </w:r>
            <w:r>
              <w:rPr>
                <w:rFonts w:hint="eastAsia" w:ascii="仿宋" w:hAnsi="仿宋" w:eastAsia="仿宋" w:cs="宋体"/>
                <w:color w:val="333333"/>
                <w:kern w:val="0"/>
                <w:sz w:val="24"/>
                <w:lang w:val="en-US" w:eastAsia="zh-CN"/>
              </w:rPr>
              <w:t>2</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大鹏新区政务服务中心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0755-28333100</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深圳市大鹏新区葵涌街道金业大道140号生命科学产业园B13栋大鹏新区政务服务中心</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【办公时间：周一至周五（法定节假日除外） 上午9:00-12:00 下午14:00-17:30】</w:t>
            </w:r>
          </w:p>
        </w:tc>
      </w:tr>
      <w:tr>
        <w:tblPrEx>
          <w:tblCellMar>
            <w:top w:w="0" w:type="dxa"/>
            <w:left w:w="108" w:type="dxa"/>
            <w:bottom w:w="0" w:type="dxa"/>
            <w:right w:w="108" w:type="dxa"/>
          </w:tblCellMar>
        </w:tblPrEx>
        <w:trPr>
          <w:trHeight w:val="6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宋体"/>
                <w:color w:val="333333"/>
                <w:kern w:val="0"/>
                <w:sz w:val="24"/>
                <w:lang w:val="en-US" w:eastAsia="zh-CN"/>
              </w:rPr>
            </w:pPr>
            <w:r>
              <w:rPr>
                <w:rFonts w:hint="eastAsia" w:ascii="仿宋" w:hAnsi="仿宋" w:eastAsia="仿宋" w:cs="宋体"/>
                <w:color w:val="333333"/>
                <w:kern w:val="0"/>
                <w:sz w:val="24"/>
              </w:rPr>
              <w:t>1</w:t>
            </w:r>
            <w:r>
              <w:rPr>
                <w:rFonts w:hint="eastAsia" w:ascii="仿宋" w:hAnsi="仿宋" w:eastAsia="仿宋" w:cs="宋体"/>
                <w:color w:val="333333"/>
                <w:kern w:val="0"/>
                <w:sz w:val="24"/>
                <w:lang w:val="en-US" w:eastAsia="zh-CN"/>
              </w:rPr>
              <w:t>3</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深汕特别合作区政务服务中心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both"/>
              <w:rPr>
                <w:rFonts w:ascii="仿宋" w:hAnsi="仿宋" w:eastAsia="仿宋" w:cs="宋体"/>
                <w:color w:val="333333"/>
                <w:kern w:val="0"/>
                <w:sz w:val="24"/>
              </w:rPr>
            </w:pPr>
            <w:r>
              <w:rPr>
                <w:rFonts w:hint="eastAsia" w:ascii="仿宋" w:hAnsi="仿宋" w:eastAsia="仿宋" w:cs="宋体"/>
                <w:color w:val="333333"/>
                <w:kern w:val="0"/>
                <w:sz w:val="24"/>
              </w:rPr>
              <w:t>075</w:t>
            </w:r>
            <w:r>
              <w:rPr>
                <w:rFonts w:hint="eastAsia" w:ascii="仿宋" w:hAnsi="仿宋" w:eastAsia="仿宋" w:cs="宋体"/>
                <w:color w:val="333333"/>
                <w:kern w:val="0"/>
                <w:sz w:val="24"/>
                <w:lang w:val="en-US" w:eastAsia="zh-CN"/>
              </w:rPr>
              <w:t>5-</w:t>
            </w:r>
            <w:r>
              <w:rPr>
                <w:rFonts w:hint="eastAsia" w:ascii="仿宋" w:hAnsi="仿宋" w:eastAsia="仿宋" w:cs="宋体"/>
                <w:color w:val="333333"/>
                <w:kern w:val="0"/>
                <w:sz w:val="24"/>
              </w:rPr>
              <w:t>22097432</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深圳市深汕特别合作区鹅埠镇大德路城市综合服务厅</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【办公时间：星期一至星期五：上午9：00-12:00，下午14:30-18:00（法定节假日除外】</w:t>
            </w:r>
          </w:p>
        </w:tc>
      </w:tr>
      <w:tr>
        <w:tblPrEx>
          <w:tblCellMar>
            <w:top w:w="0" w:type="dxa"/>
            <w:left w:w="108" w:type="dxa"/>
            <w:bottom w:w="0" w:type="dxa"/>
            <w:right w:w="108" w:type="dxa"/>
          </w:tblCellMar>
        </w:tblPrEx>
        <w:trPr>
          <w:trHeight w:val="6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eastAsia" w:ascii="仿宋" w:hAnsi="仿宋" w:eastAsia="仿宋" w:cs="宋体"/>
                <w:color w:val="333333"/>
                <w:kern w:val="0"/>
                <w:sz w:val="24"/>
                <w:lang w:val="en-US" w:eastAsia="zh-CN"/>
              </w:rPr>
            </w:pPr>
            <w:r>
              <w:rPr>
                <w:rFonts w:hint="eastAsia" w:ascii="仿宋" w:hAnsi="仿宋" w:eastAsia="仿宋" w:cs="宋体"/>
                <w:color w:val="333333"/>
                <w:kern w:val="0"/>
                <w:sz w:val="24"/>
              </w:rPr>
              <w:t>1</w:t>
            </w:r>
            <w:r>
              <w:rPr>
                <w:rFonts w:hint="eastAsia" w:ascii="仿宋" w:hAnsi="仿宋" w:eastAsia="仿宋" w:cs="宋体"/>
                <w:color w:val="333333"/>
                <w:kern w:val="0"/>
                <w:sz w:val="24"/>
                <w:lang w:val="en-US" w:eastAsia="zh-CN"/>
              </w:rPr>
              <w:t>4</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前海e站通服务大厅</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 w:hAnsi="仿宋" w:eastAsia="仿宋" w:cs="宋体"/>
                <w:color w:val="333333"/>
                <w:kern w:val="0"/>
                <w:sz w:val="24"/>
              </w:rPr>
            </w:pPr>
            <w:r>
              <w:rPr>
                <w:rFonts w:hint="eastAsia" w:ascii="仿宋" w:hAnsi="仿宋" w:eastAsia="仿宋" w:cs="宋体"/>
                <w:color w:val="333333"/>
                <w:kern w:val="0"/>
                <w:sz w:val="24"/>
              </w:rPr>
              <w:t>0755-36667613</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 xml:space="preserve">深圳市南山区前海深港合作区前湾一路1号前海深港合作区管理局A栋E站通服务大厅        </w:t>
            </w:r>
          </w:p>
          <w:p>
            <w:pPr>
              <w:widowControl/>
              <w:spacing w:line="360" w:lineRule="auto"/>
              <w:jc w:val="left"/>
              <w:rPr>
                <w:rFonts w:ascii="仿宋" w:hAnsi="仿宋" w:eastAsia="仿宋" w:cs="宋体"/>
                <w:color w:val="333333"/>
                <w:kern w:val="0"/>
                <w:sz w:val="24"/>
              </w:rPr>
            </w:pPr>
            <w:r>
              <w:rPr>
                <w:rFonts w:hint="eastAsia" w:ascii="仿宋" w:hAnsi="仿宋" w:eastAsia="仿宋" w:cs="宋体"/>
                <w:color w:val="333333"/>
                <w:kern w:val="0"/>
                <w:sz w:val="24"/>
              </w:rPr>
              <w:t xml:space="preserve">【办公时间：周一至周五（法定节假日除外） 上午9:00-12:00 下午14:00-18:00】 </w:t>
            </w:r>
          </w:p>
        </w:tc>
      </w:tr>
      <w:tr>
        <w:tblPrEx>
          <w:tblCellMar>
            <w:top w:w="0" w:type="dxa"/>
            <w:left w:w="108" w:type="dxa"/>
            <w:bottom w:w="0" w:type="dxa"/>
            <w:right w:w="108" w:type="dxa"/>
          </w:tblCellMar>
        </w:tblPrEx>
        <w:trPr>
          <w:trHeight w:val="60" w:hRule="atLeast"/>
        </w:trPr>
        <w:tc>
          <w:tcPr>
            <w:tcW w:w="77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15</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default" w:ascii="仿宋" w:hAnsi="仿宋" w:eastAsia="仿宋" w:cs="宋体"/>
                <w:color w:val="333333"/>
                <w:kern w:val="0"/>
                <w:sz w:val="24"/>
                <w:lang w:val="en-US" w:eastAsia="zh-CN"/>
              </w:rPr>
            </w:pPr>
            <w:r>
              <w:rPr>
                <w:rFonts w:hint="eastAsia" w:ascii="仿宋" w:hAnsi="仿宋" w:eastAsia="仿宋" w:cs="宋体"/>
                <w:color w:val="333333"/>
                <w:kern w:val="0"/>
                <w:sz w:val="24"/>
                <w:lang w:val="en-US" w:eastAsia="zh-CN"/>
              </w:rPr>
              <w:t>市政务服务中心</w:t>
            </w:r>
          </w:p>
        </w:tc>
        <w:tc>
          <w:tcPr>
            <w:tcW w:w="17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 w:hAnsi="仿宋" w:eastAsia="仿宋" w:cs="宋体"/>
                <w:color w:val="333333"/>
                <w:kern w:val="0"/>
                <w:sz w:val="24"/>
              </w:rPr>
            </w:pPr>
            <w:r>
              <w:rPr>
                <w:rFonts w:hint="eastAsia" w:ascii="仿宋" w:hAnsi="仿宋" w:eastAsia="仿宋" w:cs="宋体"/>
                <w:color w:val="333333"/>
                <w:kern w:val="0"/>
                <w:sz w:val="24"/>
              </w:rPr>
              <w:t>0755-12345</w:t>
            </w:r>
          </w:p>
        </w:tc>
        <w:tc>
          <w:tcPr>
            <w:tcW w:w="44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left"/>
              <w:rPr>
                <w:rFonts w:hint="eastAsia" w:ascii="仿宋" w:hAnsi="仿宋" w:eastAsia="仿宋" w:cs="宋体"/>
                <w:color w:val="333333"/>
                <w:kern w:val="0"/>
                <w:sz w:val="24"/>
                <w:lang w:val="en-US" w:eastAsia="zh-CN"/>
              </w:rPr>
            </w:pPr>
            <w:r>
              <w:rPr>
                <w:rFonts w:hint="eastAsia" w:ascii="仿宋" w:hAnsi="仿宋" w:eastAsia="仿宋" w:cs="宋体"/>
                <w:color w:val="333333"/>
                <w:kern w:val="0"/>
                <w:sz w:val="24"/>
                <w:lang w:eastAsia="zh-CN"/>
              </w:rPr>
              <w:t>深</w:t>
            </w:r>
            <w:r>
              <w:rPr>
                <w:rFonts w:hint="eastAsia" w:ascii="仿宋" w:hAnsi="仿宋" w:eastAsia="仿宋" w:cs="宋体"/>
                <w:color w:val="333333"/>
                <w:kern w:val="0"/>
                <w:sz w:val="24"/>
              </w:rPr>
              <w:t>圳市福田区福中三路市民中心B区首层市政务服务中心东厅</w:t>
            </w:r>
            <w:r>
              <w:rPr>
                <w:rFonts w:hint="eastAsia" w:ascii="仿宋" w:hAnsi="仿宋" w:eastAsia="仿宋" w:cs="宋体"/>
                <w:color w:val="333333"/>
                <w:kern w:val="0"/>
                <w:sz w:val="24"/>
                <w:lang w:eastAsia="zh-CN"/>
              </w:rPr>
              <w:t>【办公时间：周一至周五（法定节假日除外）上午9:00-12:00 下午14：00-</w:t>
            </w:r>
            <w:r>
              <w:rPr>
                <w:rFonts w:hint="default" w:ascii="仿宋" w:hAnsi="仿宋" w:eastAsia="仿宋" w:cs="宋体"/>
                <w:color w:val="333333"/>
                <w:kern w:val="0"/>
                <w:sz w:val="24"/>
                <w:lang w:val="en" w:eastAsia="zh-CN"/>
              </w:rPr>
              <w:t>18:00</w:t>
            </w:r>
            <w:r>
              <w:rPr>
                <w:rFonts w:hint="eastAsia" w:ascii="仿宋" w:hAnsi="仿宋" w:eastAsia="仿宋" w:cs="宋体"/>
                <w:color w:val="333333"/>
                <w:kern w:val="0"/>
                <w:sz w:val="24"/>
                <w:lang w:eastAsia="zh-CN"/>
              </w:rPr>
              <w:t>】</w:t>
            </w:r>
          </w:p>
        </w:tc>
      </w:tr>
    </w:tbl>
    <w:p>
      <w:pPr>
        <w:rPr>
          <w:color w:val="404040" w:themeColor="text1" w:themeTint="BF"/>
          <w14:textFill>
            <w14:solidFill>
              <w14:schemeClr w14:val="tx1">
                <w14:lumMod w14:val="75000"/>
                <w14:lumOff w14:val="25000"/>
              </w14:schemeClr>
            </w14:solidFill>
          </w14:textFill>
        </w:rPr>
      </w:pPr>
    </w:p>
    <w:p>
      <w:pPr>
        <w:pStyle w:val="3"/>
        <w:pageBreakBefore/>
        <w:numPr>
          <w:ilvl w:val="0"/>
          <w:numId w:val="1"/>
        </w:numPr>
        <w:rPr>
          <w:rFonts w:ascii="黑体" w:hAnsi="黑体" w:cs="黑体"/>
          <w:sz w:val="30"/>
          <w:szCs w:val="30"/>
        </w:rPr>
      </w:pPr>
      <w:r>
        <w:rPr>
          <w:rFonts w:hint="eastAsia" w:ascii="黑体" w:hAnsi="黑体" w:cs="黑体"/>
          <w:sz w:val="30"/>
          <w:szCs w:val="30"/>
        </w:rPr>
        <w:t xml:space="preserve"> </w:t>
      </w:r>
      <w:bookmarkStart w:id="18" w:name="_Toc28028"/>
      <w:bookmarkStart w:id="19" w:name="_Toc783"/>
      <w:r>
        <w:rPr>
          <w:rFonts w:hint="eastAsia" w:ascii="黑体" w:hAnsi="黑体" w:cs="黑体"/>
          <w:sz w:val="30"/>
          <w:szCs w:val="30"/>
        </w:rPr>
        <w:t>业务审核</w:t>
      </w:r>
      <w:bookmarkEnd w:id="18"/>
      <w:bookmarkEnd w:id="19"/>
    </w:p>
    <w:p>
      <w:pPr>
        <w:pStyle w:val="4"/>
        <w:numPr>
          <w:ilvl w:val="0"/>
          <w:numId w:val="4"/>
        </w:numPr>
        <w:rPr>
          <w:rFonts w:ascii="仿宋" w:hAnsi="仿宋" w:eastAsia="仿宋" w:cs="仿宋"/>
          <w:sz w:val="28"/>
          <w:szCs w:val="28"/>
        </w:rPr>
      </w:pPr>
      <w:bookmarkStart w:id="20" w:name="_Toc7461"/>
      <w:r>
        <w:rPr>
          <w:rFonts w:hint="eastAsia" w:ascii="仿宋" w:hAnsi="仿宋" w:eastAsia="仿宋" w:cs="仿宋"/>
          <w:sz w:val="28"/>
          <w:szCs w:val="28"/>
        </w:rPr>
        <w:t>业务审核结果</w:t>
      </w:r>
      <w:bookmarkEnd w:id="20"/>
    </w:p>
    <w:p>
      <w:pPr>
        <w:spacing w:line="360" w:lineRule="auto"/>
        <w:ind w:firstLine="480" w:firstLineChars="200"/>
        <w:rPr>
          <w:rFonts w:ascii="仿宋" w:hAnsi="仿宋" w:eastAsia="仿宋" w:cs="仿宋"/>
          <w:sz w:val="24"/>
        </w:rPr>
      </w:pPr>
      <w:r>
        <w:rPr>
          <w:rFonts w:hint="eastAsia" w:ascii="仿宋" w:hAnsi="仿宋" w:eastAsia="仿宋" w:cs="仿宋"/>
          <w:bCs/>
          <w:sz w:val="24"/>
        </w:rPr>
        <w:t>经办人可登录商事主体登记注册系统查询审核结果，最新状态对应以下情况：</w:t>
      </w:r>
    </w:p>
    <w:p>
      <w:pPr>
        <w:numPr>
          <w:ilvl w:val="0"/>
          <w:numId w:val="5"/>
        </w:numPr>
        <w:spacing w:line="360" w:lineRule="auto"/>
        <w:rPr>
          <w:rFonts w:ascii="仿宋" w:hAnsi="仿宋" w:eastAsia="仿宋" w:cs="仿宋"/>
          <w:sz w:val="24"/>
        </w:rPr>
      </w:pPr>
      <w:r>
        <w:rPr>
          <w:rFonts w:hint="eastAsia" w:ascii="仿宋" w:hAnsi="仿宋" w:eastAsia="仿宋" w:cs="仿宋"/>
          <w:sz w:val="24"/>
        </w:rPr>
        <w:t>“未提交”状态显示为：草稿；</w:t>
      </w:r>
    </w:p>
    <w:p>
      <w:pPr>
        <w:numPr>
          <w:ilvl w:val="0"/>
          <w:numId w:val="5"/>
        </w:numPr>
        <w:spacing w:line="360" w:lineRule="auto"/>
        <w:rPr>
          <w:rFonts w:ascii="仿宋" w:hAnsi="仿宋" w:eastAsia="仿宋" w:cs="仿宋"/>
          <w:sz w:val="24"/>
        </w:rPr>
      </w:pPr>
      <w:r>
        <w:rPr>
          <w:rFonts w:hint="eastAsia" w:ascii="仿宋" w:hAnsi="仿宋" w:eastAsia="仿宋" w:cs="仿宋"/>
          <w:sz w:val="24"/>
        </w:rPr>
        <w:t>“已提交待审核”状态显示为：已申报；</w:t>
      </w:r>
    </w:p>
    <w:p>
      <w:pPr>
        <w:numPr>
          <w:ilvl w:val="0"/>
          <w:numId w:val="5"/>
        </w:numPr>
        <w:spacing w:line="360" w:lineRule="auto"/>
        <w:rPr>
          <w:rFonts w:ascii="仿宋" w:hAnsi="仿宋" w:eastAsia="仿宋" w:cs="仿宋"/>
          <w:sz w:val="24"/>
        </w:rPr>
      </w:pPr>
      <w:r>
        <w:rPr>
          <w:rFonts w:hint="eastAsia" w:ascii="仿宋" w:hAnsi="仿宋" w:eastAsia="仿宋" w:cs="仿宋"/>
          <w:sz w:val="24"/>
        </w:rPr>
        <w:t>“驳回”状态显示为：已登记驳回。业务被驳回，不能删除或修改原申请业务，需要根据驳回意见重新发起申请；</w:t>
      </w:r>
    </w:p>
    <w:p>
      <w:pPr>
        <w:numPr>
          <w:ilvl w:val="0"/>
          <w:numId w:val="5"/>
        </w:numPr>
        <w:spacing w:line="360" w:lineRule="auto"/>
        <w:rPr>
          <w:rFonts w:ascii="仿宋" w:hAnsi="仿宋" w:eastAsia="仿宋" w:cs="仿宋"/>
          <w:sz w:val="24"/>
        </w:rPr>
      </w:pPr>
      <w:r>
        <w:rPr>
          <w:rFonts w:hint="eastAsia" w:ascii="仿宋" w:hAnsi="仿宋" w:eastAsia="仿宋" w:cs="仿宋"/>
          <w:sz w:val="24"/>
        </w:rPr>
        <w:t>“审批通过”状态显示为：已登记。可领取营业执照。</w:t>
      </w:r>
    </w:p>
    <w:p>
      <w:r>
        <w:drawing>
          <wp:inline distT="0" distB="0" distL="114300" distR="114300">
            <wp:extent cx="5266690" cy="1558290"/>
            <wp:effectExtent l="0" t="0" r="3810" b="381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39"/>
                    <a:stretch>
                      <a:fillRect/>
                    </a:stretch>
                  </pic:blipFill>
                  <pic:spPr>
                    <a:xfrm>
                      <a:off x="0" y="0"/>
                      <a:ext cx="5266690" cy="1558290"/>
                    </a:xfrm>
                    <a:prstGeom prst="rect">
                      <a:avLst/>
                    </a:prstGeom>
                    <a:noFill/>
                    <a:ln>
                      <a:noFill/>
                    </a:ln>
                  </pic:spPr>
                </pic:pic>
              </a:graphicData>
            </a:graphic>
          </wp:inline>
        </w:drawing>
      </w:r>
    </w:p>
    <w:p>
      <w:pPr>
        <w:pStyle w:val="4"/>
        <w:numPr>
          <w:ilvl w:val="0"/>
          <w:numId w:val="4"/>
        </w:numPr>
        <w:rPr>
          <w:rFonts w:ascii="仿宋" w:hAnsi="仿宋" w:eastAsia="仿宋" w:cs="仿宋"/>
          <w:sz w:val="28"/>
          <w:szCs w:val="28"/>
        </w:rPr>
      </w:pPr>
      <w:bookmarkStart w:id="21" w:name="_Toc9907"/>
      <w:r>
        <w:rPr>
          <w:rFonts w:hint="eastAsia" w:ascii="仿宋" w:hAnsi="仿宋" w:eastAsia="仿宋" w:cs="仿宋"/>
          <w:sz w:val="28"/>
          <w:szCs w:val="28"/>
        </w:rPr>
        <w:t>领取营业执照</w:t>
      </w:r>
      <w:bookmarkEnd w:id="21"/>
    </w:p>
    <w:p>
      <w:pPr>
        <w:spacing w:line="360" w:lineRule="auto"/>
        <w:ind w:firstLine="480" w:firstLineChars="200"/>
        <w:rPr>
          <w:rFonts w:ascii="仿宋" w:hAnsi="仿宋" w:eastAsia="仿宋" w:cs="仿宋"/>
          <w:sz w:val="24"/>
        </w:rPr>
      </w:pPr>
      <w:r>
        <w:rPr>
          <w:rFonts w:hint="eastAsia" w:ascii="仿宋" w:hAnsi="仿宋" w:eastAsia="仿宋" w:cs="仿宋"/>
          <w:sz w:val="24"/>
          <w:lang w:val="en-US" w:eastAsia="zh-CN"/>
        </w:rPr>
        <w:t>变更后</w:t>
      </w:r>
      <w:r>
        <w:rPr>
          <w:rFonts w:hint="eastAsia" w:ascii="仿宋" w:hAnsi="仿宋" w:eastAsia="仿宋" w:cs="仿宋"/>
          <w:sz w:val="24"/>
        </w:rPr>
        <w:t>的</w:t>
      </w:r>
      <w:r>
        <w:rPr>
          <w:rFonts w:hint="eastAsia" w:ascii="仿宋" w:hAnsi="仿宋" w:eastAsia="仿宋" w:cs="仿宋"/>
          <w:sz w:val="24"/>
          <w:lang w:val="en-US" w:eastAsia="zh-CN"/>
        </w:rPr>
        <w:t>企业</w:t>
      </w:r>
      <w:r>
        <w:rPr>
          <w:rFonts w:hint="eastAsia" w:ascii="仿宋" w:hAnsi="仿宋" w:eastAsia="仿宋" w:cs="仿宋"/>
          <w:sz w:val="24"/>
        </w:rPr>
        <w:t>，通过“自助领证”、“窗口领证”、“邮寄领证”对应方式领取营业执照。</w:t>
      </w:r>
    </w:p>
    <w:p>
      <w:pPr>
        <w:numPr>
          <w:ilvl w:val="0"/>
          <w:numId w:val="6"/>
        </w:numPr>
        <w:spacing w:line="360" w:lineRule="auto"/>
        <w:outlineLvl w:val="3"/>
        <w:rPr>
          <w:rFonts w:ascii="仿宋" w:hAnsi="仿宋" w:eastAsia="仿宋" w:cs="仿宋"/>
          <w:b/>
          <w:bCs/>
          <w:sz w:val="24"/>
        </w:rPr>
      </w:pPr>
      <w:r>
        <w:rPr>
          <w:rFonts w:hint="eastAsia" w:ascii="仿宋" w:hAnsi="仿宋" w:eastAsia="仿宋" w:cs="仿宋"/>
          <w:b/>
          <w:bCs/>
          <w:sz w:val="24"/>
        </w:rPr>
        <w:t>自助领证</w:t>
      </w:r>
    </w:p>
    <w:p>
      <w:pPr>
        <w:numPr>
          <w:ilvl w:val="0"/>
          <w:numId w:val="7"/>
        </w:numPr>
        <w:spacing w:line="360" w:lineRule="auto"/>
        <w:ind w:left="0" w:firstLine="481" w:firstLineChars="200"/>
        <w:rPr>
          <w:rFonts w:ascii="仿宋" w:hAnsi="仿宋" w:eastAsia="仿宋" w:cs="仿宋"/>
          <w:b/>
          <w:bCs/>
          <w:sz w:val="24"/>
        </w:rPr>
      </w:pPr>
      <w:r>
        <w:rPr>
          <w:rFonts w:hint="eastAsia" w:ascii="仿宋" w:hAnsi="仿宋" w:eastAsia="仿宋" w:cs="仿宋"/>
          <w:b/>
          <w:bCs/>
          <w:sz w:val="24"/>
        </w:rPr>
        <w:t>领证人</w:t>
      </w:r>
    </w:p>
    <w:p>
      <w:pPr>
        <w:spacing w:line="360" w:lineRule="auto"/>
        <w:ind w:firstLine="480" w:firstLineChars="200"/>
        <w:rPr>
          <w:rFonts w:ascii="仿宋" w:hAnsi="仿宋" w:eastAsia="仿宋" w:cs="仿宋"/>
          <w:sz w:val="24"/>
        </w:rPr>
      </w:pPr>
      <w:r>
        <w:rPr>
          <w:rFonts w:hint="eastAsia" w:ascii="仿宋" w:hAnsi="仿宋" w:eastAsia="仿宋" w:cs="仿宋"/>
          <w:sz w:val="24"/>
        </w:rPr>
        <w:t>业务经办人或</w:t>
      </w:r>
      <w:r>
        <w:rPr>
          <w:rFonts w:hint="eastAsia" w:ascii="仿宋" w:hAnsi="仿宋" w:eastAsia="仿宋" w:cs="仿宋"/>
          <w:sz w:val="24"/>
          <w:lang w:val="en-US" w:eastAsia="zh-CN"/>
        </w:rPr>
        <w:t>法定代表人</w:t>
      </w:r>
      <w:r>
        <w:rPr>
          <w:rFonts w:hint="eastAsia" w:ascii="仿宋" w:hAnsi="仿宋" w:eastAsia="仿宋" w:cs="仿宋"/>
          <w:sz w:val="24"/>
        </w:rPr>
        <w:t>（需携带</w:t>
      </w:r>
      <w:r>
        <w:rPr>
          <w:rFonts w:ascii="仿宋" w:hAnsi="仿宋" w:eastAsia="仿宋" w:cs="仿宋"/>
          <w:sz w:val="24"/>
        </w:rPr>
        <w:t>身份证件原件</w:t>
      </w:r>
      <w:r>
        <w:rPr>
          <w:rFonts w:hint="eastAsia" w:ascii="仿宋" w:hAnsi="仿宋" w:eastAsia="仿宋" w:cs="仿宋"/>
          <w:sz w:val="24"/>
        </w:rPr>
        <w:t>）；</w:t>
      </w:r>
    </w:p>
    <w:p>
      <w:pPr>
        <w:numPr>
          <w:ilvl w:val="0"/>
          <w:numId w:val="7"/>
        </w:numPr>
        <w:spacing w:line="360" w:lineRule="auto"/>
        <w:ind w:left="0" w:firstLine="481" w:firstLineChars="200"/>
        <w:rPr>
          <w:rFonts w:ascii="仿宋" w:hAnsi="仿宋" w:eastAsia="仿宋" w:cs="仿宋"/>
          <w:b/>
          <w:bCs/>
          <w:sz w:val="24"/>
        </w:rPr>
      </w:pPr>
      <w:r>
        <w:rPr>
          <w:rFonts w:ascii="仿宋" w:hAnsi="仿宋" w:eastAsia="仿宋" w:cs="仿宋"/>
          <w:b/>
          <w:bCs/>
          <w:sz w:val="24"/>
        </w:rPr>
        <w:t>全市营业执照自助领证点</w:t>
      </w:r>
    </w:p>
    <w:p>
      <w:pPr>
        <w:spacing w:line="360" w:lineRule="auto"/>
        <w:ind w:firstLine="480" w:firstLineChars="200"/>
        <w:rPr>
          <w:rFonts w:ascii="仿宋" w:hAnsi="仿宋" w:eastAsia="仿宋" w:cs="仿宋"/>
          <w:sz w:val="24"/>
        </w:rPr>
      </w:pPr>
      <w:r>
        <w:rPr>
          <w:rFonts w:ascii="仿宋" w:hAnsi="仿宋" w:eastAsia="仿宋" w:cs="仿宋"/>
          <w:sz w:val="24"/>
        </w:rPr>
        <w:t>实际对外服务时间以领证点对外公布的为准；</w:t>
      </w:r>
      <w:r>
        <w:rPr>
          <w:rFonts w:hint="eastAsia" w:ascii="仿宋" w:hAnsi="仿宋" w:eastAsia="仿宋" w:cs="仿宋"/>
          <w:sz w:val="24"/>
        </w:rPr>
        <w:t>查询网址：https://www.sist.org.cn/fwzl/Daima/ywfw/bszn/dzhyzzff/201904/t20190410_2246565.html</w:t>
      </w:r>
    </w:p>
    <w:p>
      <w:pPr>
        <w:numPr>
          <w:ilvl w:val="0"/>
          <w:numId w:val="6"/>
        </w:numPr>
        <w:spacing w:line="360" w:lineRule="auto"/>
        <w:outlineLvl w:val="3"/>
        <w:rPr>
          <w:rFonts w:ascii="仿宋" w:hAnsi="仿宋" w:eastAsia="仿宋" w:cs="仿宋"/>
          <w:b/>
          <w:bCs/>
          <w:sz w:val="24"/>
        </w:rPr>
      </w:pPr>
      <w:r>
        <w:rPr>
          <w:rFonts w:hint="eastAsia" w:ascii="仿宋" w:hAnsi="仿宋" w:eastAsia="仿宋" w:cs="仿宋"/>
          <w:b/>
          <w:bCs/>
          <w:sz w:val="24"/>
        </w:rPr>
        <w:t>窗口领证</w:t>
      </w:r>
    </w:p>
    <w:p>
      <w:pPr>
        <w:numPr>
          <w:ilvl w:val="0"/>
          <w:numId w:val="8"/>
        </w:numPr>
        <w:spacing w:line="360" w:lineRule="auto"/>
        <w:ind w:left="0" w:firstLine="481" w:firstLineChars="200"/>
        <w:rPr>
          <w:rFonts w:ascii="仿宋" w:hAnsi="仿宋" w:eastAsia="仿宋" w:cs="仿宋"/>
          <w:b/>
          <w:bCs/>
          <w:sz w:val="24"/>
        </w:rPr>
      </w:pPr>
      <w:r>
        <w:rPr>
          <w:rFonts w:hint="eastAsia" w:ascii="仿宋" w:hAnsi="仿宋" w:eastAsia="仿宋" w:cs="仿宋"/>
          <w:b/>
          <w:bCs/>
          <w:sz w:val="24"/>
        </w:rPr>
        <w:t xml:space="preserve">领证人 </w:t>
      </w:r>
    </w:p>
    <w:p>
      <w:pPr>
        <w:numPr>
          <w:ilvl w:val="0"/>
          <w:numId w:val="9"/>
        </w:numPr>
        <w:spacing w:line="360" w:lineRule="auto"/>
        <w:ind w:firstLine="480" w:firstLineChars="200"/>
        <w:rPr>
          <w:rFonts w:ascii="仿宋" w:hAnsi="仿宋" w:eastAsia="仿宋" w:cs="仿宋"/>
          <w:sz w:val="24"/>
        </w:rPr>
      </w:pPr>
      <w:r>
        <w:rPr>
          <w:rFonts w:hint="eastAsia" w:ascii="仿宋" w:hAnsi="仿宋" w:eastAsia="仿宋" w:cs="仿宋"/>
          <w:sz w:val="24"/>
        </w:rPr>
        <w:t>业务经办人或</w:t>
      </w:r>
      <w:r>
        <w:rPr>
          <w:rFonts w:hint="eastAsia" w:ascii="仿宋" w:hAnsi="仿宋" w:eastAsia="仿宋" w:cs="仿宋"/>
          <w:sz w:val="24"/>
          <w:lang w:eastAsia="zh-CN"/>
        </w:rPr>
        <w:t>法定代表人</w:t>
      </w:r>
      <w:r>
        <w:rPr>
          <w:rFonts w:hint="eastAsia" w:ascii="仿宋" w:hAnsi="仿宋" w:eastAsia="仿宋" w:cs="仿宋"/>
          <w:sz w:val="24"/>
        </w:rPr>
        <w:t>；</w:t>
      </w:r>
    </w:p>
    <w:p>
      <w:pPr>
        <w:numPr>
          <w:ilvl w:val="0"/>
          <w:numId w:val="8"/>
        </w:numPr>
        <w:spacing w:line="360" w:lineRule="auto"/>
        <w:ind w:left="0" w:firstLine="481" w:firstLineChars="200"/>
        <w:rPr>
          <w:rFonts w:ascii="仿宋" w:hAnsi="仿宋" w:eastAsia="仿宋" w:cs="仿宋"/>
          <w:b/>
          <w:bCs/>
          <w:sz w:val="24"/>
        </w:rPr>
      </w:pPr>
      <w:r>
        <w:rPr>
          <w:rFonts w:hint="eastAsia" w:ascii="仿宋" w:hAnsi="仿宋" w:eastAsia="仿宋" w:cs="仿宋"/>
          <w:b/>
          <w:bCs/>
          <w:sz w:val="24"/>
        </w:rPr>
        <w:t>窗口领证流程</w:t>
      </w:r>
    </w:p>
    <w:p>
      <w:pPr>
        <w:spacing w:line="360" w:lineRule="auto"/>
        <w:ind w:firstLine="480" w:firstLineChars="200"/>
        <w:rPr>
          <w:rFonts w:ascii="仿宋" w:hAnsi="仿宋" w:eastAsia="仿宋" w:cs="仿宋"/>
          <w:b/>
          <w:bCs/>
          <w:sz w:val="24"/>
        </w:rPr>
      </w:pPr>
      <w:r>
        <w:rPr>
          <w:rFonts w:hint="eastAsia" w:ascii="仿宋" w:hAnsi="仿宋" w:eastAsia="仿宋" w:cs="仿宋"/>
          <w:sz w:val="24"/>
        </w:rPr>
        <w:t>①大厅取号（提前预约）、②窗口核验身份证、③现场领证（完成）。</w:t>
      </w:r>
    </w:p>
    <w:p>
      <w:pPr>
        <w:numPr>
          <w:ilvl w:val="0"/>
          <w:numId w:val="8"/>
        </w:numPr>
        <w:spacing w:line="360" w:lineRule="auto"/>
        <w:ind w:left="0" w:firstLine="481" w:firstLineChars="200"/>
        <w:rPr>
          <w:rFonts w:ascii="仿宋" w:hAnsi="仿宋" w:eastAsia="仿宋" w:cs="仿宋"/>
          <w:b/>
          <w:bCs/>
          <w:sz w:val="24"/>
        </w:rPr>
      </w:pPr>
      <w:r>
        <w:rPr>
          <w:rFonts w:hint="eastAsia" w:ascii="仿宋" w:hAnsi="仿宋" w:eastAsia="仿宋" w:cs="仿宋"/>
          <w:b/>
          <w:bCs/>
          <w:sz w:val="24"/>
          <w:lang w:val="en-US" w:eastAsia="zh-CN"/>
        </w:rPr>
        <w:t>领证地点及咨询方式</w:t>
      </w:r>
    </w:p>
    <w:p>
      <w:pPr>
        <w:spacing w:line="360" w:lineRule="auto"/>
        <w:ind w:firstLine="480" w:firstLineChars="200"/>
        <w:rPr>
          <w:rFonts w:ascii="仿宋" w:hAnsi="仿宋" w:eastAsia="仿宋" w:cs="仿宋"/>
          <w:sz w:val="24"/>
        </w:rPr>
      </w:pPr>
      <w:r>
        <w:rPr>
          <w:rFonts w:hint="eastAsia" w:ascii="仿宋" w:hAnsi="仿宋" w:eastAsia="仿宋" w:cs="仿宋"/>
          <w:sz w:val="24"/>
        </w:rPr>
        <w:t>查询网址：www.sist.org.cn,微信公众号名：深圳标准院，领证咨询电话：83991869，在线QQ客服：800035105。</w:t>
      </w:r>
    </w:p>
    <w:p>
      <w:pPr>
        <w:numPr>
          <w:ilvl w:val="0"/>
          <w:numId w:val="6"/>
        </w:numPr>
        <w:spacing w:line="360" w:lineRule="auto"/>
        <w:outlineLvl w:val="3"/>
        <w:rPr>
          <w:rFonts w:ascii="仿宋" w:hAnsi="仿宋" w:eastAsia="仿宋" w:cs="仿宋"/>
          <w:b/>
          <w:bCs/>
          <w:sz w:val="24"/>
        </w:rPr>
      </w:pPr>
      <w:r>
        <w:rPr>
          <w:rFonts w:hint="eastAsia" w:ascii="仿宋" w:hAnsi="仿宋" w:eastAsia="仿宋" w:cs="仿宋"/>
          <w:b/>
          <w:bCs/>
          <w:sz w:val="24"/>
        </w:rPr>
        <w:t>邮寄领证</w:t>
      </w:r>
    </w:p>
    <w:p>
      <w:pPr>
        <w:spacing w:line="360" w:lineRule="auto"/>
        <w:ind w:firstLine="480" w:firstLineChars="200"/>
        <w:rPr>
          <w:rFonts w:ascii="仿宋" w:hAnsi="仿宋" w:eastAsia="仿宋" w:cs="仿宋"/>
          <w:sz w:val="24"/>
        </w:rPr>
      </w:pPr>
      <w:r>
        <w:rPr>
          <w:rFonts w:hint="eastAsia" w:ascii="仿宋" w:hAnsi="仿宋" w:eastAsia="仿宋" w:cs="仿宋"/>
          <w:sz w:val="24"/>
        </w:rPr>
        <w:t>勾选邮寄的，业务审批通过后，将通过中国邮政E</w:t>
      </w:r>
      <w:r>
        <w:rPr>
          <w:rFonts w:ascii="仿宋" w:hAnsi="仿宋" w:eastAsia="仿宋" w:cs="仿宋"/>
          <w:sz w:val="24"/>
        </w:rPr>
        <w:t>MS送达</w:t>
      </w:r>
      <w:r>
        <w:rPr>
          <w:rFonts w:hint="eastAsia" w:ascii="仿宋" w:hAnsi="仿宋" w:eastAsia="仿宋" w:cs="仿宋"/>
          <w:sz w:val="24"/>
        </w:rPr>
        <w:t>。</w:t>
      </w:r>
      <w:r>
        <w:rPr>
          <w:rFonts w:ascii="仿宋" w:hAnsi="仿宋" w:eastAsia="仿宋" w:cs="仿宋"/>
          <w:sz w:val="24"/>
        </w:rPr>
        <w:t xml:space="preserve"> </w:t>
      </w:r>
    </w:p>
    <w:p>
      <w:pPr>
        <w:numPr>
          <w:ilvl w:val="0"/>
          <w:numId w:val="6"/>
        </w:numPr>
        <w:spacing w:line="360" w:lineRule="auto"/>
        <w:outlineLvl w:val="3"/>
        <w:rPr>
          <w:rFonts w:ascii="仿宋" w:hAnsi="仿宋" w:eastAsia="仿宋" w:cs="仿宋"/>
          <w:b/>
          <w:bCs/>
          <w:sz w:val="24"/>
        </w:rPr>
      </w:pPr>
      <w:r>
        <w:rPr>
          <w:rFonts w:ascii="仿宋" w:hAnsi="仿宋" w:eastAsia="仿宋" w:cs="仿宋"/>
          <w:b/>
          <w:bCs/>
          <w:sz w:val="24"/>
        </w:rPr>
        <w:t>咨询方式</w:t>
      </w:r>
    </w:p>
    <w:p>
      <w:pPr>
        <w:numPr>
          <w:ilvl w:val="0"/>
          <w:numId w:val="10"/>
        </w:numPr>
        <w:spacing w:line="360" w:lineRule="auto"/>
        <w:ind w:left="0" w:firstLine="480" w:firstLineChars="200"/>
        <w:rPr>
          <w:rFonts w:ascii="仿宋" w:hAnsi="仿宋" w:eastAsia="仿宋" w:cs="仿宋"/>
          <w:sz w:val="24"/>
        </w:rPr>
      </w:pPr>
      <w:r>
        <w:rPr>
          <w:rFonts w:ascii="仿宋" w:hAnsi="仿宋" w:eastAsia="仿宋" w:cs="仿宋"/>
          <w:sz w:val="24"/>
        </w:rPr>
        <w:t>领证咨询电话：83991869</w:t>
      </w:r>
    </w:p>
    <w:p>
      <w:pPr>
        <w:numPr>
          <w:ilvl w:val="0"/>
          <w:numId w:val="10"/>
        </w:numPr>
        <w:spacing w:line="360" w:lineRule="auto"/>
        <w:ind w:left="0" w:firstLine="480" w:firstLineChars="200"/>
        <w:rPr>
          <w:rFonts w:ascii="仿宋" w:hAnsi="仿宋" w:eastAsia="仿宋" w:cs="仿宋"/>
          <w:sz w:val="24"/>
        </w:rPr>
      </w:pPr>
      <w:r>
        <w:rPr>
          <w:rFonts w:ascii="仿宋" w:hAnsi="仿宋" w:eastAsia="仿宋" w:cs="仿宋"/>
          <w:sz w:val="24"/>
        </w:rPr>
        <w:t>网址：www.sist.org.cn</w:t>
      </w:r>
    </w:p>
    <w:p>
      <w:pPr>
        <w:numPr>
          <w:ilvl w:val="0"/>
          <w:numId w:val="10"/>
        </w:numPr>
        <w:spacing w:line="360" w:lineRule="auto"/>
        <w:ind w:left="0" w:firstLine="480" w:firstLineChars="200"/>
        <w:rPr>
          <w:rFonts w:ascii="仿宋" w:hAnsi="仿宋" w:eastAsia="仿宋" w:cs="仿宋"/>
          <w:sz w:val="24"/>
        </w:rPr>
      </w:pPr>
      <w:r>
        <w:rPr>
          <w:rFonts w:ascii="仿宋" w:hAnsi="仿宋" w:eastAsia="仿宋" w:cs="仿宋"/>
          <w:sz w:val="24"/>
        </w:rPr>
        <w:t>微信公众号名：深圳标准院</w:t>
      </w:r>
    </w:p>
    <w:p>
      <w:pPr>
        <w:numPr>
          <w:ilvl w:val="0"/>
          <w:numId w:val="10"/>
        </w:numPr>
        <w:spacing w:line="360" w:lineRule="auto"/>
        <w:ind w:left="0" w:firstLine="480" w:firstLineChars="200"/>
        <w:rPr>
          <w:rFonts w:ascii="仿宋" w:hAnsi="仿宋" w:eastAsia="仿宋" w:cs="仿宋"/>
          <w:sz w:val="24"/>
        </w:rPr>
      </w:pPr>
      <w:r>
        <w:rPr>
          <w:rFonts w:ascii="仿宋" w:hAnsi="仿宋" w:eastAsia="仿宋" w:cs="仿宋"/>
          <w:sz w:val="24"/>
        </w:rPr>
        <w:t>在线QQ客服：800035105</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onsolas">
    <w:altName w:val="Liberation Sans Narrow"/>
    <w:panose1 w:val="020B0609020204030204"/>
    <w:charset w:val="00"/>
    <w:family w:val="modern"/>
    <w:pitch w:val="default"/>
    <w:sig w:usb0="00000000" w:usb1="00000000" w:usb2="00000009" w:usb3="00000000" w:csb0="6000019F" w:csb1="DFD70000"/>
  </w:font>
  <w:font w:name="华文中宋">
    <w:altName w:val="汉仪中宋简"/>
    <w:panose1 w:val="02010600040101010101"/>
    <w:charset w:val="86"/>
    <w:family w:val="auto"/>
    <w:pitch w:val="default"/>
    <w:sig w:usb0="00000000" w:usb1="0000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2BD39"/>
    <w:multiLevelType w:val="singleLevel"/>
    <w:tmpl w:val="A222BD39"/>
    <w:lvl w:ilvl="0" w:tentative="0">
      <w:start w:val="1"/>
      <w:numFmt w:val="decimal"/>
      <w:lvlText w:val="(%1)"/>
      <w:lvlJc w:val="left"/>
      <w:pPr>
        <w:ind w:left="425" w:hanging="425"/>
      </w:pPr>
      <w:rPr>
        <w:rFonts w:hint="default"/>
      </w:rPr>
    </w:lvl>
  </w:abstractNum>
  <w:abstractNum w:abstractNumId="1">
    <w:nsid w:val="CD6C04CB"/>
    <w:multiLevelType w:val="singleLevel"/>
    <w:tmpl w:val="CD6C04CB"/>
    <w:lvl w:ilvl="0" w:tentative="0">
      <w:start w:val="1"/>
      <w:numFmt w:val="decimal"/>
      <w:suff w:val="space"/>
      <w:lvlText w:val="%1."/>
      <w:lvlJc w:val="left"/>
    </w:lvl>
  </w:abstractNum>
  <w:abstractNum w:abstractNumId="2">
    <w:nsid w:val="E03542CC"/>
    <w:multiLevelType w:val="singleLevel"/>
    <w:tmpl w:val="E03542CC"/>
    <w:lvl w:ilvl="0" w:tentative="0">
      <w:start w:val="1"/>
      <w:numFmt w:val="decimal"/>
      <w:lvlText w:val="(%1)"/>
      <w:lvlJc w:val="left"/>
      <w:pPr>
        <w:ind w:left="635" w:hanging="425"/>
      </w:pPr>
      <w:rPr>
        <w:rFonts w:hint="default"/>
      </w:rPr>
    </w:lvl>
  </w:abstractNum>
  <w:abstractNum w:abstractNumId="3">
    <w:nsid w:val="EBAB62D0"/>
    <w:multiLevelType w:val="singleLevel"/>
    <w:tmpl w:val="EBAB62D0"/>
    <w:lvl w:ilvl="0" w:tentative="0">
      <w:start w:val="1"/>
      <w:numFmt w:val="decimal"/>
      <w:lvlText w:val="%1)"/>
      <w:lvlJc w:val="left"/>
      <w:pPr>
        <w:ind w:left="425" w:hanging="425"/>
      </w:pPr>
      <w:rPr>
        <w:rFonts w:hint="default"/>
      </w:rPr>
    </w:lvl>
  </w:abstractNum>
  <w:abstractNum w:abstractNumId="4">
    <w:nsid w:val="F28D44AE"/>
    <w:multiLevelType w:val="singleLevel"/>
    <w:tmpl w:val="F28D44AE"/>
    <w:lvl w:ilvl="0" w:tentative="0">
      <w:start w:val="1"/>
      <w:numFmt w:val="decimal"/>
      <w:lvlText w:val="%1)"/>
      <w:lvlJc w:val="left"/>
      <w:pPr>
        <w:ind w:left="425" w:hanging="425"/>
      </w:pPr>
      <w:rPr>
        <w:rFonts w:hint="default"/>
      </w:rPr>
    </w:lvl>
  </w:abstractNum>
  <w:abstractNum w:abstractNumId="5">
    <w:nsid w:val="1336763B"/>
    <w:multiLevelType w:val="singleLevel"/>
    <w:tmpl w:val="1336763B"/>
    <w:lvl w:ilvl="0" w:tentative="0">
      <w:start w:val="1"/>
      <w:numFmt w:val="decimal"/>
      <w:suff w:val="space"/>
      <w:lvlText w:val="%1."/>
      <w:lvlJc w:val="left"/>
    </w:lvl>
  </w:abstractNum>
  <w:abstractNum w:abstractNumId="6">
    <w:nsid w:val="1F3EC8DA"/>
    <w:multiLevelType w:val="singleLevel"/>
    <w:tmpl w:val="1F3EC8DA"/>
    <w:lvl w:ilvl="0" w:tentative="0">
      <w:start w:val="1"/>
      <w:numFmt w:val="decimal"/>
      <w:lvlText w:val="%1)"/>
      <w:lvlJc w:val="left"/>
      <w:pPr>
        <w:ind w:left="425" w:hanging="425"/>
      </w:pPr>
      <w:rPr>
        <w:rFonts w:hint="default"/>
      </w:rPr>
    </w:lvl>
  </w:abstractNum>
  <w:abstractNum w:abstractNumId="7">
    <w:nsid w:val="34AE9EF4"/>
    <w:multiLevelType w:val="singleLevel"/>
    <w:tmpl w:val="34AE9EF4"/>
    <w:lvl w:ilvl="0" w:tentative="0">
      <w:start w:val="1"/>
      <w:numFmt w:val="decimal"/>
      <w:suff w:val="space"/>
      <w:lvlText w:val="%1."/>
      <w:lvlJc w:val="left"/>
    </w:lvl>
  </w:abstractNum>
  <w:abstractNum w:abstractNumId="8">
    <w:nsid w:val="5AA4F9C0"/>
    <w:multiLevelType w:val="singleLevel"/>
    <w:tmpl w:val="5AA4F9C0"/>
    <w:lvl w:ilvl="0" w:tentative="0">
      <w:start w:val="1"/>
      <w:numFmt w:val="chineseCounting"/>
      <w:suff w:val="space"/>
      <w:lvlText w:val="第%1节"/>
      <w:lvlJc w:val="left"/>
      <w:rPr>
        <w:rFonts w:hint="eastAsia" w:ascii="黑体" w:hAnsi="黑体" w:eastAsia="黑体" w:cs="黑体"/>
        <w:sz w:val="30"/>
        <w:szCs w:val="30"/>
      </w:rPr>
    </w:lvl>
  </w:abstractNum>
  <w:abstractNum w:abstractNumId="9">
    <w:nsid w:val="6CDB9B34"/>
    <w:multiLevelType w:val="singleLevel"/>
    <w:tmpl w:val="6CDB9B34"/>
    <w:lvl w:ilvl="0" w:tentative="0">
      <w:start w:val="1"/>
      <w:numFmt w:val="decimalEnclosedCircleChinese"/>
      <w:suff w:val="nothing"/>
      <w:lvlText w:val="%1　"/>
      <w:lvlJc w:val="left"/>
      <w:pPr>
        <w:ind w:left="0" w:firstLine="400"/>
      </w:pPr>
      <w:rPr>
        <w:rFonts w:hint="eastAsia"/>
      </w:rPr>
    </w:lvl>
  </w:abstractNum>
  <w:num w:numId="1">
    <w:abstractNumId w:val="8"/>
  </w:num>
  <w:num w:numId="2">
    <w:abstractNumId w:val="1"/>
  </w:num>
  <w:num w:numId="3">
    <w:abstractNumId w:val="7"/>
  </w:num>
  <w:num w:numId="4">
    <w:abstractNumId w:val="5"/>
  </w:num>
  <w:num w:numId="5">
    <w:abstractNumId w:val="0"/>
  </w:num>
  <w:num w:numId="6">
    <w:abstractNumId w:val="2"/>
  </w:num>
  <w:num w:numId="7">
    <w:abstractNumId w:val="3"/>
  </w:num>
  <w:num w:numId="8">
    <w:abstractNumId w:val="6"/>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5MzUyMTNkZGU5YjcyN2Y3Mzg1NjkyMmFkNTc2ZDMifQ=="/>
  </w:docVars>
  <w:rsids>
    <w:rsidRoot w:val="6CEA5B8D"/>
    <w:rsid w:val="000972E3"/>
    <w:rsid w:val="000B46C2"/>
    <w:rsid w:val="001B1404"/>
    <w:rsid w:val="001B5E29"/>
    <w:rsid w:val="002D5F17"/>
    <w:rsid w:val="00334F54"/>
    <w:rsid w:val="003610F1"/>
    <w:rsid w:val="00390E64"/>
    <w:rsid w:val="00781A8D"/>
    <w:rsid w:val="007A50F7"/>
    <w:rsid w:val="007F7A95"/>
    <w:rsid w:val="00AF790A"/>
    <w:rsid w:val="00BB65A6"/>
    <w:rsid w:val="00C17A98"/>
    <w:rsid w:val="00C840A0"/>
    <w:rsid w:val="00C97DF0"/>
    <w:rsid w:val="00CF5F51"/>
    <w:rsid w:val="00D019D5"/>
    <w:rsid w:val="00D43A2C"/>
    <w:rsid w:val="00D5658F"/>
    <w:rsid w:val="00DD7E3C"/>
    <w:rsid w:val="00DE212D"/>
    <w:rsid w:val="015C01EB"/>
    <w:rsid w:val="03225001"/>
    <w:rsid w:val="03943256"/>
    <w:rsid w:val="03CC1A50"/>
    <w:rsid w:val="047E1150"/>
    <w:rsid w:val="06583CE2"/>
    <w:rsid w:val="07132C46"/>
    <w:rsid w:val="077A5BD0"/>
    <w:rsid w:val="07D95071"/>
    <w:rsid w:val="07DB274B"/>
    <w:rsid w:val="0847291C"/>
    <w:rsid w:val="086562E0"/>
    <w:rsid w:val="08B62B42"/>
    <w:rsid w:val="09321C85"/>
    <w:rsid w:val="09872C65"/>
    <w:rsid w:val="09D553C5"/>
    <w:rsid w:val="0A544412"/>
    <w:rsid w:val="0A594D6A"/>
    <w:rsid w:val="0BAF4723"/>
    <w:rsid w:val="0BF11048"/>
    <w:rsid w:val="0C6F7819"/>
    <w:rsid w:val="0CF34325"/>
    <w:rsid w:val="0D710377"/>
    <w:rsid w:val="0DBC6582"/>
    <w:rsid w:val="0DEA16ED"/>
    <w:rsid w:val="0E161D3D"/>
    <w:rsid w:val="0E8C75C7"/>
    <w:rsid w:val="0E900DB2"/>
    <w:rsid w:val="0EC85158"/>
    <w:rsid w:val="0F3653BB"/>
    <w:rsid w:val="0F8D0473"/>
    <w:rsid w:val="0FB92601"/>
    <w:rsid w:val="10330AB3"/>
    <w:rsid w:val="11D66839"/>
    <w:rsid w:val="128611BF"/>
    <w:rsid w:val="12B9247F"/>
    <w:rsid w:val="12CB0E3A"/>
    <w:rsid w:val="12D96DFC"/>
    <w:rsid w:val="14832446"/>
    <w:rsid w:val="152C0CB0"/>
    <w:rsid w:val="156A70C1"/>
    <w:rsid w:val="159F72BA"/>
    <w:rsid w:val="15E77741"/>
    <w:rsid w:val="16387F52"/>
    <w:rsid w:val="16863C58"/>
    <w:rsid w:val="16A16398"/>
    <w:rsid w:val="16DA0614"/>
    <w:rsid w:val="16E5756A"/>
    <w:rsid w:val="174D5CC6"/>
    <w:rsid w:val="177853BE"/>
    <w:rsid w:val="17786F1D"/>
    <w:rsid w:val="17D9577C"/>
    <w:rsid w:val="17FC3E97"/>
    <w:rsid w:val="18085007"/>
    <w:rsid w:val="18953190"/>
    <w:rsid w:val="19160ED7"/>
    <w:rsid w:val="19BE2002"/>
    <w:rsid w:val="19FE2E71"/>
    <w:rsid w:val="1A280EA7"/>
    <w:rsid w:val="1BB32A09"/>
    <w:rsid w:val="1C02769F"/>
    <w:rsid w:val="1CBC0304"/>
    <w:rsid w:val="1CCB7B25"/>
    <w:rsid w:val="1D58476B"/>
    <w:rsid w:val="1D6F218C"/>
    <w:rsid w:val="1E506ACD"/>
    <w:rsid w:val="1E7E5EA8"/>
    <w:rsid w:val="1E9F6BBB"/>
    <w:rsid w:val="1EC10CF9"/>
    <w:rsid w:val="1F102BBA"/>
    <w:rsid w:val="1F1C1131"/>
    <w:rsid w:val="1F94135F"/>
    <w:rsid w:val="20380B62"/>
    <w:rsid w:val="211467BB"/>
    <w:rsid w:val="211E4F18"/>
    <w:rsid w:val="215F74BE"/>
    <w:rsid w:val="227F7DE2"/>
    <w:rsid w:val="22DD2145"/>
    <w:rsid w:val="23241C49"/>
    <w:rsid w:val="23B94316"/>
    <w:rsid w:val="24107A5A"/>
    <w:rsid w:val="24527820"/>
    <w:rsid w:val="249171A8"/>
    <w:rsid w:val="24A24D3F"/>
    <w:rsid w:val="24A645E5"/>
    <w:rsid w:val="24D03C35"/>
    <w:rsid w:val="258977E6"/>
    <w:rsid w:val="25A56B6C"/>
    <w:rsid w:val="25D10F42"/>
    <w:rsid w:val="268E0BB6"/>
    <w:rsid w:val="26F010FE"/>
    <w:rsid w:val="2820206D"/>
    <w:rsid w:val="29722F46"/>
    <w:rsid w:val="29F7015F"/>
    <w:rsid w:val="2A135A2B"/>
    <w:rsid w:val="2A4A44FC"/>
    <w:rsid w:val="2B084FE7"/>
    <w:rsid w:val="2B0E34AF"/>
    <w:rsid w:val="2B567B96"/>
    <w:rsid w:val="2B700A53"/>
    <w:rsid w:val="2B944CD2"/>
    <w:rsid w:val="2B9B22FF"/>
    <w:rsid w:val="2BF83384"/>
    <w:rsid w:val="2C4A0C98"/>
    <w:rsid w:val="2C4D5178"/>
    <w:rsid w:val="2CAC4F88"/>
    <w:rsid w:val="2CF80755"/>
    <w:rsid w:val="2D2110A8"/>
    <w:rsid w:val="2D4F0265"/>
    <w:rsid w:val="2D640BEA"/>
    <w:rsid w:val="2DC11FBD"/>
    <w:rsid w:val="2DD01FDE"/>
    <w:rsid w:val="2DEA1B8C"/>
    <w:rsid w:val="2ECE50FF"/>
    <w:rsid w:val="2F0C296E"/>
    <w:rsid w:val="2F6550C0"/>
    <w:rsid w:val="2F7D09F8"/>
    <w:rsid w:val="30585D16"/>
    <w:rsid w:val="305F1592"/>
    <w:rsid w:val="30983170"/>
    <w:rsid w:val="311C22C7"/>
    <w:rsid w:val="316867E0"/>
    <w:rsid w:val="31845E9F"/>
    <w:rsid w:val="31A917D3"/>
    <w:rsid w:val="31B642DC"/>
    <w:rsid w:val="32886EDE"/>
    <w:rsid w:val="32A373BF"/>
    <w:rsid w:val="34AA5361"/>
    <w:rsid w:val="353F272A"/>
    <w:rsid w:val="35CB2685"/>
    <w:rsid w:val="35CB5FD9"/>
    <w:rsid w:val="35EC2A00"/>
    <w:rsid w:val="35FE22D0"/>
    <w:rsid w:val="363B6ED3"/>
    <w:rsid w:val="363C3BD8"/>
    <w:rsid w:val="36461250"/>
    <w:rsid w:val="364817F8"/>
    <w:rsid w:val="367824ED"/>
    <w:rsid w:val="369731BA"/>
    <w:rsid w:val="36EE4772"/>
    <w:rsid w:val="38131D55"/>
    <w:rsid w:val="3A617E29"/>
    <w:rsid w:val="3AB56837"/>
    <w:rsid w:val="3ABA4C77"/>
    <w:rsid w:val="3BB26E2B"/>
    <w:rsid w:val="3BDD6927"/>
    <w:rsid w:val="3BF42EDE"/>
    <w:rsid w:val="3C4A09E1"/>
    <w:rsid w:val="3CAC4EC0"/>
    <w:rsid w:val="3CBC1E4C"/>
    <w:rsid w:val="3CBF4570"/>
    <w:rsid w:val="3DF428EC"/>
    <w:rsid w:val="3F9282D2"/>
    <w:rsid w:val="3FB7D134"/>
    <w:rsid w:val="3FB82DB4"/>
    <w:rsid w:val="40EE7A79"/>
    <w:rsid w:val="41364BE0"/>
    <w:rsid w:val="41435A70"/>
    <w:rsid w:val="41F22ECA"/>
    <w:rsid w:val="41FD7EEC"/>
    <w:rsid w:val="42C43C6A"/>
    <w:rsid w:val="42FA13F9"/>
    <w:rsid w:val="433409F4"/>
    <w:rsid w:val="44422DEF"/>
    <w:rsid w:val="444D53F1"/>
    <w:rsid w:val="448B04BB"/>
    <w:rsid w:val="44B57A0B"/>
    <w:rsid w:val="45774C8F"/>
    <w:rsid w:val="45827024"/>
    <w:rsid w:val="46622D88"/>
    <w:rsid w:val="47451E42"/>
    <w:rsid w:val="48836C44"/>
    <w:rsid w:val="48A54C10"/>
    <w:rsid w:val="48A93405"/>
    <w:rsid w:val="48CA0D58"/>
    <w:rsid w:val="48DF7EFD"/>
    <w:rsid w:val="48E31D2B"/>
    <w:rsid w:val="498F12B4"/>
    <w:rsid w:val="4A093F70"/>
    <w:rsid w:val="4A183973"/>
    <w:rsid w:val="4AC36B25"/>
    <w:rsid w:val="4AD3696C"/>
    <w:rsid w:val="4B3C1CBB"/>
    <w:rsid w:val="4B691313"/>
    <w:rsid w:val="4B9A5041"/>
    <w:rsid w:val="4B9D32C1"/>
    <w:rsid w:val="4BE033C8"/>
    <w:rsid w:val="4C8D4918"/>
    <w:rsid w:val="4E0B5600"/>
    <w:rsid w:val="4E822C3B"/>
    <w:rsid w:val="4EA10E63"/>
    <w:rsid w:val="4EBF1B88"/>
    <w:rsid w:val="4EE11962"/>
    <w:rsid w:val="4F1C30F8"/>
    <w:rsid w:val="502D7182"/>
    <w:rsid w:val="502E1160"/>
    <w:rsid w:val="5050351A"/>
    <w:rsid w:val="50DD0E20"/>
    <w:rsid w:val="50DD6A19"/>
    <w:rsid w:val="50FC23E6"/>
    <w:rsid w:val="514E0AA0"/>
    <w:rsid w:val="519A7815"/>
    <w:rsid w:val="526C5F3B"/>
    <w:rsid w:val="53FD4408"/>
    <w:rsid w:val="54150C92"/>
    <w:rsid w:val="54D1395D"/>
    <w:rsid w:val="55180553"/>
    <w:rsid w:val="55266932"/>
    <w:rsid w:val="552E0401"/>
    <w:rsid w:val="55860D72"/>
    <w:rsid w:val="56594142"/>
    <w:rsid w:val="56CB2031"/>
    <w:rsid w:val="572B1F64"/>
    <w:rsid w:val="573B01D9"/>
    <w:rsid w:val="576733D9"/>
    <w:rsid w:val="586C1381"/>
    <w:rsid w:val="587B01A5"/>
    <w:rsid w:val="58920416"/>
    <w:rsid w:val="58B65AB6"/>
    <w:rsid w:val="5953658D"/>
    <w:rsid w:val="596673CB"/>
    <w:rsid w:val="5A2470B5"/>
    <w:rsid w:val="5A3515D6"/>
    <w:rsid w:val="5B2607CF"/>
    <w:rsid w:val="5B4A632D"/>
    <w:rsid w:val="5BCB2274"/>
    <w:rsid w:val="5BCC2C02"/>
    <w:rsid w:val="5C2D2589"/>
    <w:rsid w:val="5C954570"/>
    <w:rsid w:val="5CA51F93"/>
    <w:rsid w:val="5CF74619"/>
    <w:rsid w:val="5D3E73C0"/>
    <w:rsid w:val="5EDA5A52"/>
    <w:rsid w:val="5F6D6D7F"/>
    <w:rsid w:val="5F9C0F19"/>
    <w:rsid w:val="5FC10D84"/>
    <w:rsid w:val="601F0BE3"/>
    <w:rsid w:val="602C630B"/>
    <w:rsid w:val="603452D7"/>
    <w:rsid w:val="60EB7426"/>
    <w:rsid w:val="62D174FB"/>
    <w:rsid w:val="631D78D2"/>
    <w:rsid w:val="632110DB"/>
    <w:rsid w:val="64186693"/>
    <w:rsid w:val="64553B28"/>
    <w:rsid w:val="64CC3B46"/>
    <w:rsid w:val="65053167"/>
    <w:rsid w:val="65690100"/>
    <w:rsid w:val="657D7745"/>
    <w:rsid w:val="65BD6399"/>
    <w:rsid w:val="66083D8A"/>
    <w:rsid w:val="668826A9"/>
    <w:rsid w:val="66F1776C"/>
    <w:rsid w:val="67962CF7"/>
    <w:rsid w:val="67AF7A9C"/>
    <w:rsid w:val="686E7EF0"/>
    <w:rsid w:val="69611661"/>
    <w:rsid w:val="698C05B6"/>
    <w:rsid w:val="6B352124"/>
    <w:rsid w:val="6B6D3F15"/>
    <w:rsid w:val="6BA25F29"/>
    <w:rsid w:val="6BB425BA"/>
    <w:rsid w:val="6BC323D8"/>
    <w:rsid w:val="6C7135BE"/>
    <w:rsid w:val="6CEA5B8D"/>
    <w:rsid w:val="6CF51EAA"/>
    <w:rsid w:val="6D4FEAAE"/>
    <w:rsid w:val="6D610E2E"/>
    <w:rsid w:val="6E7802B7"/>
    <w:rsid w:val="6E8C305C"/>
    <w:rsid w:val="6EB10B01"/>
    <w:rsid w:val="6EC76265"/>
    <w:rsid w:val="6ED56012"/>
    <w:rsid w:val="6F1F2583"/>
    <w:rsid w:val="6F733E37"/>
    <w:rsid w:val="6FCB33AD"/>
    <w:rsid w:val="6FE2597B"/>
    <w:rsid w:val="70776A7B"/>
    <w:rsid w:val="70D84935"/>
    <w:rsid w:val="716315B5"/>
    <w:rsid w:val="727B3B19"/>
    <w:rsid w:val="7294225B"/>
    <w:rsid w:val="72A307E4"/>
    <w:rsid w:val="72F468D7"/>
    <w:rsid w:val="731F5265"/>
    <w:rsid w:val="73423A3C"/>
    <w:rsid w:val="74BF0818"/>
    <w:rsid w:val="74C54FEE"/>
    <w:rsid w:val="74C85154"/>
    <w:rsid w:val="75034BF5"/>
    <w:rsid w:val="756549D2"/>
    <w:rsid w:val="75695B68"/>
    <w:rsid w:val="759A0E46"/>
    <w:rsid w:val="75A9185D"/>
    <w:rsid w:val="761D285E"/>
    <w:rsid w:val="76617F39"/>
    <w:rsid w:val="767A014C"/>
    <w:rsid w:val="76B70839"/>
    <w:rsid w:val="77441CF5"/>
    <w:rsid w:val="77EE1890"/>
    <w:rsid w:val="79C455DD"/>
    <w:rsid w:val="7A513882"/>
    <w:rsid w:val="7AA44318"/>
    <w:rsid w:val="7B2C2AAD"/>
    <w:rsid w:val="7BC37678"/>
    <w:rsid w:val="7BF40679"/>
    <w:rsid w:val="7C65630F"/>
    <w:rsid w:val="7CAB7378"/>
    <w:rsid w:val="7EC05A14"/>
    <w:rsid w:val="7EE302D7"/>
    <w:rsid w:val="7F715110"/>
    <w:rsid w:val="7F876F32"/>
    <w:rsid w:val="7FF53FB2"/>
    <w:rsid w:val="ADFF5F0F"/>
    <w:rsid w:val="AFFFD5E2"/>
    <w:rsid w:val="CB776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paragraph" w:styleId="5">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line="372" w:lineRule="auto"/>
      <w:outlineLvl w:val="4"/>
    </w:pPr>
    <w:rPr>
      <w:b/>
      <w:sz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41"/>
    <w:qFormat/>
    <w:uiPriority w:val="0"/>
    <w:pPr>
      <w:tabs>
        <w:tab w:val="center" w:pos="4153"/>
        <w:tab w:val="right" w:pos="8306"/>
      </w:tabs>
      <w:snapToGrid w:val="0"/>
      <w:jc w:val="left"/>
    </w:pPr>
    <w:rPr>
      <w:sz w:val="18"/>
      <w:szCs w:val="18"/>
    </w:rPr>
  </w:style>
  <w:style w:type="paragraph" w:styleId="8">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spacing w:beforeAutospacing="1" w:afterAutospacing="1"/>
      <w:jc w:val="left"/>
    </w:pPr>
    <w:rPr>
      <w:rFonts w:cs="Times New Roman"/>
      <w:kern w:val="0"/>
      <w:sz w:val="24"/>
    </w:rPr>
  </w:style>
  <w:style w:type="character" w:styleId="12">
    <w:name w:val="Strong"/>
    <w:basedOn w:val="11"/>
    <w:qFormat/>
    <w:uiPriority w:val="0"/>
    <w:rPr>
      <w:b/>
      <w:bCs/>
    </w:rPr>
  </w:style>
  <w:style w:type="character" w:styleId="13">
    <w:name w:val="FollowedHyperlink"/>
    <w:basedOn w:val="11"/>
    <w:qFormat/>
    <w:uiPriority w:val="0"/>
    <w:rPr>
      <w:color w:val="428BCA"/>
      <w:u w:val="none"/>
    </w:rPr>
  </w:style>
  <w:style w:type="character" w:styleId="14">
    <w:name w:val="HTML Definition"/>
    <w:basedOn w:val="11"/>
    <w:qFormat/>
    <w:uiPriority w:val="0"/>
    <w:rPr>
      <w:i/>
      <w:iCs/>
    </w:rPr>
  </w:style>
  <w:style w:type="character" w:styleId="15">
    <w:name w:val="Hyperlink"/>
    <w:basedOn w:val="11"/>
    <w:qFormat/>
    <w:uiPriority w:val="0"/>
    <w:rPr>
      <w:color w:val="428BCA"/>
      <w:u w:val="none"/>
    </w:rPr>
  </w:style>
  <w:style w:type="character" w:styleId="16">
    <w:name w:val="HTML Code"/>
    <w:basedOn w:val="11"/>
    <w:qFormat/>
    <w:uiPriority w:val="0"/>
    <w:rPr>
      <w:rFonts w:hint="default" w:ascii="Consolas" w:hAnsi="Consolas" w:eastAsia="Consolas" w:cs="Consolas"/>
      <w:color w:val="C7254E"/>
      <w:sz w:val="21"/>
      <w:szCs w:val="21"/>
      <w:shd w:val="clear" w:color="auto" w:fill="F9F2F4"/>
    </w:rPr>
  </w:style>
  <w:style w:type="character" w:styleId="17">
    <w:name w:val="HTML Cite"/>
    <w:basedOn w:val="11"/>
    <w:qFormat/>
    <w:uiPriority w:val="0"/>
  </w:style>
  <w:style w:type="character" w:styleId="18">
    <w:name w:val="HTML Keyboard"/>
    <w:basedOn w:val="11"/>
    <w:qFormat/>
    <w:uiPriority w:val="0"/>
    <w:rPr>
      <w:rFonts w:hint="default" w:ascii="Consolas" w:hAnsi="Consolas" w:eastAsia="Consolas" w:cs="Consolas"/>
      <w:sz w:val="21"/>
      <w:szCs w:val="21"/>
    </w:rPr>
  </w:style>
  <w:style w:type="character" w:styleId="19">
    <w:name w:val="HTML Sample"/>
    <w:basedOn w:val="11"/>
    <w:qFormat/>
    <w:uiPriority w:val="0"/>
    <w:rPr>
      <w:rFonts w:ascii="Consolas" w:hAnsi="Consolas" w:eastAsia="Consolas" w:cs="Consolas"/>
      <w:sz w:val="21"/>
      <w:szCs w:val="21"/>
    </w:rPr>
  </w:style>
  <w:style w:type="paragraph" w:styleId="20">
    <w:name w:val="List Paragraph"/>
    <w:basedOn w:val="1"/>
    <w:qFormat/>
    <w:uiPriority w:val="99"/>
    <w:pPr>
      <w:ind w:firstLine="420" w:firstLineChars="200"/>
    </w:pPr>
  </w:style>
  <w:style w:type="character" w:customStyle="1" w:styleId="21">
    <w:name w:val="ui-icon36"/>
    <w:basedOn w:val="11"/>
    <w:qFormat/>
    <w:uiPriority w:val="0"/>
  </w:style>
  <w:style w:type="character" w:customStyle="1" w:styleId="22">
    <w:name w:val="first-child"/>
    <w:basedOn w:val="11"/>
    <w:qFormat/>
    <w:uiPriority w:val="0"/>
  </w:style>
  <w:style w:type="character" w:customStyle="1" w:styleId="23">
    <w:name w:val="hour_am"/>
    <w:basedOn w:val="11"/>
    <w:qFormat/>
    <w:uiPriority w:val="0"/>
  </w:style>
  <w:style w:type="character" w:customStyle="1" w:styleId="24">
    <w:name w:val="sidecatalog-dot"/>
    <w:basedOn w:val="11"/>
    <w:qFormat/>
    <w:uiPriority w:val="0"/>
  </w:style>
  <w:style w:type="character" w:customStyle="1" w:styleId="25">
    <w:name w:val="hover7"/>
    <w:basedOn w:val="11"/>
    <w:qFormat/>
    <w:uiPriority w:val="0"/>
    <w:rPr>
      <w:shd w:val="clear" w:color="auto" w:fill="EEEEEE"/>
    </w:rPr>
  </w:style>
  <w:style w:type="character" w:customStyle="1" w:styleId="26">
    <w:name w:val="ui-selectmenu-text"/>
    <w:basedOn w:val="11"/>
    <w:qFormat/>
    <w:uiPriority w:val="0"/>
  </w:style>
  <w:style w:type="character" w:customStyle="1" w:styleId="27">
    <w:name w:val="layui-layer-tabnow"/>
    <w:basedOn w:val="11"/>
    <w:qFormat/>
    <w:uiPriority w:val="0"/>
    <w:rPr>
      <w:bdr w:val="single" w:color="CCCCCC" w:sz="6" w:space="0"/>
      <w:shd w:val="clear" w:color="auto" w:fill="FFFFFF"/>
    </w:rPr>
  </w:style>
  <w:style w:type="character" w:customStyle="1" w:styleId="28">
    <w:name w:val="sidecatalog-index1"/>
    <w:basedOn w:val="11"/>
    <w:qFormat/>
    <w:uiPriority w:val="0"/>
    <w:rPr>
      <w:rFonts w:ascii="Arial" w:hAnsi="Arial" w:cs="Arial"/>
      <w:b/>
      <w:bCs/>
      <w:color w:val="999999"/>
      <w:sz w:val="21"/>
      <w:szCs w:val="21"/>
    </w:rPr>
  </w:style>
  <w:style w:type="character" w:customStyle="1" w:styleId="29">
    <w:name w:val="hour_pm"/>
    <w:basedOn w:val="11"/>
    <w:qFormat/>
    <w:uiPriority w:val="0"/>
  </w:style>
  <w:style w:type="character" w:customStyle="1" w:styleId="30">
    <w:name w:val="old"/>
    <w:basedOn w:val="11"/>
    <w:qFormat/>
    <w:uiPriority w:val="0"/>
    <w:rPr>
      <w:color w:val="999999"/>
    </w:rPr>
  </w:style>
  <w:style w:type="character" w:customStyle="1" w:styleId="31">
    <w:name w:val="hover5"/>
    <w:basedOn w:val="11"/>
    <w:qFormat/>
    <w:uiPriority w:val="0"/>
    <w:rPr>
      <w:shd w:val="clear" w:color="auto" w:fill="EEEEEE"/>
    </w:rPr>
  </w:style>
  <w:style w:type="character" w:customStyle="1" w:styleId="32">
    <w:name w:val="sidecatalog-dot2"/>
    <w:basedOn w:val="11"/>
    <w:qFormat/>
    <w:uiPriority w:val="0"/>
  </w:style>
  <w:style w:type="character" w:customStyle="1" w:styleId="33">
    <w:name w:val="hover6"/>
    <w:basedOn w:val="11"/>
    <w:qFormat/>
    <w:uiPriority w:val="0"/>
    <w:rPr>
      <w:shd w:val="clear" w:color="auto" w:fill="EEEEEE"/>
    </w:rPr>
  </w:style>
  <w:style w:type="character" w:customStyle="1" w:styleId="34">
    <w:name w:val="first-child1"/>
    <w:basedOn w:val="11"/>
    <w:qFormat/>
    <w:uiPriority w:val="0"/>
  </w:style>
  <w:style w:type="character" w:customStyle="1" w:styleId="35">
    <w:name w:val="ui-icon35"/>
    <w:basedOn w:val="11"/>
    <w:qFormat/>
    <w:uiPriority w:val="0"/>
  </w:style>
  <w:style w:type="character" w:customStyle="1" w:styleId="36">
    <w:name w:val="hover4"/>
    <w:basedOn w:val="11"/>
    <w:qFormat/>
    <w:uiPriority w:val="0"/>
    <w:rPr>
      <w:shd w:val="clear" w:color="auto" w:fill="EEEEEE"/>
    </w:rPr>
  </w:style>
  <w:style w:type="character" w:customStyle="1" w:styleId="37">
    <w:name w:val="ui-icon27"/>
    <w:basedOn w:val="11"/>
    <w:qFormat/>
    <w:uiPriority w:val="0"/>
  </w:style>
  <w:style w:type="paragraph" w:customStyle="1" w:styleId="38">
    <w:name w:val="_Style 34"/>
    <w:basedOn w:val="1"/>
    <w:next w:val="1"/>
    <w:qFormat/>
    <w:uiPriority w:val="0"/>
    <w:pPr>
      <w:pBdr>
        <w:bottom w:val="single" w:color="auto" w:sz="6" w:space="1"/>
      </w:pBdr>
      <w:jc w:val="center"/>
    </w:pPr>
    <w:rPr>
      <w:rFonts w:ascii="Arial" w:eastAsia="宋体"/>
      <w:vanish/>
      <w:sz w:val="16"/>
    </w:rPr>
  </w:style>
  <w:style w:type="paragraph" w:customStyle="1" w:styleId="39">
    <w:name w:val="_Style 35"/>
    <w:basedOn w:val="1"/>
    <w:next w:val="1"/>
    <w:qFormat/>
    <w:uiPriority w:val="0"/>
    <w:pPr>
      <w:pBdr>
        <w:top w:val="single" w:color="auto" w:sz="6" w:space="1"/>
      </w:pBdr>
      <w:jc w:val="center"/>
    </w:pPr>
    <w:rPr>
      <w:rFonts w:ascii="Arial" w:eastAsia="宋体"/>
      <w:vanish/>
      <w:sz w:val="16"/>
    </w:rPr>
  </w:style>
  <w:style w:type="character" w:customStyle="1" w:styleId="40">
    <w:name w:val="页眉 字符"/>
    <w:basedOn w:val="11"/>
    <w:link w:val="8"/>
    <w:qFormat/>
    <w:uiPriority w:val="0"/>
    <w:rPr>
      <w:rFonts w:asciiTheme="minorHAnsi" w:hAnsiTheme="minorHAnsi" w:eastAsiaTheme="minorEastAsia" w:cstheme="minorBidi"/>
      <w:kern w:val="2"/>
      <w:sz w:val="18"/>
      <w:szCs w:val="18"/>
    </w:rPr>
  </w:style>
  <w:style w:type="character" w:customStyle="1" w:styleId="41">
    <w:name w:val="页脚 字符"/>
    <w:basedOn w:val="11"/>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3011</Words>
  <Characters>3665</Characters>
  <Lines>36</Lines>
  <Paragraphs>10</Paragraphs>
  <TotalTime>7</TotalTime>
  <ScaleCrop>false</ScaleCrop>
  <LinksUpToDate>false</LinksUpToDate>
  <CharactersWithSpaces>3760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2021-09-26T05:10:00Z</dcterms:created>
  <dc:creator>zhongx86</dc:creator>
  <cp:lastModifiedBy>zhangtao</cp:lastModifiedBy>
  <dcterms:modified xsi:type="dcterms:W3CDTF">2024-12-19T15:31:32Z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9BC88D704E0F4F7D824F329E8807E63C_13</vt:lpwstr>
  </property>
</Properties>
</file>