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专利代理机构项目申报指南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二、专利代理机构项目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支持知识产权服务业发展。对代理辖区内企业专利获中国专利金奖、银奖的专利代理机构，按项目分别给予最高50 万元、20 万元资助。对在光明区连续运营一年以上，为企业提供知识产权创造、运用、保护等综合服务的知识产权服务机构，经评审在持续提升服务能力方面取得较好成效的，给予最高 50万元资助，每年资助不超过 5 家。（《若干措施》第五条第二十三项）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代理辖区内企业专利获中国专利金奖、银奖的专利代理机构</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专利代理机构资质证明文件。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专利代理情况证明。如：</w:t>
      </w:r>
      <w:r>
        <w:rPr>
          <w:rFonts w:hint="eastAsia" w:ascii="Times New Roman" w:hAnsi="Times New Roman" w:eastAsia="仿宋_GB2312" w:cs="Times New Roman"/>
          <w:sz w:val="32"/>
          <w:szCs w:val="32"/>
          <w:highlight w:val="none"/>
          <w:lang w:eastAsia="zh-CN"/>
        </w:rPr>
        <w:t>代理专利申请文件、专利证书、专利登记簿副本等。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获奖相关证明（如</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eastAsia="zh-CN"/>
        </w:rPr>
        <w:t>获奖证书、牌匾、授奖文件等）。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6E55CAC"/>
    <w:rsid w:val="07243DBF"/>
    <w:rsid w:val="0ABF004E"/>
    <w:rsid w:val="0AF84D17"/>
    <w:rsid w:val="0C0F70F9"/>
    <w:rsid w:val="0C513A88"/>
    <w:rsid w:val="0CB832EC"/>
    <w:rsid w:val="0D1E7DE4"/>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6D641AB"/>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6393416"/>
    <w:rsid w:val="66EC5C3C"/>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E3EA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947</Words>
  <Characters>988</Characters>
  <Lines>63</Lines>
  <Paragraphs>17</Paragraphs>
  <TotalTime>23</TotalTime>
  <ScaleCrop>false</ScaleCrop>
  <LinksUpToDate>false</LinksUpToDate>
  <CharactersWithSpaces>990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2025-07-08T15:12:29Z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