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kern w:val="0"/>
          <w:szCs w:val="32"/>
          <w:lang w:eastAsia="zh-CN"/>
        </w:rPr>
      </w:pPr>
      <w:r>
        <w:rPr>
          <w:rFonts w:hint="eastAsia" w:ascii="黑体" w:hAnsi="黑体" w:eastAsia="黑体" w:cs="Arial"/>
          <w:kern w:val="0"/>
          <w:szCs w:val="32"/>
        </w:rPr>
        <w:t>附件</w:t>
      </w:r>
      <w:r>
        <w:rPr>
          <w:rFonts w:hint="eastAsia" w:ascii="黑体" w:hAnsi="黑体" w:eastAsia="黑体" w:cs="Arial"/>
          <w:kern w:val="0"/>
          <w:szCs w:val="32"/>
          <w:lang w:val="en-US" w:eastAsia="zh-CN"/>
        </w:rPr>
        <w:t>3</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方正小标宋简体" w:hAnsi="方正小标宋简体" w:eastAsia="方正小标宋简体" w:cs="方正小标宋简体"/>
          <w:spacing w:val="-12"/>
          <w:sz w:val="44"/>
          <w:szCs w:val="44"/>
        </w:rPr>
      </w:pPr>
      <w:r>
        <w:rPr>
          <w:rFonts w:hint="eastAsia" w:ascii="华文中宋" w:hAnsi="华文中宋" w:eastAsia="华文中宋" w:cs="华文中宋"/>
          <w:spacing w:val="-12"/>
          <w:sz w:val="44"/>
          <w:szCs w:val="44"/>
        </w:rPr>
        <w:t>部分不合格项目小知识</w:t>
      </w:r>
    </w:p>
    <w:p>
      <w:pPr>
        <w:pStyle w:val="9"/>
        <w:keepNext w:val="0"/>
        <w:keepLines w:val="0"/>
        <w:pageBreakBefore w:val="0"/>
        <w:kinsoku/>
        <w:wordWrap/>
        <w:overflowPunct/>
        <w:topLinePunct w:val="0"/>
        <w:autoSpaceDE/>
        <w:autoSpaceDN/>
        <w:bidi w:val="0"/>
        <w:adjustRightInd/>
        <w:snapToGrid/>
        <w:spacing w:after="0" w:line="560" w:lineRule="exact"/>
        <w:ind w:left="640" w:firstLine="480"/>
        <w:textAlignment w:val="auto"/>
      </w:pPr>
    </w:p>
    <w:p>
      <w:pPr>
        <w:keepNext w:val="0"/>
        <w:keepLines w:val="0"/>
        <w:pageBreakBefore w:val="0"/>
        <w:kinsoku/>
        <w:wordWrap/>
        <w:overflowPunct/>
        <w:topLinePunct w:val="0"/>
        <w:autoSpaceDE/>
        <w:autoSpaceDN/>
        <w:bidi w:val="0"/>
        <w:adjustRightInd/>
        <w:snapToGrid/>
        <w:spacing w:line="560" w:lineRule="exact"/>
        <w:ind w:firstLine="643"/>
        <w:textAlignment w:val="auto"/>
        <w:rPr>
          <w:rFonts w:ascii="黑体" w:hAnsi="黑体" w:eastAsia="黑体" w:cs="黑体"/>
          <w:b w:val="0"/>
          <w:bCs w:val="0"/>
          <w:szCs w:val="32"/>
        </w:rPr>
      </w:pPr>
      <w:r>
        <w:rPr>
          <w:rFonts w:hint="eastAsia" w:ascii="黑体" w:hAnsi="黑体" w:eastAsia="黑体" w:cs="黑体"/>
          <w:b w:val="0"/>
          <w:bCs w:val="0"/>
          <w:szCs w:val="32"/>
        </w:rPr>
        <w:t>一、不合格项目小知识</w:t>
      </w:r>
    </w:p>
    <w:p>
      <w:pPr>
        <w:keepNext w:val="0"/>
        <w:keepLines w:val="0"/>
        <w:pageBreakBefore w:val="0"/>
        <w:kinsoku/>
        <w:wordWrap/>
        <w:overflowPunct/>
        <w:topLinePunct w:val="0"/>
        <w:autoSpaceDE/>
        <w:bidi w:val="0"/>
        <w:adjustRightInd/>
        <w:snapToGrid/>
        <w:spacing w:line="560" w:lineRule="exact"/>
        <w:ind w:firstLine="643" w:firstLineChars="200"/>
        <w:rPr>
          <w:rFonts w:ascii="楷体_GB2312" w:hAnsi="楷体" w:eastAsia="楷体_GB2312" w:cs="仿宋_GB2312"/>
          <w:b/>
          <w:color w:val="auto"/>
          <w:sz w:val="32"/>
          <w:szCs w:val="32"/>
        </w:rPr>
      </w:pPr>
      <w:r>
        <w:rPr>
          <w:rFonts w:hint="eastAsia" w:ascii="楷体_GB2312" w:hAnsi="楷体" w:eastAsia="楷体_GB2312" w:cs="仿宋_GB2312"/>
          <w:b/>
          <w:color w:val="auto"/>
          <w:sz w:val="32"/>
          <w:szCs w:val="32"/>
        </w:rPr>
        <w:t>（</w:t>
      </w:r>
      <w:r>
        <w:rPr>
          <w:rFonts w:hint="eastAsia" w:ascii="楷体_GB2312" w:hAnsi="楷体" w:eastAsia="楷体_GB2312" w:cs="仿宋_GB2312"/>
          <w:b/>
          <w:color w:val="auto"/>
          <w:sz w:val="32"/>
          <w:szCs w:val="32"/>
          <w:lang w:eastAsia="zh-CN"/>
        </w:rPr>
        <w:t>一</w:t>
      </w:r>
      <w:r>
        <w:rPr>
          <w:rFonts w:hint="eastAsia" w:ascii="楷体_GB2312" w:hAnsi="楷体" w:eastAsia="楷体_GB2312" w:cs="仿宋_GB2312"/>
          <w:b/>
          <w:color w:val="auto"/>
          <w:sz w:val="32"/>
          <w:szCs w:val="32"/>
        </w:rPr>
        <w:t>）过氧化值</w:t>
      </w:r>
    </w:p>
    <w:p>
      <w:pPr>
        <w:keepNext w:val="0"/>
        <w:keepLines w:val="0"/>
        <w:pageBreakBefore w:val="0"/>
        <w:widowControl/>
        <w:suppressLineNumbers w:val="0"/>
        <w:kinsoku/>
        <w:wordWrap/>
        <w:overflowPunct/>
        <w:topLinePunct w:val="0"/>
        <w:autoSpaceDE/>
        <w:bidi w:val="0"/>
        <w:adjustRightInd/>
        <w:snapToGrid/>
        <w:spacing w:line="560" w:lineRule="exact"/>
        <w:jc w:val="both"/>
        <w:rPr>
          <w:rFonts w:hint="eastAsia" w:ascii="仿宋_GB2312" w:hAnsi="仿宋" w:eastAsia="仿宋_GB2312"/>
          <w:sz w:val="32"/>
          <w:szCs w:val="32"/>
        </w:rPr>
      </w:pPr>
      <w:r>
        <w:rPr>
          <w:rFonts w:hint="eastAsia" w:ascii="仿宋_GB2312" w:hAnsi="仿宋" w:eastAsia="仿宋_GB2312" w:cs="仿宋"/>
          <w:sz w:val="32"/>
          <w:szCs w:val="32"/>
        </w:rPr>
        <w:t>过氧化值主要反映食品中油脂是否氧化变质。随着油脂被氧化，过氧化值会逐步升高。《食品安全国家标准 腌腊肉制品》（GB 2730-2015）中规定，</w:t>
      </w:r>
      <w:r>
        <w:rPr>
          <w:rFonts w:hint="eastAsia" w:ascii="仿宋_GB2312" w:hAnsi="仿宋" w:cs="仿宋"/>
          <w:sz w:val="32"/>
          <w:szCs w:val="32"/>
          <w:lang w:eastAsia="zh-CN"/>
        </w:rPr>
        <w:t>火腿、腊肉、咸肉、香（腊）肠</w:t>
      </w:r>
      <w:r>
        <w:rPr>
          <w:rFonts w:hint="eastAsia" w:ascii="仿宋_GB2312" w:hAnsi="仿宋" w:eastAsia="仿宋_GB2312" w:cs="仿宋"/>
          <w:sz w:val="32"/>
          <w:szCs w:val="32"/>
        </w:rPr>
        <w:t>的过氧化值(以脂肪计)应≤0.5g/100g。食用</w:t>
      </w:r>
      <w:r>
        <w:rPr>
          <w:rFonts w:hint="eastAsia" w:ascii="仿宋_GB2312" w:hAnsi="仿宋" w:eastAsia="仿宋_GB2312"/>
          <w:sz w:val="32"/>
          <w:szCs w:val="32"/>
        </w:rPr>
        <w:t>过氧化值过高的食品可能会导致肠胃不适、腹泻等症状。</w:t>
      </w:r>
    </w:p>
    <w:p>
      <w:pPr>
        <w:spacing w:line="560" w:lineRule="exact"/>
        <w:ind w:firstLine="643" w:firstLineChars="200"/>
        <w:rPr>
          <w:rFonts w:ascii="楷体_GB2312" w:hAnsi="楷体" w:eastAsia="楷体_GB2312" w:cs="楷体"/>
          <w:b/>
          <w:bCs/>
          <w:sz w:val="32"/>
          <w:szCs w:val="32"/>
          <w:shd w:val="clear" w:color="auto" w:fill="FFFFFF"/>
        </w:rPr>
      </w:pPr>
      <w:r>
        <w:rPr>
          <w:rFonts w:hint="eastAsia" w:ascii="楷体_GB2312" w:hAnsi="楷体" w:eastAsia="楷体_GB2312" w:cs="楷体"/>
          <w:b/>
          <w:bCs/>
          <w:sz w:val="32"/>
          <w:szCs w:val="32"/>
          <w:shd w:val="clear" w:color="auto" w:fill="FFFFFF"/>
        </w:rPr>
        <w:t>（</w:t>
      </w:r>
      <w:r>
        <w:rPr>
          <w:rFonts w:hint="eastAsia" w:ascii="楷体_GB2312" w:hAnsi="楷体" w:eastAsia="楷体_GB2312" w:cs="楷体"/>
          <w:b/>
          <w:bCs/>
          <w:sz w:val="32"/>
          <w:szCs w:val="32"/>
          <w:shd w:val="clear" w:color="auto" w:fill="FFFFFF"/>
          <w:lang w:eastAsia="zh-CN"/>
        </w:rPr>
        <w:t>二</w:t>
      </w:r>
      <w:r>
        <w:rPr>
          <w:rFonts w:hint="eastAsia" w:ascii="楷体_GB2312" w:hAnsi="楷体" w:eastAsia="楷体_GB2312" w:cs="楷体"/>
          <w:b/>
          <w:bCs/>
          <w:sz w:val="32"/>
          <w:szCs w:val="32"/>
          <w:shd w:val="clear" w:color="auto" w:fill="FFFFFF"/>
        </w:rPr>
        <w:t>）4-氯苯氧乙酸钠</w:t>
      </w:r>
    </w:p>
    <w:p>
      <w:pPr>
        <w:spacing w:line="560" w:lineRule="exact"/>
        <w:ind w:firstLine="645"/>
        <w:rPr>
          <w:rFonts w:ascii="仿宋_GB2312" w:hAnsi="仿宋" w:eastAsia="仿宋_GB2312" w:cs="Arial"/>
          <w:sz w:val="32"/>
          <w:szCs w:val="32"/>
          <w:shd w:val="clear" w:color="auto" w:fill="FFFFFF"/>
        </w:rPr>
      </w:pPr>
      <w:r>
        <w:rPr>
          <w:rFonts w:hint="eastAsia" w:ascii="仿宋_GB2312" w:hAnsi="仿宋" w:eastAsia="仿宋_GB2312" w:cs="Arial"/>
          <w:sz w:val="32"/>
          <w:szCs w:val="32"/>
          <w:shd w:val="clear" w:color="auto" w:fill="FFFFFF"/>
        </w:rPr>
        <w:t>4-氯苯氧乙酸钠是一种植物生长调节剂，可以促进植物体内的生物合成和生物转移，不仅可防止落花落果、提高做果率、增进果实生长速度、促进提前成熟，还能达到改善植物品质的目的，同时它还有除草剂的作用。但由于其对人体有一定积累毒性，</w:t>
      </w:r>
      <w:r>
        <w:rPr>
          <w:rFonts w:hint="eastAsia" w:ascii="仿宋_GB2312" w:hAnsi="仿宋" w:eastAsia="仿宋_GB2312" w:cs="Arial"/>
          <w:color w:val="auto"/>
          <w:sz w:val="32"/>
          <w:szCs w:val="32"/>
          <w:shd w:val="clear" w:color="auto" w:fill="FFFFFF"/>
        </w:rPr>
        <w:t>国家已</w:t>
      </w:r>
      <w:r>
        <w:rPr>
          <w:rFonts w:hint="eastAsia" w:ascii="仿宋_GB2312" w:hAnsi="仿宋" w:eastAsia="仿宋_GB2312" w:cs="Arial"/>
          <w:sz w:val="32"/>
          <w:szCs w:val="32"/>
          <w:shd w:val="clear" w:color="auto" w:fill="FFFFFF"/>
        </w:rPr>
        <w:t>取消其作为食品添加剂的生产许可申请。</w:t>
      </w:r>
      <w:r>
        <w:rPr>
          <w:rFonts w:hint="eastAsia" w:ascii="仿宋_GB2312" w:hAnsi="仿宋" w:eastAsia="仿宋_GB2312"/>
          <w:sz w:val="32"/>
          <w:szCs w:val="32"/>
        </w:rPr>
        <w:t>《关于豆芽生产过程中禁止使</w:t>
      </w:r>
      <w:r>
        <w:rPr>
          <w:rFonts w:hint="eastAsia" w:ascii="仿宋_GB2312" w:hAnsi="仿宋" w:eastAsia="仿宋_GB2312"/>
          <w:color w:val="auto"/>
          <w:sz w:val="32"/>
          <w:szCs w:val="32"/>
        </w:rPr>
        <w:t>用6-苄基腺嘌呤等物质</w:t>
      </w:r>
      <w:r>
        <w:rPr>
          <w:rFonts w:hint="eastAsia" w:ascii="仿宋_GB2312" w:hAnsi="仿宋" w:eastAsia="仿宋_GB2312"/>
          <w:sz w:val="32"/>
          <w:szCs w:val="32"/>
        </w:rPr>
        <w:t>的公告》</w:t>
      </w:r>
      <w:r>
        <w:rPr>
          <w:rFonts w:hint="eastAsia" w:ascii="仿宋_GB2312" w:hAnsi="仿宋" w:eastAsia="仿宋_GB2312" w:cs="宋体"/>
          <w:kern w:val="0"/>
          <w:sz w:val="32"/>
          <w:szCs w:val="32"/>
          <w:lang w:val="zh-CN"/>
        </w:rPr>
        <w:t>(</w:t>
      </w:r>
      <w:r>
        <w:rPr>
          <w:rFonts w:hint="eastAsia" w:ascii="仿宋_GB2312" w:hAnsi="仿宋" w:eastAsia="仿宋_GB2312"/>
          <w:sz w:val="32"/>
          <w:szCs w:val="32"/>
        </w:rPr>
        <w:t>国家食品药品监督管理总局、农业部、国家卫生和计划生育委员会公告 2015 年第 11 号</w:t>
      </w:r>
      <w:r>
        <w:rPr>
          <w:rFonts w:hint="eastAsia" w:ascii="仿宋_GB2312" w:hAnsi="仿宋" w:eastAsia="仿宋_GB2312" w:cs="宋体"/>
          <w:kern w:val="0"/>
          <w:sz w:val="32"/>
          <w:szCs w:val="32"/>
          <w:lang w:val="zh-CN"/>
        </w:rPr>
        <w:t>)</w:t>
      </w:r>
      <w:r>
        <w:rPr>
          <w:rFonts w:hint="eastAsia" w:ascii="仿宋_GB2312" w:hAnsi="仿宋" w:eastAsia="仿宋_GB2312" w:cs="宋体"/>
          <w:sz w:val="32"/>
          <w:szCs w:val="32"/>
        </w:rPr>
        <w:t>中要求，</w:t>
      </w:r>
      <w:r>
        <w:rPr>
          <w:rFonts w:hint="eastAsia" w:ascii="仿宋_GB2312" w:hAnsi="仿宋" w:eastAsia="仿宋_GB2312" w:cs="Arial"/>
          <w:sz w:val="32"/>
          <w:szCs w:val="32"/>
          <w:shd w:val="clear" w:color="auto" w:fill="FFFFFF"/>
        </w:rPr>
        <w:t>豆芽中不得检出4-氯苯氧乙酸</w:t>
      </w:r>
      <w:r>
        <w:rPr>
          <w:rFonts w:hint="eastAsia" w:ascii="仿宋_GB2312" w:hAnsi="仿宋" w:cs="Arial"/>
          <w:sz w:val="32"/>
          <w:szCs w:val="32"/>
          <w:shd w:val="clear" w:color="auto" w:fill="FFFFFF"/>
          <w:lang w:eastAsia="zh-CN"/>
        </w:rPr>
        <w:t>钠</w:t>
      </w:r>
      <w:r>
        <w:rPr>
          <w:rFonts w:hint="eastAsia" w:ascii="仿宋_GB2312" w:hAnsi="仿宋" w:eastAsia="仿宋_GB2312" w:cs="Arial"/>
          <w:sz w:val="32"/>
          <w:szCs w:val="32"/>
          <w:shd w:val="clear" w:color="auto" w:fill="FFFFFF"/>
        </w:rPr>
        <w:t>。豆芽作为一种食用量</w:t>
      </w:r>
      <w:bookmarkStart w:id="0" w:name="_GoBack"/>
      <w:bookmarkEnd w:id="0"/>
      <w:r>
        <w:rPr>
          <w:rFonts w:hint="eastAsia" w:ascii="仿宋_GB2312" w:hAnsi="仿宋" w:eastAsia="仿宋_GB2312" w:cs="Arial"/>
          <w:sz w:val="32"/>
          <w:szCs w:val="32"/>
          <w:shd w:val="clear" w:color="auto" w:fill="FFFFFF"/>
        </w:rPr>
        <w:t>非常大的蔬菜，4-氯苯氧乙酸钠的残留在人体内的累积所产生的有害作用不容忽视。</w:t>
      </w:r>
    </w:p>
    <w:p>
      <w:pPr>
        <w:spacing w:line="560" w:lineRule="exact"/>
        <w:ind w:firstLine="643" w:firstLineChars="200"/>
        <w:rPr>
          <w:rFonts w:ascii="楷体_GB2312" w:hAnsi="楷体" w:eastAsia="楷体_GB2312" w:cs="仿宋_GB2312"/>
          <w:b/>
          <w:sz w:val="32"/>
          <w:szCs w:val="32"/>
        </w:rPr>
      </w:pPr>
      <w:r>
        <w:rPr>
          <w:rFonts w:hint="eastAsia" w:ascii="楷体_GB2312" w:hAnsi="楷体" w:eastAsia="楷体_GB2312" w:cs="仿宋_GB2312"/>
          <w:b/>
          <w:sz w:val="32"/>
          <w:szCs w:val="32"/>
          <w:lang w:eastAsia="zh-CN"/>
        </w:rPr>
        <w:t>（三）</w:t>
      </w:r>
      <w:r>
        <w:rPr>
          <w:rFonts w:hint="eastAsia" w:ascii="楷体_GB2312" w:hAnsi="楷体" w:eastAsia="楷体_GB2312" w:cs="仿宋_GB2312"/>
          <w:b/>
          <w:sz w:val="32"/>
          <w:szCs w:val="32"/>
        </w:rPr>
        <w:t>苯甲酸及其钠盐</w:t>
      </w:r>
    </w:p>
    <w:p>
      <w:pPr>
        <w:spacing w:line="560" w:lineRule="exact"/>
        <w:ind w:firstLine="645"/>
        <w:rPr>
          <w:rFonts w:hint="eastAsia" w:ascii="仿宋_GB2312" w:hAnsi="仿宋" w:eastAsia="仿宋_GB2312" w:cs="Arial"/>
          <w:sz w:val="32"/>
          <w:szCs w:val="32"/>
          <w:shd w:val="clear" w:color="auto" w:fill="FFFFFF"/>
        </w:rPr>
      </w:pPr>
      <w:r>
        <w:rPr>
          <w:rFonts w:hint="eastAsia" w:ascii="仿宋_GB2312" w:hAnsi="仿宋" w:eastAsia="仿宋_GB2312" w:cs="Arial"/>
          <w:sz w:val="32"/>
          <w:szCs w:val="32"/>
          <w:shd w:val="clear" w:color="auto" w:fill="FFFFFF"/>
        </w:rPr>
        <w:t>苯甲酸及其钠盐是食品工业中常见的一种防腐保鲜剂，对霉菌、酵母和细菌有较好的抑制作用。《食品安全国家标准食品添加剂使用标准》（GB 2760-2014）中规定，</w:t>
      </w:r>
      <w:r>
        <w:rPr>
          <w:rFonts w:hint="eastAsia" w:ascii="仿宋_GB2312" w:hAnsi="仿宋" w:eastAsia="仿宋_GB2312" w:cs="Arial"/>
          <w:sz w:val="32"/>
          <w:szCs w:val="32"/>
          <w:shd w:val="clear" w:color="auto" w:fill="FFFFFF"/>
          <w:lang w:eastAsia="zh-CN"/>
        </w:rPr>
        <w:t>肉制品、</w:t>
      </w:r>
      <w:r>
        <w:rPr>
          <w:rFonts w:hint="eastAsia" w:ascii="仿宋_GB2312" w:hAnsi="仿宋" w:eastAsia="仿宋_GB2312" w:cs="Arial"/>
          <w:sz w:val="32"/>
          <w:szCs w:val="32"/>
          <w:shd w:val="clear" w:color="auto" w:fill="FFFFFF"/>
        </w:rPr>
        <w:t>生湿面制品中不得使用苯甲酸及其钠盐（以苯甲酸计）。苯甲酸及其钠盐的安全性较高，少量苯甲酸对人体无毒害，可随尿液排出体外，在人体内不会蓄积，但人体若长期过量食入苯甲酸超标的食品可能会对肝脏功能产生一定影响。</w:t>
      </w:r>
    </w:p>
    <w:p>
      <w:pPr>
        <w:spacing w:line="560" w:lineRule="exact"/>
        <w:ind w:firstLine="643" w:firstLineChars="200"/>
        <w:rPr>
          <w:rFonts w:ascii="楷体_GB2312" w:hAnsi="楷体" w:eastAsia="楷体_GB2312" w:cs="Arial"/>
          <w:b/>
          <w:sz w:val="32"/>
          <w:szCs w:val="32"/>
          <w:shd w:val="clear" w:color="auto" w:fill="FFFFFF"/>
        </w:rPr>
      </w:pPr>
      <w:r>
        <w:rPr>
          <w:rFonts w:hint="eastAsia" w:ascii="楷体_GB2312" w:hAnsi="楷体" w:eastAsia="楷体_GB2312" w:cs="Arial"/>
          <w:b/>
          <w:sz w:val="32"/>
          <w:szCs w:val="32"/>
          <w:shd w:val="clear" w:color="auto" w:fill="FFFFFF"/>
        </w:rPr>
        <w:t>（</w:t>
      </w:r>
      <w:r>
        <w:rPr>
          <w:rFonts w:hint="eastAsia" w:ascii="楷体_GB2312" w:hAnsi="楷体" w:eastAsia="楷体_GB2312" w:cs="Arial"/>
          <w:b/>
          <w:sz w:val="32"/>
          <w:szCs w:val="32"/>
          <w:shd w:val="clear" w:color="auto" w:fill="FFFFFF"/>
          <w:lang w:eastAsia="zh-CN"/>
        </w:rPr>
        <w:t>四</w:t>
      </w:r>
      <w:r>
        <w:rPr>
          <w:rFonts w:hint="eastAsia" w:ascii="楷体_GB2312" w:hAnsi="楷体" w:eastAsia="楷体_GB2312" w:cs="Arial"/>
          <w:b/>
          <w:sz w:val="32"/>
          <w:szCs w:val="32"/>
          <w:shd w:val="clear" w:color="auto" w:fill="FFFFFF"/>
        </w:rPr>
        <w:t>）氟苯尼考</w:t>
      </w:r>
    </w:p>
    <w:p>
      <w:pPr>
        <w:spacing w:line="560" w:lineRule="exact"/>
        <w:ind w:firstLine="645"/>
        <w:rPr>
          <w:rFonts w:hint="eastAsia" w:ascii="仿宋_GB2312" w:hAnsi="仿宋" w:eastAsia="仿宋_GB2312" w:cs="Arial"/>
          <w:sz w:val="32"/>
          <w:szCs w:val="32"/>
          <w:shd w:val="clear" w:color="auto" w:fill="FFFFFF"/>
        </w:rPr>
      </w:pPr>
      <w:r>
        <w:rPr>
          <w:rFonts w:hint="eastAsia" w:ascii="仿宋_GB2312" w:hAnsi="仿宋" w:eastAsia="仿宋_GB2312" w:cs="Arial"/>
          <w:sz w:val="32"/>
          <w:szCs w:val="32"/>
          <w:shd w:val="clear" w:color="auto" w:fill="FFFFFF"/>
        </w:rPr>
        <w:t>氟苯尼考又称氟甲砜霉素，是农业部批准使用的动物专用抗菌药，主要用于敏感细菌所致的猪、鸡、鱼的细菌性疾病。《动物性食品中兽药最高残留限量》（农业部公告第235号）（相关部分于2020年4月1日起被GB 31650-2019替代）以及《食品安全国家标准 食品中兽药最大残留限量》（GB 31650-2019）中均规定，氟苯尼考可用于猪、牛、羊、禽、鱼等，但在产蛋期家禽中禁用（鸡蛋、鹅蛋中不得检出）。正常情况下消费者不必对禽蛋中检出氟苯尼考过于担心，但长期食用氟苯尼考残留超标的蛋品，对人体健康有一定风险。</w:t>
      </w:r>
    </w:p>
    <w:p>
      <w:pPr>
        <w:spacing w:line="560" w:lineRule="exact"/>
        <w:ind w:firstLine="643" w:firstLineChars="200"/>
        <w:rPr>
          <w:rFonts w:ascii="楷体_GB2312" w:hAnsi="楷体" w:eastAsia="楷体_GB2312" w:cs="仿宋_GB2312"/>
          <w:b/>
          <w:sz w:val="32"/>
          <w:szCs w:val="32"/>
        </w:rPr>
      </w:pPr>
      <w:r>
        <w:rPr>
          <w:rFonts w:hint="eastAsia" w:ascii="楷体_GB2312" w:hAnsi="楷体" w:eastAsia="楷体_GB2312" w:cs="仿宋_GB2312"/>
          <w:b/>
          <w:sz w:val="32"/>
          <w:szCs w:val="32"/>
        </w:rPr>
        <w:t>（</w:t>
      </w:r>
      <w:r>
        <w:rPr>
          <w:rFonts w:hint="eastAsia" w:ascii="楷体_GB2312" w:hAnsi="楷体" w:eastAsia="楷体_GB2312" w:cs="仿宋_GB2312"/>
          <w:b/>
          <w:sz w:val="32"/>
          <w:szCs w:val="32"/>
          <w:lang w:eastAsia="zh-CN"/>
        </w:rPr>
        <w:t>五</w:t>
      </w:r>
      <w:r>
        <w:rPr>
          <w:rFonts w:hint="eastAsia" w:ascii="楷体_GB2312" w:hAnsi="楷体" w:eastAsia="楷体_GB2312" w:cs="仿宋_GB2312"/>
          <w:b/>
          <w:sz w:val="32"/>
          <w:szCs w:val="32"/>
        </w:rPr>
        <w:t>）脱氢乙酸及其钠盐</w:t>
      </w:r>
    </w:p>
    <w:p>
      <w:pPr>
        <w:spacing w:line="560" w:lineRule="exact"/>
        <w:ind w:firstLine="645"/>
        <w:rPr>
          <w:rFonts w:hint="eastAsia" w:ascii="仿宋_GB2312" w:hAnsi="仿宋" w:eastAsia="仿宋_GB2312" w:cs="Arial"/>
          <w:sz w:val="32"/>
          <w:szCs w:val="32"/>
          <w:shd w:val="clear" w:color="auto" w:fill="FFFFFF"/>
          <w:lang w:val="zh-CN"/>
        </w:rPr>
      </w:pPr>
      <w:r>
        <w:rPr>
          <w:rFonts w:hint="eastAsia" w:ascii="仿宋_GB2312" w:hAnsi="仿宋" w:eastAsia="仿宋_GB2312" w:cs="Arial"/>
          <w:sz w:val="32"/>
          <w:szCs w:val="32"/>
          <w:shd w:val="clear" w:color="auto" w:fill="FFFFFF"/>
        </w:rPr>
        <w:t>脱氢乙酸及其钠盐因对霉菌具有较强的抑制作用而被广泛用作防腐剂使用。《食品安全国家标准 食品添加剂使用标准》（GB 2760-2014）中规定，生湿面制品中不得使用脱氢乙酸及其钠盐。</w:t>
      </w:r>
      <w:r>
        <w:rPr>
          <w:rFonts w:hint="eastAsia" w:ascii="仿宋_GB2312" w:hAnsi="仿宋" w:eastAsia="仿宋_GB2312" w:cs="Arial"/>
          <w:sz w:val="32"/>
          <w:szCs w:val="32"/>
          <w:shd w:val="clear" w:color="auto" w:fill="FFFFFF"/>
          <w:lang w:val="zh-CN"/>
        </w:rPr>
        <w:t>由于脱氢乙酸可与血浆中的白蛋白或组织中蛋白质的胺基结合，若长期过量食用脱氢乙酸含量超标的食品可能会引起肝、肾和中枢神经系统的损伤。</w:t>
      </w:r>
    </w:p>
    <w:p>
      <w:pPr>
        <w:rPr>
          <w:rFonts w:ascii="楷体_GB2312" w:hAnsi="宋体" w:eastAsia="楷体_GB2312" w:cs="宋体"/>
          <w:b/>
          <w:kern w:val="0"/>
          <w:sz w:val="32"/>
          <w:szCs w:val="32"/>
        </w:rPr>
      </w:pPr>
      <w:r>
        <w:rPr>
          <w:rFonts w:hint="eastAsia" w:ascii="楷体_GB2312" w:hAnsi="宋体" w:eastAsia="楷体_GB2312" w:cs="宋体"/>
          <w:b/>
          <w:kern w:val="0"/>
          <w:sz w:val="32"/>
          <w:szCs w:val="32"/>
        </w:rPr>
        <w:t>（</w:t>
      </w:r>
      <w:r>
        <w:rPr>
          <w:rFonts w:hint="eastAsia" w:ascii="楷体_GB2312" w:hAnsi="宋体" w:eastAsia="楷体_GB2312" w:cs="宋体"/>
          <w:b/>
          <w:kern w:val="0"/>
          <w:sz w:val="32"/>
          <w:szCs w:val="32"/>
          <w:lang w:eastAsia="zh-CN"/>
        </w:rPr>
        <w:t>六</w:t>
      </w:r>
      <w:r>
        <w:rPr>
          <w:rFonts w:hint="eastAsia" w:ascii="楷体_GB2312" w:hAnsi="宋体" w:eastAsia="楷体_GB2312" w:cs="宋体"/>
          <w:b/>
          <w:kern w:val="0"/>
          <w:sz w:val="32"/>
          <w:szCs w:val="32"/>
        </w:rPr>
        <w:t>）五氯酚酸钠</w:t>
      </w:r>
    </w:p>
    <w:p>
      <w:pPr>
        <w:spacing w:line="560" w:lineRule="exact"/>
        <w:ind w:firstLine="640" w:firstLineChars="200"/>
        <w:rPr>
          <w:rFonts w:ascii="仿宋_GB2312" w:hAnsi="楷体" w:eastAsia="仿宋_GB2312" w:cs="Arial"/>
          <w:b/>
          <w:sz w:val="32"/>
          <w:szCs w:val="32"/>
          <w:shd w:val="clear" w:color="auto" w:fill="FFFFFF"/>
        </w:rPr>
      </w:pPr>
      <w:r>
        <w:rPr>
          <w:rFonts w:hint="eastAsia" w:ascii="仿宋_GB2312" w:hAnsi="仿宋" w:eastAsia="仿宋_GB2312"/>
          <w:sz w:val="32"/>
          <w:szCs w:val="32"/>
        </w:rPr>
        <w:t>五氯酚酸钠属于有机氯农药，是氯代烃类杀虫剂和杀真菌剂。《中华人民共和国农业农村部公告第250号》中规定，五氯酚酸钠为禁止使用的药物，在动物性食品中不得检出。五氯酚酸钠能抑制生物代谢过程中氧化磷酸化作用, 会造成人体的肝、肾及中枢神经系统的损害。</w:t>
      </w:r>
    </w:p>
    <w:p>
      <w:pPr>
        <w:rPr>
          <w:rFonts w:ascii="楷体_GB2312" w:hAnsi="宋体" w:eastAsia="楷体_GB2312" w:cs="宋体"/>
          <w:b/>
          <w:kern w:val="0"/>
          <w:sz w:val="32"/>
          <w:szCs w:val="32"/>
        </w:rPr>
      </w:pPr>
      <w:r>
        <w:rPr>
          <w:rFonts w:hint="eastAsia" w:ascii="楷体_GB2312" w:hAnsi="宋体" w:eastAsia="楷体_GB2312" w:cs="宋体"/>
          <w:b/>
          <w:kern w:val="0"/>
          <w:sz w:val="32"/>
          <w:szCs w:val="32"/>
        </w:rPr>
        <w:t>（</w:t>
      </w:r>
      <w:r>
        <w:rPr>
          <w:rFonts w:hint="eastAsia" w:ascii="楷体_GB2312" w:hAnsi="宋体" w:eastAsia="楷体_GB2312" w:cs="宋体"/>
          <w:b/>
          <w:kern w:val="0"/>
          <w:sz w:val="32"/>
          <w:szCs w:val="32"/>
          <w:lang w:eastAsia="zh-CN"/>
        </w:rPr>
        <w:t>七</w:t>
      </w:r>
      <w:r>
        <w:rPr>
          <w:rFonts w:hint="eastAsia" w:ascii="楷体_GB2312" w:hAnsi="宋体" w:eastAsia="楷体_GB2312" w:cs="宋体"/>
          <w:b/>
          <w:kern w:val="0"/>
          <w:sz w:val="32"/>
          <w:szCs w:val="32"/>
        </w:rPr>
        <w:t xml:space="preserve">）乙基麦芽酚   </w:t>
      </w:r>
    </w:p>
    <w:p>
      <w:pPr>
        <w:pStyle w:val="8"/>
        <w:widowControl w:val="0"/>
        <w:shd w:val="clear" w:color="auto" w:fill="FFFFFF"/>
        <w:spacing w:before="0" w:beforeAutospacing="0" w:after="0" w:afterAutospacing="0"/>
        <w:ind w:firstLine="640" w:firstLineChars="200"/>
        <w:jc w:val="both"/>
      </w:pPr>
      <w:r>
        <w:rPr>
          <w:rFonts w:hint="eastAsia" w:ascii="仿宋_GB2312" w:hAnsi="仿宋" w:eastAsia="仿宋_GB2312" w:cs="Times New Roman"/>
          <w:kern w:val="2"/>
          <w:sz w:val="32"/>
          <w:szCs w:val="32"/>
          <w:lang w:val="en-US" w:eastAsia="zh-CN" w:bidi="ar-SA"/>
        </w:rPr>
        <w:t>乙基麦芽酚是一种香味增效剂，对食品的香味改善和增强具有显著效果，且能延长食品的储存期。《食品安全国家标准 食品添加剂使用标准》（GB 2760-2014）中规定食用植物油中不得使用乙基麦芽酚。食用植物油中检出微量乙基麦芽酚并不会对人体健康造成伤害，但超范围使用香料提示油品可能存在品质不良或掺杂掺伪的情况。</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rPr>
        <w:t>二、建议</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707" w:firstLineChars="220"/>
        <w:textAlignment w:val="auto"/>
        <w:rPr>
          <w:rFonts w:ascii="楷体_GB2312" w:hAnsi="楷体" w:eastAsia="楷体_GB2312"/>
          <w:b/>
          <w:sz w:val="32"/>
          <w:szCs w:val="32"/>
        </w:rPr>
      </w:pPr>
      <w:r>
        <w:rPr>
          <w:rFonts w:hint="eastAsia" w:ascii="楷体_GB2312" w:hAnsi="楷体" w:eastAsia="楷体_GB2312"/>
          <w:b/>
          <w:sz w:val="32"/>
          <w:szCs w:val="32"/>
        </w:rPr>
        <w:t>（一）加强原辅料的把控</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pStyle w:val="8"/>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961" w:leftChars="200" w:hanging="321" w:hangingChars="100"/>
        <w:textAlignment w:val="auto"/>
        <w:rPr>
          <w:rFonts w:hint="eastAsia" w:ascii="楷体_GB2312" w:hAnsi="楷体" w:eastAsia="楷体_GB2312"/>
          <w:b/>
          <w:color w:val="auto"/>
          <w:sz w:val="32"/>
          <w:szCs w:val="32"/>
        </w:rPr>
      </w:pPr>
      <w:r>
        <w:rPr>
          <w:rFonts w:hint="eastAsia" w:ascii="楷体_GB2312" w:hAnsi="楷体" w:eastAsia="楷体_GB2312"/>
          <w:b/>
          <w:color w:val="auto"/>
          <w:sz w:val="32"/>
          <w:szCs w:val="32"/>
        </w:rPr>
        <w:t>加强生产过程的质量控制</w:t>
      </w:r>
    </w:p>
    <w:p>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食品生产过程是直接影响食品质量安全的关键。生产企业应严格执行食品加工过程标准工作程序，有效控制食品安全风险；提高操作人员的食品安全意识，督促员工建立良好的个人卫生习惯，遵守卫生标准操作程序，避免加工过程中的人为污染；定期对厂区内环境和设施进行消毒、清洁，并对环境进行微生物监测，以减少或避免生产过程中受到微生物的污染。</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ascii="楷体_GB2312" w:hAnsi="楷体" w:eastAsia="楷体_GB2312"/>
          <w:b/>
          <w:color w:val="auto"/>
          <w:sz w:val="32"/>
          <w:szCs w:val="32"/>
        </w:rPr>
      </w:pPr>
      <w:r>
        <w:rPr>
          <w:rFonts w:hint="eastAsia" w:ascii="楷体_GB2312" w:hAnsi="楷体" w:eastAsia="楷体_GB2312"/>
          <w:b/>
          <w:color w:val="auto"/>
          <w:sz w:val="32"/>
          <w:szCs w:val="32"/>
        </w:rPr>
        <w:t>（</w:t>
      </w:r>
      <w:r>
        <w:rPr>
          <w:rFonts w:hint="eastAsia" w:ascii="楷体_GB2312" w:hAnsi="楷体" w:eastAsia="楷体_GB2312"/>
          <w:b/>
          <w:color w:val="auto"/>
          <w:sz w:val="32"/>
          <w:szCs w:val="32"/>
          <w:lang w:eastAsia="zh-CN"/>
        </w:rPr>
        <w:t>三</w:t>
      </w:r>
      <w:r>
        <w:rPr>
          <w:rFonts w:hint="eastAsia" w:ascii="楷体_GB2312" w:hAnsi="楷体" w:eastAsia="楷体_GB2312"/>
          <w:b/>
          <w:color w:val="auto"/>
          <w:sz w:val="32"/>
          <w:szCs w:val="32"/>
        </w:rPr>
        <w:t>）加强食品出厂检验</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针对自身产品进行日常监管，制定出厂检验计划并严格执行，确保生产合格的产品；加强对生产的成品的检测频率，进行自检或送往具有相关资质的检测机构进行检测；建立健全产品召回机制，应对突发产品质量问题。</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2"/>
          <w:rFonts w:ascii="楷体_GB2312" w:hAnsi="楷体" w:eastAsia="楷体_GB2312"/>
          <w:color w:val="auto"/>
          <w:sz w:val="32"/>
          <w:szCs w:val="32"/>
          <w:highlight w:val="none"/>
        </w:rPr>
      </w:pPr>
      <w:r>
        <w:rPr>
          <w:rStyle w:val="12"/>
          <w:rFonts w:hint="eastAsia" w:ascii="楷体_GB2312" w:hAnsi="楷体" w:eastAsia="楷体_GB2312"/>
          <w:color w:val="auto"/>
          <w:sz w:val="32"/>
          <w:szCs w:val="32"/>
          <w:highlight w:val="none"/>
        </w:rPr>
        <w:t>（</w:t>
      </w:r>
      <w:r>
        <w:rPr>
          <w:rStyle w:val="12"/>
          <w:rFonts w:hint="eastAsia" w:ascii="楷体_GB2312" w:hAnsi="楷体" w:eastAsia="楷体_GB2312"/>
          <w:color w:val="auto"/>
          <w:sz w:val="32"/>
          <w:szCs w:val="32"/>
          <w:highlight w:val="none"/>
          <w:lang w:eastAsia="zh-CN"/>
        </w:rPr>
        <w:t>四</w:t>
      </w:r>
      <w:r>
        <w:rPr>
          <w:rStyle w:val="12"/>
          <w:rFonts w:hint="eastAsia" w:ascii="楷体_GB2312" w:hAnsi="楷体" w:eastAsia="楷体_GB2312"/>
          <w:color w:val="auto"/>
          <w:sz w:val="32"/>
          <w:szCs w:val="32"/>
          <w:highlight w:val="none"/>
        </w:rPr>
        <w:t>）提高食品添加剂安全使用意识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部分食品生产经营者为了追求经济效益，对食品添加剂过于依赖，但对食品添加剂使用要求却执行不到位。因此</w:t>
      </w:r>
      <w:r>
        <w:rPr>
          <w:rFonts w:hint="eastAsia" w:ascii="仿宋_GB2312" w:hAnsi="仿宋" w:eastAsia="仿宋_GB2312"/>
          <w:color w:val="auto"/>
          <w:sz w:val="32"/>
          <w:szCs w:val="32"/>
          <w:highlight w:val="none"/>
          <w:lang w:eastAsia="zh-CN"/>
        </w:rPr>
        <w:t>应</w:t>
      </w:r>
      <w:r>
        <w:rPr>
          <w:rFonts w:hint="eastAsia" w:ascii="仿宋_GB2312" w:hAnsi="仿宋" w:eastAsia="仿宋_GB2312"/>
          <w:color w:val="auto"/>
          <w:sz w:val="32"/>
          <w:szCs w:val="32"/>
          <w:highlight w:val="none"/>
        </w:rPr>
        <w:t>落实企业主体，加大对食品生产企业关于食品添加剂的相关法律法规和国家标准知识的宣传力度，进一步宣贯违法添加和滥用食品添加剂行为的危害性以及通过加大惩处等措施来提高食品生产企业食品添加剂安全使用意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cs="仿宋_GB2312"/>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B36E8D"/>
    <w:multiLevelType w:val="singleLevel"/>
    <w:tmpl w:val="5BB36E8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0D4506"/>
    <w:rsid w:val="006B1DCC"/>
    <w:rsid w:val="00724BD2"/>
    <w:rsid w:val="008D6C99"/>
    <w:rsid w:val="00B977A2"/>
    <w:rsid w:val="00BE4BAD"/>
    <w:rsid w:val="010D4506"/>
    <w:rsid w:val="017D0269"/>
    <w:rsid w:val="034743C9"/>
    <w:rsid w:val="034F1986"/>
    <w:rsid w:val="03E020C5"/>
    <w:rsid w:val="03FD00B3"/>
    <w:rsid w:val="055921C9"/>
    <w:rsid w:val="055A195A"/>
    <w:rsid w:val="066C5CEA"/>
    <w:rsid w:val="06F0528D"/>
    <w:rsid w:val="07C82C95"/>
    <w:rsid w:val="081209FA"/>
    <w:rsid w:val="08AD06EB"/>
    <w:rsid w:val="08F00F9F"/>
    <w:rsid w:val="091C5D20"/>
    <w:rsid w:val="0A101FAB"/>
    <w:rsid w:val="0A545255"/>
    <w:rsid w:val="0AEA5DCE"/>
    <w:rsid w:val="0B66492E"/>
    <w:rsid w:val="0C455D22"/>
    <w:rsid w:val="0C6F4539"/>
    <w:rsid w:val="0CD4225F"/>
    <w:rsid w:val="0D6C4E32"/>
    <w:rsid w:val="0EA93008"/>
    <w:rsid w:val="0EC839C2"/>
    <w:rsid w:val="0F261454"/>
    <w:rsid w:val="10AD16A7"/>
    <w:rsid w:val="1162065F"/>
    <w:rsid w:val="11B32DA0"/>
    <w:rsid w:val="11BA183E"/>
    <w:rsid w:val="11CE6913"/>
    <w:rsid w:val="11E172CB"/>
    <w:rsid w:val="1210526E"/>
    <w:rsid w:val="12AF7645"/>
    <w:rsid w:val="12B51B83"/>
    <w:rsid w:val="139A1CB2"/>
    <w:rsid w:val="141B2394"/>
    <w:rsid w:val="155219D3"/>
    <w:rsid w:val="15FE7C46"/>
    <w:rsid w:val="16396F4B"/>
    <w:rsid w:val="16A52765"/>
    <w:rsid w:val="176818BF"/>
    <w:rsid w:val="17C62E78"/>
    <w:rsid w:val="17FA5E44"/>
    <w:rsid w:val="181E6360"/>
    <w:rsid w:val="18F91C2D"/>
    <w:rsid w:val="199008F8"/>
    <w:rsid w:val="19EB104A"/>
    <w:rsid w:val="1AC759AF"/>
    <w:rsid w:val="1B042E72"/>
    <w:rsid w:val="1C2B3ECE"/>
    <w:rsid w:val="1C354059"/>
    <w:rsid w:val="1EFD4E3F"/>
    <w:rsid w:val="1F456A61"/>
    <w:rsid w:val="200B2815"/>
    <w:rsid w:val="2103478D"/>
    <w:rsid w:val="219C06C7"/>
    <w:rsid w:val="231A399D"/>
    <w:rsid w:val="249A66FD"/>
    <w:rsid w:val="255973C6"/>
    <w:rsid w:val="257D0D7B"/>
    <w:rsid w:val="25D84592"/>
    <w:rsid w:val="26D25598"/>
    <w:rsid w:val="27084E46"/>
    <w:rsid w:val="274815F0"/>
    <w:rsid w:val="27537B32"/>
    <w:rsid w:val="27D171E0"/>
    <w:rsid w:val="282A264F"/>
    <w:rsid w:val="29292876"/>
    <w:rsid w:val="29DF09A6"/>
    <w:rsid w:val="2C784420"/>
    <w:rsid w:val="2D2D024C"/>
    <w:rsid w:val="2DA27B95"/>
    <w:rsid w:val="2E172668"/>
    <w:rsid w:val="2E6B3A9D"/>
    <w:rsid w:val="2F085758"/>
    <w:rsid w:val="2F4F707A"/>
    <w:rsid w:val="2FFC71C6"/>
    <w:rsid w:val="307B5CC3"/>
    <w:rsid w:val="31200851"/>
    <w:rsid w:val="31AA7543"/>
    <w:rsid w:val="31EA5456"/>
    <w:rsid w:val="323F00BC"/>
    <w:rsid w:val="324700B2"/>
    <w:rsid w:val="330F0153"/>
    <w:rsid w:val="33132CF8"/>
    <w:rsid w:val="348E513C"/>
    <w:rsid w:val="34B74329"/>
    <w:rsid w:val="35BC7A15"/>
    <w:rsid w:val="36A26439"/>
    <w:rsid w:val="37790A88"/>
    <w:rsid w:val="37DD6246"/>
    <w:rsid w:val="382D7593"/>
    <w:rsid w:val="38622AFA"/>
    <w:rsid w:val="387272BF"/>
    <w:rsid w:val="38865B2F"/>
    <w:rsid w:val="39275408"/>
    <w:rsid w:val="39C64A66"/>
    <w:rsid w:val="3B1904CB"/>
    <w:rsid w:val="3B2518DE"/>
    <w:rsid w:val="3BAB1A67"/>
    <w:rsid w:val="3BFE4DC9"/>
    <w:rsid w:val="3C064771"/>
    <w:rsid w:val="3CDD7A17"/>
    <w:rsid w:val="3DBC0B10"/>
    <w:rsid w:val="3E051E67"/>
    <w:rsid w:val="3E1079E4"/>
    <w:rsid w:val="3E88008E"/>
    <w:rsid w:val="3E984FE9"/>
    <w:rsid w:val="3EC80CDE"/>
    <w:rsid w:val="3F033412"/>
    <w:rsid w:val="3F0B45B6"/>
    <w:rsid w:val="3F685D87"/>
    <w:rsid w:val="40191044"/>
    <w:rsid w:val="428251DB"/>
    <w:rsid w:val="43974288"/>
    <w:rsid w:val="44141429"/>
    <w:rsid w:val="45104BE6"/>
    <w:rsid w:val="460F4F06"/>
    <w:rsid w:val="464A4562"/>
    <w:rsid w:val="4848609B"/>
    <w:rsid w:val="4864409A"/>
    <w:rsid w:val="48E60C18"/>
    <w:rsid w:val="49346CC6"/>
    <w:rsid w:val="4B37566A"/>
    <w:rsid w:val="4C7A639D"/>
    <w:rsid w:val="4CE91A69"/>
    <w:rsid w:val="4DAC348D"/>
    <w:rsid w:val="4EBC0748"/>
    <w:rsid w:val="4ECC3762"/>
    <w:rsid w:val="4FE23640"/>
    <w:rsid w:val="4FED4605"/>
    <w:rsid w:val="503305EE"/>
    <w:rsid w:val="50561BEF"/>
    <w:rsid w:val="52332F51"/>
    <w:rsid w:val="528B5881"/>
    <w:rsid w:val="52A0415B"/>
    <w:rsid w:val="52FE47AC"/>
    <w:rsid w:val="533A17A5"/>
    <w:rsid w:val="53465E28"/>
    <w:rsid w:val="534B1050"/>
    <w:rsid w:val="53785E73"/>
    <w:rsid w:val="539260FB"/>
    <w:rsid w:val="53FD7C6B"/>
    <w:rsid w:val="548A3477"/>
    <w:rsid w:val="550906E8"/>
    <w:rsid w:val="551B6EF1"/>
    <w:rsid w:val="557E5EAF"/>
    <w:rsid w:val="56D02FB6"/>
    <w:rsid w:val="5737759B"/>
    <w:rsid w:val="57FE2087"/>
    <w:rsid w:val="586B71C9"/>
    <w:rsid w:val="59527B6B"/>
    <w:rsid w:val="59E33FF0"/>
    <w:rsid w:val="59EA54F5"/>
    <w:rsid w:val="5A5B4E1E"/>
    <w:rsid w:val="5C000884"/>
    <w:rsid w:val="5C224F8E"/>
    <w:rsid w:val="5C240B88"/>
    <w:rsid w:val="5E0D1B19"/>
    <w:rsid w:val="5E214E94"/>
    <w:rsid w:val="5E275C6B"/>
    <w:rsid w:val="5E553A15"/>
    <w:rsid w:val="5E7004E1"/>
    <w:rsid w:val="5ECD4C7F"/>
    <w:rsid w:val="5F093C78"/>
    <w:rsid w:val="5F5A1107"/>
    <w:rsid w:val="6048573D"/>
    <w:rsid w:val="617E5460"/>
    <w:rsid w:val="61E02C8B"/>
    <w:rsid w:val="62547A4D"/>
    <w:rsid w:val="638239E5"/>
    <w:rsid w:val="63E10B0C"/>
    <w:rsid w:val="640612C6"/>
    <w:rsid w:val="6537764C"/>
    <w:rsid w:val="65E578BD"/>
    <w:rsid w:val="666A4D62"/>
    <w:rsid w:val="668A5EDC"/>
    <w:rsid w:val="67180D7A"/>
    <w:rsid w:val="6756300A"/>
    <w:rsid w:val="67663F7B"/>
    <w:rsid w:val="6792245C"/>
    <w:rsid w:val="67AC56C6"/>
    <w:rsid w:val="6801069F"/>
    <w:rsid w:val="680F265C"/>
    <w:rsid w:val="69130912"/>
    <w:rsid w:val="69CB77D8"/>
    <w:rsid w:val="6A323B2C"/>
    <w:rsid w:val="6C2646D1"/>
    <w:rsid w:val="6C721C9A"/>
    <w:rsid w:val="6C942E03"/>
    <w:rsid w:val="6D731B27"/>
    <w:rsid w:val="6E9610D2"/>
    <w:rsid w:val="6ECD36FF"/>
    <w:rsid w:val="6F1957D5"/>
    <w:rsid w:val="70254438"/>
    <w:rsid w:val="71DB6825"/>
    <w:rsid w:val="72A04A1F"/>
    <w:rsid w:val="72F24D9D"/>
    <w:rsid w:val="733275F5"/>
    <w:rsid w:val="738026E3"/>
    <w:rsid w:val="74104D2B"/>
    <w:rsid w:val="747927C4"/>
    <w:rsid w:val="754B170B"/>
    <w:rsid w:val="756F7B86"/>
    <w:rsid w:val="75CA36CA"/>
    <w:rsid w:val="763955BF"/>
    <w:rsid w:val="773A01B0"/>
    <w:rsid w:val="77FC16E5"/>
    <w:rsid w:val="78BC4EF9"/>
    <w:rsid w:val="78C82F23"/>
    <w:rsid w:val="78FE0A2F"/>
    <w:rsid w:val="792F0912"/>
    <w:rsid w:val="7A7C11A9"/>
    <w:rsid w:val="7A895DC7"/>
    <w:rsid w:val="7B5E04A9"/>
    <w:rsid w:val="7BE41421"/>
    <w:rsid w:val="7C073518"/>
    <w:rsid w:val="7C4079FA"/>
    <w:rsid w:val="7F27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楷体_GB2312"/>
      <w:b/>
      <w:kern w:val="44"/>
    </w:rPr>
  </w:style>
  <w:style w:type="paragraph" w:styleId="4">
    <w:name w:val="heading 2"/>
    <w:basedOn w:val="1"/>
    <w:next w:val="1"/>
    <w:link w:val="17"/>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2">
    <w:name w:val="heading 3"/>
    <w:basedOn w:val="1"/>
    <w:next w:val="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qFormat/>
    <w:uiPriority w:val="0"/>
    <w:pPr>
      <w:spacing w:before="120" w:after="120"/>
      <w:ind w:firstLine="480"/>
    </w:pPr>
    <w:rPr>
      <w:rFonts w:ascii="宋体" w:hAnsi="宋体"/>
      <w:sz w:val="24"/>
      <w:szCs w:val="20"/>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9">
    <w:name w:val="Body Text First Indent 2"/>
    <w:basedOn w:val="5"/>
    <w:qFormat/>
    <w:uiPriority w:val="0"/>
    <w:pPr>
      <w:spacing w:before="0"/>
      <w:ind w:left="420" w:leftChars="200" w:firstLine="420"/>
    </w:pPr>
  </w:style>
  <w:style w:type="character" w:styleId="12">
    <w:name w:val="Strong"/>
    <w:basedOn w:val="11"/>
    <w:qFormat/>
    <w:uiPriority w:val="22"/>
    <w:rPr>
      <w:b/>
      <w:bCs/>
    </w:rPr>
  </w:style>
  <w:style w:type="character" w:styleId="13">
    <w:name w:val="Hyperlink"/>
    <w:basedOn w:val="11"/>
    <w:qFormat/>
    <w:uiPriority w:val="0"/>
    <w:rPr>
      <w:color w:val="0000FF"/>
      <w:u w:val="single"/>
    </w:rPr>
  </w:style>
  <w:style w:type="paragraph" w:customStyle="1" w:styleId="14">
    <w:name w:val="本文正文"/>
    <w:basedOn w:val="1"/>
    <w:qFormat/>
    <w:uiPriority w:val="0"/>
    <w:pPr>
      <w:spacing w:line="360" w:lineRule="auto"/>
      <w:ind w:firstLine="803"/>
    </w:pPr>
    <w:rPr>
      <w:rFonts w:ascii="宋体" w:hAnsi="宋体"/>
      <w:sz w:val="24"/>
    </w:rPr>
  </w:style>
  <w:style w:type="character" w:customStyle="1" w:styleId="15">
    <w:name w:val="页眉 字符"/>
    <w:basedOn w:val="11"/>
    <w:link w:val="7"/>
    <w:qFormat/>
    <w:uiPriority w:val="0"/>
    <w:rPr>
      <w:rFonts w:ascii="Calibri" w:hAnsi="Calibri" w:eastAsia="仿宋_GB2312"/>
      <w:kern w:val="2"/>
      <w:sz w:val="18"/>
      <w:szCs w:val="18"/>
    </w:rPr>
  </w:style>
  <w:style w:type="character" w:customStyle="1" w:styleId="16">
    <w:name w:val="页脚 字符"/>
    <w:basedOn w:val="11"/>
    <w:link w:val="6"/>
    <w:qFormat/>
    <w:uiPriority w:val="0"/>
    <w:rPr>
      <w:rFonts w:ascii="Calibri" w:hAnsi="Calibri" w:eastAsia="仿宋_GB2312"/>
      <w:kern w:val="2"/>
      <w:sz w:val="18"/>
      <w:szCs w:val="18"/>
    </w:rPr>
  </w:style>
  <w:style w:type="character" w:customStyle="1" w:styleId="17">
    <w:name w:val="标题 2 字符"/>
    <w:basedOn w:val="11"/>
    <w:link w:val="4"/>
    <w:semiHidden/>
    <w:qFormat/>
    <w:uiPriority w:val="0"/>
    <w:rPr>
      <w:rFonts w:asciiTheme="majorHAnsi" w:hAnsiTheme="majorHAnsi" w:eastAsiaTheme="majorEastAsia" w:cstheme="majorBidi"/>
      <w:b/>
      <w:bCs/>
      <w:kern w:val="2"/>
      <w:sz w:val="32"/>
      <w:szCs w:val="32"/>
    </w:rPr>
  </w:style>
  <w:style w:type="paragraph" w:customStyle="1" w:styleId="18">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8</Pages>
  <Words>600</Words>
  <Characters>3426</Characters>
  <Lines>28</Lines>
  <Paragraphs>8</Paragraphs>
  <TotalTime>4</TotalTime>
  <ScaleCrop>false</ScaleCrop>
  <LinksUpToDate>false</LinksUpToDate>
  <CharactersWithSpaces>4018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2020-12-18T06:54:00Z</dcterms:created>
  <dc:creator>zhenyongwen</dc:creator>
  <cp:lastModifiedBy>韦慧勤</cp:lastModifiedBy>
  <dcterms:modified xsi:type="dcterms:W3CDTF">2021-07-23T01:00:50Z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2BCBADEB164F420AB7CA92621D404113</vt:lpwstr>
  </property>
</Properties>
</file>