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9F04A">
      <w:pPr>
        <w:spacing w:after="60" w:line="600" w:lineRule="exact"/>
        <w:jc w:val="center"/>
        <w:rPr>
          <w:rFonts w:ascii="方正小标宋简体" w:eastAsia="方正小标宋简体"/>
          <w:sz w:val="44"/>
          <w:szCs w:val="44"/>
        </w:rPr>
      </w:pPr>
      <w:r>
        <w:rPr>
          <w:rFonts w:hint="eastAsia" w:ascii="方正小标宋简体" w:eastAsia="方正小标宋简体"/>
          <w:sz w:val="44"/>
          <w:szCs w:val="44"/>
        </w:rPr>
        <w:t>深圳市质量</w:t>
      </w:r>
      <w:r>
        <w:rPr>
          <w:rFonts w:hint="eastAsia" w:ascii="方正小标宋简体" w:eastAsia="方正小标宋简体"/>
          <w:sz w:val="44"/>
          <w:szCs w:val="44"/>
          <w:lang w:val="en-US" w:eastAsia="zh-CN"/>
        </w:rPr>
        <w:t>检测</w:t>
      </w:r>
      <w:r>
        <w:rPr>
          <w:rFonts w:hint="eastAsia" w:ascii="方正小标宋简体" w:eastAsia="方正小标宋简体"/>
          <w:sz w:val="44"/>
          <w:szCs w:val="44"/>
        </w:rPr>
        <w:t>专业初、中级初次职称考核认定</w:t>
      </w:r>
    </w:p>
    <w:p w14:paraId="08A2C003">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200CDA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0346B03D">
            <w:pPr>
              <w:spacing w:line="460" w:lineRule="exact"/>
              <w:jc w:val="center"/>
              <w:rPr>
                <w:rFonts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D1DD8AD">
            <w:pPr>
              <w:spacing w:line="460" w:lineRule="exact"/>
              <w:jc w:val="center"/>
              <w:rPr>
                <w:rFonts w:ascii="宋体" w:hAnsi="宋体" w:eastAsia="宋体"/>
                <w:sz w:val="24"/>
                <w:szCs w:val="24"/>
              </w:rPr>
            </w:pPr>
          </w:p>
        </w:tc>
        <w:tc>
          <w:tcPr>
            <w:tcW w:w="1843" w:type="dxa"/>
            <w:vAlign w:val="center"/>
          </w:tcPr>
          <w:p w14:paraId="52531CC5">
            <w:pPr>
              <w:spacing w:line="460" w:lineRule="exact"/>
              <w:jc w:val="center"/>
              <w:rPr>
                <w:rFonts w:ascii="宋体" w:hAnsi="宋体" w:eastAsia="宋体"/>
                <w:sz w:val="24"/>
                <w:szCs w:val="24"/>
              </w:rPr>
            </w:pPr>
            <w:r>
              <w:rPr>
                <w:rFonts w:hint="eastAsia" w:ascii="宋体" w:hAnsi="宋体" w:eastAsia="宋体"/>
                <w:sz w:val="24"/>
                <w:szCs w:val="24"/>
              </w:rPr>
              <w:t>申报单位名称</w:t>
            </w:r>
          </w:p>
        </w:tc>
        <w:tc>
          <w:tcPr>
            <w:tcW w:w="6520" w:type="dxa"/>
            <w:vAlign w:val="center"/>
          </w:tcPr>
          <w:p w14:paraId="7912B76F">
            <w:pPr>
              <w:spacing w:line="460" w:lineRule="exact"/>
              <w:jc w:val="center"/>
              <w:rPr>
                <w:rFonts w:ascii="宋体" w:hAnsi="宋体" w:eastAsia="宋体"/>
                <w:sz w:val="24"/>
                <w:szCs w:val="24"/>
              </w:rPr>
            </w:pPr>
          </w:p>
        </w:tc>
      </w:tr>
      <w:tr w14:paraId="283C7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5FB095D3">
            <w:pPr>
              <w:spacing w:line="460" w:lineRule="exact"/>
              <w:jc w:val="center"/>
              <w:rPr>
                <w:rFonts w:ascii="宋体" w:hAnsi="宋体" w:eastAsia="宋体"/>
                <w:sz w:val="24"/>
                <w:szCs w:val="24"/>
              </w:rPr>
            </w:pPr>
            <w:r>
              <w:rPr>
                <w:rFonts w:hint="eastAsia" w:ascii="宋体" w:hAnsi="宋体" w:eastAsia="宋体"/>
                <w:sz w:val="24"/>
                <w:szCs w:val="24"/>
              </w:rPr>
              <w:t>申报级别</w:t>
            </w:r>
          </w:p>
        </w:tc>
        <w:tc>
          <w:tcPr>
            <w:tcW w:w="12616" w:type="dxa"/>
            <w:gridSpan w:val="4"/>
            <w:vAlign w:val="center"/>
          </w:tcPr>
          <w:p w14:paraId="27FFC479">
            <w:pPr>
              <w:spacing w:line="460" w:lineRule="exact"/>
              <w:ind w:firstLine="240" w:firstLineChars="100"/>
              <w:rPr>
                <w:rFonts w:ascii="宋体" w:hAnsi="宋体" w:eastAsia="宋体"/>
                <w:sz w:val="24"/>
                <w:szCs w:val="24"/>
              </w:rPr>
            </w:pPr>
            <w:r>
              <w:rPr>
                <w:rFonts w:hint="eastAsia" w:ascii="宋体" w:hAnsi="宋体" w:eastAsia="宋体"/>
                <w:sz w:val="24"/>
                <w:szCs w:val="24"/>
              </w:rPr>
              <w:t>□中级         □助理级         □技术员</w:t>
            </w:r>
          </w:p>
        </w:tc>
      </w:tr>
      <w:tr w14:paraId="453DD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62" w:hRule="atLeast"/>
          <w:jc w:val="center"/>
        </w:trPr>
        <w:tc>
          <w:tcPr>
            <w:tcW w:w="1696" w:type="dxa"/>
            <w:vMerge w:val="restart"/>
            <w:vAlign w:val="center"/>
          </w:tcPr>
          <w:p w14:paraId="6A25379D">
            <w:pPr>
              <w:spacing w:line="460" w:lineRule="exact"/>
              <w:jc w:val="center"/>
              <w:rPr>
                <w:rFonts w:ascii="宋体" w:hAnsi="宋体" w:eastAsia="宋体"/>
                <w:sz w:val="24"/>
                <w:szCs w:val="24"/>
              </w:rPr>
            </w:pPr>
            <w:r>
              <w:rPr>
                <w:rFonts w:hint="eastAsia" w:ascii="宋体" w:hAnsi="宋体" w:eastAsia="宋体"/>
                <w:sz w:val="24"/>
                <w:szCs w:val="24"/>
              </w:rPr>
              <w:t>学历资历</w:t>
            </w:r>
          </w:p>
          <w:p w14:paraId="0AFB4912">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843" w:type="dxa"/>
            <w:vAlign w:val="center"/>
          </w:tcPr>
          <w:p w14:paraId="0A9D2604">
            <w:pPr>
              <w:spacing w:line="460" w:lineRule="exact"/>
              <w:jc w:val="center"/>
              <w:rPr>
                <w:rFonts w:ascii="宋体" w:hAnsi="宋体" w:eastAsia="宋体"/>
                <w:sz w:val="24"/>
                <w:szCs w:val="24"/>
              </w:rPr>
            </w:pPr>
            <w:r>
              <w:rPr>
                <w:rFonts w:hint="eastAsia" w:ascii="宋体" w:hAnsi="宋体" w:eastAsia="宋体"/>
                <w:sz w:val="24"/>
                <w:szCs w:val="24"/>
              </w:rPr>
              <w:t>申报要求</w:t>
            </w:r>
          </w:p>
        </w:tc>
        <w:tc>
          <w:tcPr>
            <w:tcW w:w="10773" w:type="dxa"/>
            <w:gridSpan w:val="3"/>
          </w:tcPr>
          <w:p w14:paraId="27C01E54">
            <w:pPr>
              <w:spacing w:line="400" w:lineRule="exact"/>
              <w:ind w:firstLine="480" w:firstLineChars="200"/>
              <w:rPr>
                <w:rFonts w:hint="eastAsia" w:ascii="宋体" w:hAnsi="宋体" w:eastAsia="宋体"/>
                <w:sz w:val="24"/>
                <w:szCs w:val="24"/>
              </w:rPr>
            </w:pPr>
            <w:bookmarkStart w:id="0" w:name="_GoBack"/>
            <w:bookmarkEnd w:id="0"/>
            <w:r>
              <w:rPr>
                <w:rFonts w:hint="eastAsia" w:ascii="宋体" w:hAnsi="宋体" w:eastAsia="宋体"/>
                <w:sz w:val="24"/>
                <w:szCs w:val="24"/>
              </w:rPr>
              <w:t>申报初次职称考核认定的，按照我省有关规定执行，具体实施与2024年度一致。</w:t>
            </w:r>
          </w:p>
          <w:p w14:paraId="68B20176">
            <w:pPr>
              <w:spacing w:line="400" w:lineRule="exact"/>
              <w:ind w:firstLine="480" w:firstLineChars="200"/>
              <w:rPr>
                <w:rFonts w:ascii="宋体" w:hAnsi="宋体" w:eastAsia="宋体"/>
                <w:sz w:val="24"/>
                <w:szCs w:val="24"/>
              </w:rPr>
            </w:pPr>
            <w:r>
              <w:rPr>
                <w:rFonts w:hint="eastAsia" w:ascii="宋体" w:hAnsi="宋体" w:eastAsia="宋体"/>
                <w:sz w:val="24"/>
                <w:szCs w:val="24"/>
              </w:rPr>
              <w:t>在国家教育行政管理部门注册备案的全日制大、中专院校，经省统一考试入学，完成规定学业，取得国家承认的中专以上学历毕业生或技工院校毕业生，且毕业后从事与所学专业对口或相近专业技术工作。</w:t>
            </w:r>
          </w:p>
        </w:tc>
      </w:tr>
      <w:tr w14:paraId="5BAB79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60" w:hRule="atLeast"/>
          <w:jc w:val="center"/>
        </w:trPr>
        <w:tc>
          <w:tcPr>
            <w:tcW w:w="1696" w:type="dxa"/>
            <w:vMerge w:val="continue"/>
          </w:tcPr>
          <w:p w14:paraId="4C277FEC">
            <w:pPr>
              <w:spacing w:line="460" w:lineRule="exact"/>
              <w:rPr>
                <w:rFonts w:ascii="宋体" w:hAnsi="宋体" w:eastAsia="宋体"/>
                <w:sz w:val="24"/>
                <w:szCs w:val="24"/>
              </w:rPr>
            </w:pPr>
          </w:p>
        </w:tc>
        <w:tc>
          <w:tcPr>
            <w:tcW w:w="12616" w:type="dxa"/>
            <w:gridSpan w:val="4"/>
            <w:vAlign w:val="center"/>
          </w:tcPr>
          <w:p w14:paraId="18B92FDD">
            <w:pPr>
              <w:spacing w:line="400" w:lineRule="exact"/>
              <w:ind w:firstLine="482" w:firstLineChars="200"/>
              <w:rPr>
                <w:rFonts w:ascii="宋体" w:hAnsi="宋体" w:eastAsia="宋体"/>
                <w:b/>
                <w:bCs/>
                <w:sz w:val="24"/>
                <w:szCs w:val="24"/>
              </w:rPr>
            </w:pPr>
            <w:r>
              <w:rPr>
                <w:rFonts w:hint="eastAsia" w:ascii="宋体" w:hAnsi="宋体" w:eastAsia="宋体"/>
                <w:b/>
                <w:bCs/>
                <w:sz w:val="24"/>
                <w:szCs w:val="24"/>
              </w:rPr>
              <w:t>请在以下选项中打“√”</w:t>
            </w:r>
          </w:p>
          <w:p w14:paraId="07315D72">
            <w:pPr>
              <w:spacing w:line="400" w:lineRule="exact"/>
              <w:ind w:firstLine="480" w:firstLineChars="200"/>
              <w:rPr>
                <w:rFonts w:ascii="黑体" w:hAnsi="黑体" w:eastAsia="黑体"/>
                <w:sz w:val="24"/>
                <w:szCs w:val="24"/>
              </w:rPr>
            </w:pPr>
            <w:r>
              <w:rPr>
                <w:rFonts w:hint="eastAsia" w:ascii="黑体" w:hAnsi="黑体" w:eastAsia="黑体"/>
                <w:sz w:val="24"/>
                <w:szCs w:val="24"/>
              </w:rPr>
              <w:t>1.全日制学历</w:t>
            </w:r>
          </w:p>
          <w:p w14:paraId="046BA73E">
            <w:pPr>
              <w:spacing w:line="400" w:lineRule="exact"/>
              <w:ind w:firstLine="480" w:firstLineChars="200"/>
              <w:rPr>
                <w:rFonts w:ascii="宋体" w:hAnsi="宋体" w:eastAsia="宋体"/>
                <w:sz w:val="24"/>
                <w:szCs w:val="24"/>
              </w:rPr>
            </w:pPr>
            <w:r>
              <w:rPr>
                <w:rFonts w:hint="eastAsia" w:ascii="宋体" w:hAnsi="宋体" w:eastAsia="宋体"/>
                <w:sz w:val="24"/>
                <w:szCs w:val="24"/>
              </w:rPr>
              <w:t>□中专或技工院校中级技工班毕业后，从事专业技术工作1年以上，并取得业绩，可认定为员级职称；</w:t>
            </w:r>
          </w:p>
          <w:p w14:paraId="7D47303B">
            <w:pPr>
              <w:spacing w:line="400" w:lineRule="exact"/>
              <w:ind w:firstLine="480" w:firstLineChars="200"/>
              <w:rPr>
                <w:rFonts w:ascii="宋体" w:hAnsi="宋体" w:eastAsia="宋体"/>
                <w:sz w:val="24"/>
                <w:szCs w:val="24"/>
              </w:rPr>
            </w:pPr>
            <w:r>
              <w:rPr>
                <w:rFonts w:hint="eastAsia" w:ascii="宋体" w:hAnsi="宋体" w:eastAsia="宋体"/>
                <w:sz w:val="24"/>
                <w:szCs w:val="24"/>
              </w:rPr>
              <w:t>□大学专科或技工院校高级技工班毕业后，从事专业技术工作3年以上，并取得业绩，可认定为助理级职称；</w:t>
            </w:r>
          </w:p>
          <w:p w14:paraId="10E5B674">
            <w:pPr>
              <w:spacing w:line="400" w:lineRule="exact"/>
              <w:ind w:firstLine="480" w:firstLineChars="200"/>
              <w:rPr>
                <w:rFonts w:ascii="宋体" w:hAnsi="宋体" w:eastAsia="宋体"/>
                <w:sz w:val="24"/>
                <w:szCs w:val="24"/>
              </w:rPr>
            </w:pPr>
            <w:r>
              <w:rPr>
                <w:rFonts w:hint="eastAsia" w:ascii="宋体" w:hAnsi="宋体" w:eastAsia="宋体"/>
                <w:sz w:val="24"/>
                <w:szCs w:val="24"/>
              </w:rPr>
              <w:t>□大学本科或预备技师（技师）班毕业后，从事专业技术工作1年以上，并取得业绩，可认定为助理级职称；</w:t>
            </w:r>
          </w:p>
          <w:p w14:paraId="425553D6">
            <w:pPr>
              <w:spacing w:line="400" w:lineRule="exact"/>
              <w:ind w:firstLine="480" w:firstLineChars="200"/>
              <w:rPr>
                <w:rFonts w:ascii="宋体" w:hAnsi="宋体" w:eastAsia="宋体"/>
                <w:sz w:val="24"/>
                <w:szCs w:val="24"/>
              </w:rPr>
            </w:pPr>
            <w:r>
              <w:rPr>
                <w:rFonts w:hint="eastAsia" w:ascii="宋体" w:hAnsi="宋体" w:eastAsia="宋体"/>
                <w:sz w:val="24"/>
                <w:szCs w:val="24"/>
              </w:rPr>
              <w:t>□研究生班毕业或获得双学士学位后，从事专业技术工作1年以上，并取得业绩，可认定为助理级职称；</w:t>
            </w:r>
          </w:p>
          <w:p w14:paraId="72AA6072">
            <w:pPr>
              <w:spacing w:line="400" w:lineRule="exact"/>
              <w:ind w:firstLine="480" w:firstLineChars="200"/>
              <w:rPr>
                <w:rFonts w:ascii="宋体" w:hAnsi="宋体" w:eastAsia="宋体"/>
                <w:sz w:val="24"/>
                <w:szCs w:val="24"/>
              </w:rPr>
            </w:pPr>
            <w:r>
              <w:rPr>
                <w:rFonts w:hint="eastAsia" w:ascii="宋体" w:hAnsi="宋体" w:eastAsia="宋体"/>
                <w:sz w:val="24"/>
                <w:szCs w:val="24"/>
              </w:rPr>
              <w:t>□硕士研究生毕业，从事专业技术工作，可认定为助理级职称；从事专业技术工作3年以上，并取得业绩，可认定为中级职称；</w:t>
            </w:r>
          </w:p>
          <w:p w14:paraId="4B62F17A">
            <w:pPr>
              <w:spacing w:line="400" w:lineRule="exact"/>
              <w:ind w:firstLine="480" w:firstLineChars="200"/>
              <w:rPr>
                <w:rFonts w:ascii="宋体" w:hAnsi="宋体" w:eastAsia="宋体"/>
                <w:sz w:val="24"/>
                <w:szCs w:val="24"/>
              </w:rPr>
            </w:pPr>
            <w:r>
              <w:rPr>
                <w:rFonts w:hint="eastAsia" w:ascii="宋体" w:hAnsi="宋体" w:eastAsia="宋体"/>
                <w:sz w:val="24"/>
                <w:szCs w:val="24"/>
              </w:rPr>
              <w:t>□博士研究生毕业，从事专业技术工作，可认定为中级职称。</w:t>
            </w:r>
          </w:p>
          <w:p w14:paraId="47A7F273">
            <w:pPr>
              <w:spacing w:line="400" w:lineRule="exact"/>
              <w:ind w:firstLine="480" w:firstLineChars="200"/>
              <w:rPr>
                <w:rFonts w:ascii="黑体" w:hAnsi="黑体" w:eastAsia="黑体"/>
                <w:sz w:val="24"/>
                <w:szCs w:val="24"/>
              </w:rPr>
            </w:pPr>
            <w:r>
              <w:rPr>
                <w:rFonts w:hint="eastAsia" w:ascii="黑体" w:hAnsi="黑体" w:eastAsia="黑体"/>
                <w:sz w:val="24"/>
                <w:szCs w:val="24"/>
              </w:rPr>
              <w:t>2.学历认证</w:t>
            </w:r>
          </w:p>
          <w:p w14:paraId="18CFDFC2">
            <w:pPr>
              <w:spacing w:line="400" w:lineRule="exact"/>
              <w:ind w:firstLine="480" w:firstLineChars="200"/>
              <w:rPr>
                <w:rFonts w:ascii="宋体" w:hAnsi="宋体" w:eastAsia="宋体"/>
                <w:sz w:val="24"/>
                <w:szCs w:val="24"/>
              </w:rPr>
            </w:pPr>
            <w:r>
              <w:rPr>
                <w:rFonts w:hint="eastAsia" w:ascii="宋体" w:hAnsi="宋体" w:eastAsia="宋体"/>
                <w:sz w:val="24"/>
                <w:szCs w:val="24"/>
              </w:rPr>
              <w:t>□国内学校提供全日制毕业证书及学信网下载中国高等教育学历认证报告；</w:t>
            </w:r>
          </w:p>
          <w:p w14:paraId="68A39D4B">
            <w:pPr>
              <w:spacing w:line="400" w:lineRule="exact"/>
              <w:ind w:firstLine="480" w:firstLineChars="200"/>
              <w:rPr>
                <w:rFonts w:ascii="宋体" w:hAnsi="宋体" w:eastAsia="宋体"/>
                <w:sz w:val="24"/>
                <w:szCs w:val="24"/>
              </w:rPr>
            </w:pPr>
            <w:r>
              <w:rPr>
                <w:rFonts w:hint="eastAsia" w:ascii="宋体" w:hAnsi="宋体" w:eastAsia="宋体"/>
                <w:sz w:val="24"/>
                <w:szCs w:val="24"/>
              </w:rPr>
              <w:t>□技工院校提供全日制毕业证书及学信网下载中国高等教育学历认证报告，如查询不到可提供在全国技工院校学生学籍信息查询系统的截图；</w:t>
            </w:r>
          </w:p>
          <w:p w14:paraId="5E50C49A">
            <w:pPr>
              <w:spacing w:line="400" w:lineRule="exact"/>
              <w:ind w:firstLine="480" w:firstLineChars="200"/>
              <w:rPr>
                <w:rFonts w:ascii="宋体" w:hAnsi="宋体" w:eastAsia="宋体"/>
                <w:sz w:val="24"/>
                <w:szCs w:val="24"/>
              </w:rPr>
            </w:pPr>
            <w:r>
              <w:rPr>
                <w:rFonts w:hint="eastAsia" w:ascii="宋体" w:hAnsi="宋体" w:eastAsia="宋体"/>
                <w:sz w:val="24"/>
                <w:szCs w:val="24"/>
              </w:rPr>
              <w:t>□国外学校提供毕业证书及教育部留学服务中心开具的学历学位认证书。</w:t>
            </w:r>
          </w:p>
          <w:p w14:paraId="6469DB8A">
            <w:pPr>
              <w:spacing w:line="400" w:lineRule="exact"/>
              <w:ind w:firstLine="480" w:firstLineChars="200"/>
              <w:rPr>
                <w:rFonts w:ascii="黑体" w:hAnsi="黑体" w:eastAsia="黑体"/>
                <w:sz w:val="24"/>
                <w:szCs w:val="24"/>
              </w:rPr>
            </w:pPr>
            <w:r>
              <w:rPr>
                <w:rFonts w:hint="eastAsia" w:ascii="黑体" w:hAnsi="黑体" w:eastAsia="黑体"/>
                <w:sz w:val="24"/>
                <w:szCs w:val="24"/>
              </w:rPr>
              <w:t>3.社保情况：</w:t>
            </w:r>
          </w:p>
          <w:p w14:paraId="37E542AC">
            <w:pPr>
              <w:spacing w:line="400" w:lineRule="exact"/>
              <w:ind w:firstLine="480" w:firstLineChars="200"/>
              <w:rPr>
                <w:rFonts w:ascii="宋体" w:hAnsi="宋体" w:eastAsia="宋体"/>
                <w:sz w:val="24"/>
                <w:szCs w:val="24"/>
              </w:rPr>
            </w:pPr>
            <w:r>
              <w:rPr>
                <w:rFonts w:hint="eastAsia" w:ascii="宋体" w:hAnsi="宋体" w:eastAsia="宋体"/>
                <w:sz w:val="24"/>
                <w:szCs w:val="24"/>
              </w:rPr>
              <w:t>□申报人社保缴交单位与申报单位一致</w:t>
            </w:r>
          </w:p>
          <w:p w14:paraId="63EA1B87">
            <w:pPr>
              <w:spacing w:line="400" w:lineRule="exact"/>
              <w:ind w:firstLine="480" w:firstLineChars="200"/>
              <w:rPr>
                <w:rFonts w:ascii="宋体" w:hAnsi="宋体" w:eastAsia="宋体"/>
                <w:sz w:val="24"/>
                <w:szCs w:val="24"/>
              </w:rPr>
            </w:pPr>
            <w:r>
              <w:rPr>
                <w:rFonts w:hint="eastAsia" w:ascii="宋体" w:hAnsi="宋体" w:eastAsia="宋体"/>
                <w:sz w:val="24"/>
                <w:szCs w:val="24"/>
              </w:rPr>
              <w:t>□劳务派遣</w:t>
            </w:r>
          </w:p>
          <w:p w14:paraId="19A2868E">
            <w:pPr>
              <w:spacing w:line="400" w:lineRule="exact"/>
              <w:ind w:firstLine="480" w:firstLineChars="200"/>
              <w:rPr>
                <w:rFonts w:ascii="宋体" w:hAnsi="宋体" w:eastAsia="宋体"/>
                <w:sz w:val="24"/>
                <w:szCs w:val="24"/>
              </w:rPr>
            </w:pPr>
            <w:r>
              <w:rPr>
                <w:rFonts w:hint="eastAsia" w:ascii="宋体" w:hAnsi="宋体" w:eastAsia="宋体"/>
                <w:sz w:val="24"/>
                <w:szCs w:val="24"/>
              </w:rPr>
              <w:t>□总公司在深圳、分公司在外地</w:t>
            </w:r>
          </w:p>
          <w:p w14:paraId="6EE84B7A">
            <w:pPr>
              <w:spacing w:line="400" w:lineRule="exact"/>
              <w:ind w:firstLine="480" w:firstLineChars="200"/>
              <w:rPr>
                <w:rFonts w:ascii="宋体" w:hAnsi="宋体" w:eastAsia="宋体"/>
                <w:sz w:val="24"/>
                <w:szCs w:val="24"/>
              </w:rPr>
            </w:pPr>
            <w:r>
              <w:rPr>
                <w:rFonts w:hint="eastAsia" w:ascii="宋体" w:hAnsi="宋体" w:eastAsia="宋体"/>
                <w:sz w:val="24"/>
                <w:szCs w:val="24"/>
              </w:rPr>
              <w:t>□中直驻深单位</w:t>
            </w:r>
          </w:p>
          <w:p w14:paraId="0E7C904D">
            <w:pPr>
              <w:spacing w:line="400" w:lineRule="exact"/>
              <w:ind w:firstLine="480" w:firstLineChars="200"/>
              <w:rPr>
                <w:rFonts w:ascii="宋体" w:hAnsi="宋体" w:eastAsia="宋体"/>
                <w:sz w:val="24"/>
                <w:szCs w:val="24"/>
              </w:rPr>
            </w:pPr>
            <w:r>
              <w:rPr>
                <w:rFonts w:hint="eastAsia" w:ascii="宋体" w:hAnsi="宋体" w:eastAsia="宋体"/>
                <w:sz w:val="24"/>
                <w:szCs w:val="24"/>
              </w:rPr>
              <w:t>□外省驻深企业的分支机构（分公司、办事处等）</w:t>
            </w:r>
          </w:p>
          <w:p w14:paraId="3F146AB2">
            <w:pPr>
              <w:spacing w:line="400" w:lineRule="exact"/>
              <w:ind w:firstLine="480" w:firstLineChars="200"/>
              <w:rPr>
                <w:rFonts w:ascii="黑体" w:hAnsi="黑体" w:eastAsia="黑体"/>
                <w:sz w:val="24"/>
                <w:szCs w:val="24"/>
              </w:rPr>
            </w:pPr>
          </w:p>
          <w:p w14:paraId="3F401A47">
            <w:pPr>
              <w:spacing w:line="400" w:lineRule="exact"/>
              <w:ind w:firstLine="480" w:firstLineChars="200"/>
              <w:rPr>
                <w:rFonts w:ascii="黑体" w:hAnsi="黑体" w:eastAsia="黑体"/>
                <w:sz w:val="24"/>
                <w:szCs w:val="24"/>
              </w:rPr>
            </w:pPr>
            <w:r>
              <w:rPr>
                <w:rFonts w:hint="eastAsia" w:ascii="黑体" w:hAnsi="黑体" w:eastAsia="黑体"/>
                <w:sz w:val="24"/>
                <w:szCs w:val="24"/>
              </w:rPr>
              <w:t>其他说明：</w:t>
            </w:r>
          </w:p>
          <w:p w14:paraId="5D0EEA2D">
            <w:pPr>
              <w:spacing w:line="400" w:lineRule="exact"/>
              <w:ind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1）通过劳务派遣公司申报的人员，需补充提供劳务派遣合同和加盖工作单位公章的专业技术工作证明（包含个人信息、工作时间、专业技术工作内容等）；</w:t>
            </w:r>
          </w:p>
          <w:p w14:paraId="10F5A6B9">
            <w:pPr>
              <w:spacing w:line="400" w:lineRule="exact"/>
              <w:ind w:firstLine="120" w:firstLineChars="50"/>
              <w:rPr>
                <w:rFonts w:ascii="黑体" w:hAnsi="黑体" w:eastAsia="黑体"/>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2）大专学历认定初级、硕士学历认定中级需从事三年专业技术工作，如在深圳工作未满三年但在市外有工作经历，需补充提供市外社保缴交证明。</w:t>
            </w:r>
          </w:p>
        </w:tc>
      </w:tr>
      <w:tr w14:paraId="291F7D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1696" w:type="dxa"/>
            <w:vAlign w:val="center"/>
          </w:tcPr>
          <w:p w14:paraId="362CED5F">
            <w:pPr>
              <w:spacing w:line="460" w:lineRule="exact"/>
              <w:jc w:val="center"/>
              <w:rPr>
                <w:rFonts w:ascii="宋体" w:hAnsi="宋体" w:eastAsia="宋体"/>
                <w:sz w:val="24"/>
                <w:szCs w:val="24"/>
              </w:rPr>
            </w:pPr>
            <w:r>
              <w:rPr>
                <w:rFonts w:hint="eastAsia" w:ascii="宋体" w:hAnsi="宋体" w:eastAsia="宋体"/>
                <w:sz w:val="24"/>
                <w:szCs w:val="24"/>
              </w:rPr>
              <w:t>业绩成果</w:t>
            </w:r>
          </w:p>
          <w:p w14:paraId="12883894">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6B089790">
            <w:pPr>
              <w:spacing w:line="460" w:lineRule="exact"/>
              <w:rPr>
                <w:rFonts w:ascii="宋体" w:hAnsi="宋体" w:eastAsia="宋体"/>
                <w:sz w:val="24"/>
                <w:szCs w:val="24"/>
              </w:rPr>
            </w:pPr>
            <w:r>
              <w:rPr>
                <w:rFonts w:hint="eastAsia" w:ascii="宋体" w:hAnsi="宋体" w:eastAsia="宋体"/>
                <w:sz w:val="24"/>
                <w:szCs w:val="24"/>
              </w:rPr>
              <w:t>以实际情况如实填报并上传相关佐证材料即可。</w:t>
            </w:r>
          </w:p>
        </w:tc>
      </w:tr>
      <w:tr w14:paraId="4457F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043" w:hRule="atLeast"/>
          <w:jc w:val="center"/>
        </w:trPr>
        <w:tc>
          <w:tcPr>
            <w:tcW w:w="1696" w:type="dxa"/>
            <w:vAlign w:val="center"/>
          </w:tcPr>
          <w:p w14:paraId="3055DAC5">
            <w:pPr>
              <w:spacing w:line="460" w:lineRule="exact"/>
              <w:jc w:val="center"/>
              <w:rPr>
                <w:rFonts w:ascii="宋体" w:hAnsi="宋体" w:eastAsia="宋体"/>
                <w:sz w:val="24"/>
                <w:szCs w:val="24"/>
              </w:rPr>
            </w:pPr>
            <w:r>
              <w:rPr>
                <w:rFonts w:hint="eastAsia" w:ascii="宋体" w:hAnsi="宋体" w:eastAsia="宋体"/>
                <w:sz w:val="24"/>
                <w:szCs w:val="24"/>
              </w:rPr>
              <w:t>申报人承诺</w:t>
            </w:r>
          </w:p>
        </w:tc>
        <w:tc>
          <w:tcPr>
            <w:tcW w:w="12616" w:type="dxa"/>
            <w:gridSpan w:val="4"/>
          </w:tcPr>
          <w:p w14:paraId="0FBC80C8">
            <w:pPr>
              <w:spacing w:line="400" w:lineRule="exact"/>
              <w:ind w:firstLine="480" w:firstLineChars="200"/>
              <w:rPr>
                <w:rFonts w:ascii="宋体" w:hAnsi="宋体" w:eastAsia="宋体"/>
                <w:sz w:val="24"/>
                <w:szCs w:val="24"/>
              </w:rPr>
            </w:pPr>
          </w:p>
          <w:p w14:paraId="2608CCA8">
            <w:pPr>
              <w:spacing w:line="400" w:lineRule="exact"/>
              <w:ind w:firstLine="480" w:firstLineChars="200"/>
              <w:rPr>
                <w:rFonts w:ascii="宋体" w:hAnsi="宋体" w:eastAsia="宋体"/>
                <w:sz w:val="24"/>
                <w:szCs w:val="24"/>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p>
          <w:p w14:paraId="5449C1FB">
            <w:pPr>
              <w:spacing w:line="460" w:lineRule="exact"/>
              <w:rPr>
                <w:rFonts w:ascii="宋体" w:hAnsi="宋体" w:eastAsia="宋体"/>
                <w:sz w:val="24"/>
                <w:szCs w:val="24"/>
              </w:rPr>
            </w:pPr>
          </w:p>
          <w:p w14:paraId="79C9F437">
            <w:pPr>
              <w:spacing w:line="460" w:lineRule="exact"/>
              <w:ind w:firstLine="480" w:firstLineChars="200"/>
              <w:rPr>
                <w:rFonts w:ascii="宋体" w:hAnsi="宋体" w:eastAsia="宋体"/>
                <w:sz w:val="24"/>
                <w:szCs w:val="24"/>
              </w:rPr>
            </w:pPr>
            <w:r>
              <w:rPr>
                <w:rFonts w:hint="eastAsia" w:ascii="宋体" w:hAnsi="宋体" w:eastAsia="宋体"/>
                <w:sz w:val="24"/>
                <w:szCs w:val="24"/>
              </w:rPr>
              <w:t>申报人（手写签名）：                                              日  期：</w:t>
            </w:r>
          </w:p>
        </w:tc>
      </w:tr>
    </w:tbl>
    <w:p w14:paraId="43B6FE18">
      <w:pPr>
        <w:spacing w:line="400" w:lineRule="exact"/>
        <w:rPr>
          <w:rFonts w:ascii="黑体" w:hAnsi="黑体" w:eastAsia="黑体"/>
          <w:sz w:val="24"/>
          <w:szCs w:val="24"/>
        </w:rPr>
      </w:pPr>
      <w:r>
        <w:rPr>
          <w:rFonts w:hint="eastAsia" w:ascii="黑体" w:hAnsi="黑体" w:eastAsia="黑体"/>
          <w:sz w:val="24"/>
          <w:szCs w:val="24"/>
        </w:rPr>
        <w:t>填写说明：填写此表并上传系统附件“自评符合条件情况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sectPr>
      <w:pgSz w:w="16838" w:h="23811"/>
      <w:pgMar w:top="1191" w:right="1474"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258C3B-674D-490F-BA40-E54CFA055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B872603C-7248-4099-98ED-5F832C211650}"/>
  </w:font>
  <w:font w:name="方正小标宋简体">
    <w:panose1 w:val="02000000000000000000"/>
    <w:charset w:val="86"/>
    <w:family w:val="auto"/>
    <w:pitch w:val="default"/>
    <w:sig w:usb0="00000001" w:usb1="08000000" w:usb2="00000000" w:usb3="00000000" w:csb0="00040000" w:csb1="00000000"/>
    <w:embedRegular r:id="rId3" w:fontKey="{AFD31CBF-6504-4B6A-9278-A35B01DB4A8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BC"/>
    <w:rsid w:val="00010D45"/>
    <w:rsid w:val="00033149"/>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6E91"/>
    <w:rsid w:val="002F7B0A"/>
    <w:rsid w:val="0031598E"/>
    <w:rsid w:val="00323B09"/>
    <w:rsid w:val="003319EB"/>
    <w:rsid w:val="00331A6E"/>
    <w:rsid w:val="00357371"/>
    <w:rsid w:val="003D30BA"/>
    <w:rsid w:val="003D4127"/>
    <w:rsid w:val="00424832"/>
    <w:rsid w:val="00453C36"/>
    <w:rsid w:val="00460D87"/>
    <w:rsid w:val="00487FB2"/>
    <w:rsid w:val="00495CF9"/>
    <w:rsid w:val="004A0281"/>
    <w:rsid w:val="004A073A"/>
    <w:rsid w:val="004A4622"/>
    <w:rsid w:val="004B32CA"/>
    <w:rsid w:val="004C379E"/>
    <w:rsid w:val="004D1464"/>
    <w:rsid w:val="004D32EB"/>
    <w:rsid w:val="005272D3"/>
    <w:rsid w:val="00544429"/>
    <w:rsid w:val="0054681D"/>
    <w:rsid w:val="0059022D"/>
    <w:rsid w:val="005979B6"/>
    <w:rsid w:val="005B71E5"/>
    <w:rsid w:val="005C2C13"/>
    <w:rsid w:val="005D74B6"/>
    <w:rsid w:val="0060455B"/>
    <w:rsid w:val="00640836"/>
    <w:rsid w:val="00645316"/>
    <w:rsid w:val="006828B4"/>
    <w:rsid w:val="006C33BC"/>
    <w:rsid w:val="006D3C1B"/>
    <w:rsid w:val="00730DF8"/>
    <w:rsid w:val="00777F78"/>
    <w:rsid w:val="007842A7"/>
    <w:rsid w:val="007B1909"/>
    <w:rsid w:val="007E296F"/>
    <w:rsid w:val="007E569B"/>
    <w:rsid w:val="00835306"/>
    <w:rsid w:val="00837DF0"/>
    <w:rsid w:val="008668D9"/>
    <w:rsid w:val="00871953"/>
    <w:rsid w:val="008B3F1D"/>
    <w:rsid w:val="00916A44"/>
    <w:rsid w:val="00926266"/>
    <w:rsid w:val="00987069"/>
    <w:rsid w:val="009A25A7"/>
    <w:rsid w:val="009C1159"/>
    <w:rsid w:val="009D466F"/>
    <w:rsid w:val="009D79E2"/>
    <w:rsid w:val="00A009AF"/>
    <w:rsid w:val="00A1768A"/>
    <w:rsid w:val="00A3444C"/>
    <w:rsid w:val="00A573DC"/>
    <w:rsid w:val="00A5782A"/>
    <w:rsid w:val="00AC7B8B"/>
    <w:rsid w:val="00AE497E"/>
    <w:rsid w:val="00B14F79"/>
    <w:rsid w:val="00B42A04"/>
    <w:rsid w:val="00B55100"/>
    <w:rsid w:val="00B62026"/>
    <w:rsid w:val="00B706D6"/>
    <w:rsid w:val="00B97972"/>
    <w:rsid w:val="00BB011C"/>
    <w:rsid w:val="00BC618C"/>
    <w:rsid w:val="00BD2563"/>
    <w:rsid w:val="00BE3D46"/>
    <w:rsid w:val="00C12656"/>
    <w:rsid w:val="00C411A3"/>
    <w:rsid w:val="00C43F97"/>
    <w:rsid w:val="00C81A0C"/>
    <w:rsid w:val="00CB4DBA"/>
    <w:rsid w:val="00CC2632"/>
    <w:rsid w:val="00CC4968"/>
    <w:rsid w:val="00CE70C2"/>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229544A0"/>
    <w:rsid w:val="38A55934"/>
    <w:rsid w:val="485D4FC6"/>
    <w:rsid w:val="5A4E29AA"/>
    <w:rsid w:val="66D65014"/>
    <w:rsid w:val="7B6E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paragraph" w:customStyle="1" w:styleId="8">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1168</Words>
  <Characters>1178</Characters>
  <Lines>9</Lines>
  <Paragraphs>2</Paragraphs>
  <TotalTime>14</TotalTime>
  <ScaleCrop>false</ScaleCrop>
  <LinksUpToDate>false</LinksUpToDate>
  <CharactersWithSpaces>1245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2026-05-26T01:22:00Z</dcterms:created>
  <dc:creator>2767797392@qq.com</dc:creator>
  <cp:lastModifiedBy>scandinavion</cp:lastModifiedBy>
  <cp:lastPrinted>2026-01-19T06:27:00Z</cp:lastPrinted>
  <dcterms:modified xsi:type="dcterms:W3CDTF">2026-06-12T08:14:25Z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A841ADAF42224A08B842D3D7E9A99B73_13</vt:lpwstr>
  </property>
</Properties>
</file>