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2DC6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14:paraId="58DBDC03">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14:paraId="60AF7E95">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14:paraId="719BA383">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14:paraId="71035A9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bookmarkStart w:id="0" w:name="OLE_LINK2"/>
      <w:r>
        <w:rPr>
          <w:rFonts w:hint="eastAsia" w:ascii="仿宋_GB2312" w:hAnsi="仿宋_GB2312" w:eastAsia="仿宋_GB2312" w:cs="仿宋_GB2312"/>
          <w:lang w:val="en-US" w:eastAsia="zh-CN"/>
        </w:rPr>
        <w:t>毒死蜱</w:t>
      </w:r>
      <w:bookmarkEnd w:id="0"/>
      <w:r>
        <w:rPr>
          <w:rFonts w:hint="eastAsia" w:ascii="仿宋_GB2312" w:hAnsi="仿宋_GB2312" w:eastAsia="仿宋_GB2312" w:cs="仿宋_GB2312"/>
          <w:lang w:val="en-US" w:eastAsia="zh-CN"/>
        </w:rPr>
        <w:t>是一种具有触杀、胃毒和熏蒸作用的有机磷杀虫剂。《食品安全国家标准 食品中农药最大残留限量》（GB 2763</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）中规定，</w:t>
      </w:r>
      <w:r>
        <w:rPr>
          <w:rFonts w:hint="eastAsia" w:ascii="仿宋_GB2312" w:hAnsi="仿宋_GB2312" w:cs="仿宋_GB2312"/>
          <w:lang w:val="en-US" w:eastAsia="zh-CN"/>
        </w:rPr>
        <w:t>根茎类和薯芋类蔬菜、</w:t>
      </w:r>
      <w:bookmarkStart w:id="1" w:name="OLE_LINK8"/>
      <w:r>
        <w:rPr>
          <w:rFonts w:hint="eastAsia" w:ascii="仿宋_GB2312" w:hAnsi="仿宋_GB2312" w:cs="仿宋_GB2312"/>
          <w:lang w:val="en-US" w:eastAsia="zh-CN"/>
        </w:rPr>
        <w:t>茄果类蔬菜</w:t>
      </w:r>
      <w:r>
        <w:rPr>
          <w:rFonts w:hint="eastAsia" w:ascii="仿宋_GB2312" w:hAnsi="仿宋_GB2312" w:eastAsia="仿宋_GB2312" w:cs="仿宋_GB2312"/>
          <w:lang w:val="en-US" w:eastAsia="zh-CN"/>
        </w:rPr>
        <w:t>中毒死蜱最大残留限量值</w:t>
      </w:r>
      <w:r>
        <w:rPr>
          <w:rFonts w:hint="eastAsia" w:ascii="仿宋_GB2312" w:hAnsi="仿宋_GB2312" w:cs="仿宋_GB2312"/>
          <w:lang w:val="en-US" w:eastAsia="zh-CN"/>
        </w:rPr>
        <w:t>均</w:t>
      </w:r>
      <w:r>
        <w:rPr>
          <w:rFonts w:hint="eastAsia" w:ascii="仿宋_GB2312" w:hAnsi="仿宋_GB2312" w:eastAsia="仿宋_GB2312" w:cs="仿宋_GB2312"/>
          <w:lang w:val="en-US" w:eastAsia="zh-CN"/>
        </w:rPr>
        <w:t>为0.02mg/kg</w:t>
      </w:r>
      <w:bookmarkEnd w:id="1"/>
      <w:r>
        <w:rPr>
          <w:rFonts w:hint="eastAsia" w:ascii="仿宋_GB2312" w:hAnsi="仿宋_GB2312" w:eastAsia="仿宋_GB2312" w:cs="仿宋_GB2312"/>
          <w:lang w:val="en-US" w:eastAsia="zh-CN"/>
        </w:rPr>
        <w:t>。食用食品一般不会导致毒死蜱急性中毒，但长期食用毒死蜱超标的食品，对人体健康也有一定影响。</w:t>
      </w:r>
    </w:p>
    <w:p w14:paraId="1D9CDB46">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二、噻虫胺</w:t>
      </w:r>
    </w:p>
    <w:p w14:paraId="1B82023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2763—2026</w:t>
      </w:r>
      <w:r>
        <w:rPr>
          <w:rFonts w:hint="eastAsia" w:ascii="仿宋_GB2312" w:hAnsi="仿宋_GB2312" w:eastAsia="仿宋_GB2312" w:cs="仿宋_GB2312"/>
          <w:lang w:val="en-US" w:eastAsia="zh-CN"/>
        </w:rPr>
        <w:t>）中规定，香蕉中噻虫胺最大残留限量值为0.02mg/kg；茄果类蔬菜（番茄除外）中噻虫胺最大残留限量值为0.05mg/kg；根茎类蔬菜中噻虫胺最大残留限量值为0.2mg/kg。长期食用噻虫胺超标的食品可能会引起恶心、呕吐、头痛、乏力、躁动、抽搐等症状。</w:t>
      </w:r>
    </w:p>
    <w:p w14:paraId="679A61C3">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w:t>
      </w:r>
      <w:bookmarkStart w:id="2" w:name="OLE_LINK9"/>
      <w:r>
        <w:rPr>
          <w:rFonts w:hint="eastAsia" w:ascii="黑体" w:hAnsi="黑体" w:eastAsia="黑体" w:cs="黑体"/>
          <w:b w:val="0"/>
          <w:bCs/>
          <w:color w:val="auto"/>
          <w:szCs w:val="32"/>
          <w:lang w:val="en-US" w:eastAsia="zh-CN"/>
        </w:rPr>
        <w:t>吡唑醚菌酯</w:t>
      </w:r>
      <w:bookmarkEnd w:id="2"/>
    </w:p>
    <w:p w14:paraId="1918D69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吡唑醚菌酯是具有保护、治疗和传导作用的杀菌剂，用于防治主要的植物病害。</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芒果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食用食品一般不会导致吡唑醚菌酯的急性中毒，但长期食用吡唑醚菌酯超标的食品，对人体健康也有一定影响。</w:t>
      </w:r>
    </w:p>
    <w:p w14:paraId="3F0C01E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、恩诺沙星</w:t>
      </w:r>
    </w:p>
    <w:p w14:paraId="368A7F7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3" w:name="OLE_LINK1"/>
      <w:r>
        <w:rPr>
          <w:rFonts w:hint="eastAsia" w:ascii="仿宋_GB2312" w:hAnsi="仿宋_GB2312" w:eastAsia="仿宋_GB2312" w:cs="仿宋_GB2312"/>
          <w:lang w:val="zh-CN" w:eastAsia="zh-CN"/>
        </w:rPr>
        <w:t>恩诺沙星</w:t>
      </w:r>
      <w:bookmarkEnd w:id="3"/>
      <w:r>
        <w:rPr>
          <w:rFonts w:hint="eastAsia" w:ascii="仿宋_GB2312" w:hAnsi="仿宋_GB2312" w:eastAsia="仿宋_GB2312" w:cs="仿宋_GB2312"/>
          <w:lang w:val="zh-CN" w:eastAsia="zh-CN"/>
        </w:rPr>
        <w:t>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lang w:val="en-US" w:eastAsia="zh-CN"/>
        </w:rPr>
        <w:t>恩诺沙星</w:t>
      </w:r>
      <w:r>
        <w:rPr>
          <w:rFonts w:hint="eastAsia" w:ascii="仿宋_GB2312" w:hAnsi="仿宋_GB2312" w:eastAsia="仿宋_GB2312" w:cs="仿宋_GB2312"/>
          <w:lang w:val="zh-CN" w:eastAsia="zh-CN"/>
        </w:rPr>
        <w:t>(以恩诺沙星与环丙沙星之和计)</w:t>
      </w:r>
      <w:r>
        <w:rPr>
          <w:rFonts w:hint="eastAsia" w:ascii="仿宋_GB2312" w:hAnsi="仿宋_GB2312" w:eastAsia="仿宋_GB2312" w:cs="仿宋_GB2312"/>
          <w:lang w:val="en-US" w:eastAsia="zh-CN"/>
        </w:rPr>
        <w:t>在鱼的皮+肉、虾的肌肉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最大残留限量值均为</w:t>
      </w:r>
      <w:r>
        <w:rPr>
          <w:rFonts w:hint="eastAsia" w:ascii="仿宋_GB2312" w:hAnsi="仿宋_GB2312" w:eastAsia="仿宋_GB2312" w:cs="仿宋_GB2312"/>
          <w:lang w:val="zh-CN" w:eastAsia="zh-CN"/>
        </w:rPr>
        <w:t>100μg/kg。老年人、儿童及低免疫力人群</w:t>
      </w:r>
      <w:r>
        <w:rPr>
          <w:rFonts w:hint="eastAsia" w:ascii="仿宋_GB2312" w:hAnsi="仿宋_GB2312" w:eastAsia="仿宋_GB2312" w:cs="仿宋_GB2312"/>
          <w:lang w:val="en-US" w:eastAsia="zh-CN"/>
        </w:rPr>
        <w:t>长期食用</w:t>
      </w:r>
      <w:r>
        <w:rPr>
          <w:rFonts w:hint="eastAsia" w:ascii="仿宋_GB2312" w:hAnsi="仿宋_GB2312" w:eastAsia="仿宋_GB2312" w:cs="仿宋_GB2312"/>
          <w:lang w:val="zh-CN" w:eastAsia="zh-CN"/>
        </w:rPr>
        <w:t>恩诺沙星</w:t>
      </w:r>
      <w:r>
        <w:rPr>
          <w:rFonts w:hint="eastAsia" w:ascii="仿宋_GB2312" w:hAnsi="仿宋_GB2312" w:eastAsia="仿宋_GB2312" w:cs="仿宋_GB2312"/>
          <w:lang w:val="en-US" w:eastAsia="zh-CN"/>
        </w:rPr>
        <w:t>超标的食品</w:t>
      </w:r>
      <w:r>
        <w:rPr>
          <w:rFonts w:hint="eastAsia" w:ascii="仿宋_GB2312" w:hAnsi="仿宋_GB2312" w:eastAsia="仿宋_GB2312" w:cs="仿宋_GB2312"/>
          <w:lang w:val="zh-CN" w:eastAsia="zh-CN"/>
        </w:rPr>
        <w:t>，可引起轻度胃肠道不适、头痛、头晕等症状，并产生耐药性。</w:t>
      </w:r>
    </w:p>
    <w:p w14:paraId="660A3D39">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zh-CN" w:eastAsia="zh-CN"/>
        </w:rPr>
        <w:t>磺胺类（总量）</w:t>
      </w:r>
    </w:p>
    <w:p w14:paraId="684979C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4" w:name="OLE_LINK3"/>
      <w:r>
        <w:rPr>
          <w:rFonts w:hint="eastAsia" w:ascii="仿宋_GB2312" w:hAnsi="仿宋_GB2312" w:eastAsia="仿宋_GB2312" w:cs="仿宋_GB2312"/>
          <w:lang w:val="zh-CN" w:eastAsia="zh-CN"/>
        </w:rPr>
        <w:t>磺胺类</w:t>
      </w:r>
      <w:bookmarkEnd w:id="4"/>
      <w:r>
        <w:rPr>
          <w:rFonts w:hint="eastAsia" w:ascii="仿宋_GB2312" w:hAnsi="仿宋_GB2312" w:eastAsia="仿宋_GB2312" w:cs="仿宋_GB2312"/>
          <w:lang w:val="zh-CN" w:eastAsia="zh-CN"/>
        </w:rPr>
        <w:t>药物是一种人工合成的抗菌药，具有抗菌谱较广、性质稳定、使用简便等特性，对大多数革兰氏阳性菌和阴性菌都有较强抑制作用，广泛用于防治鸡球虫病。《食品安全国家标准 食品中41种兽药最大残留限量》</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GB 31650.1—2022</w:t>
      </w:r>
      <w:r>
        <w:rPr>
          <w:rFonts w:hint="eastAsia" w:ascii="仿宋_GB2312" w:hAnsi="仿宋_GB2312" w:eastAsia="仿宋_GB2312" w:cs="仿宋_GB2312"/>
          <w:lang w:val="en-US" w:eastAsia="zh-CN"/>
        </w:rPr>
        <w:t>)中规定，家禽蛋</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磺胺类（总量）最大残留限量值为</w:t>
      </w:r>
      <w:r>
        <w:rPr>
          <w:rFonts w:hint="eastAsia" w:ascii="仿宋_GB2312" w:hAnsi="仿宋_GB2312" w:eastAsia="仿宋_GB2312" w:cs="仿宋_GB2312"/>
          <w:lang w:val="zh-CN" w:eastAsia="zh-CN"/>
        </w:rPr>
        <w:t>10μg/kg。</w:t>
      </w:r>
      <w:r>
        <w:rPr>
          <w:rFonts w:hint="eastAsia" w:ascii="仿宋_GB2312" w:hAnsi="仿宋_GB2312" w:eastAsia="仿宋_GB2312" w:cs="仿宋_GB2312"/>
          <w:lang w:val="en-US" w:eastAsia="zh-CN"/>
        </w:rPr>
        <w:t>动物性产品的磺胺类药物残留通常很低，一般不会导致对人体的急性毒性作用</w:t>
      </w:r>
      <w:r>
        <w:rPr>
          <w:rFonts w:hint="eastAsia" w:ascii="仿宋_GB2312" w:hAnsi="仿宋_GB2312" w:eastAsia="仿宋_GB2312" w:cs="仿宋_GB2312"/>
          <w:lang w:val="zh-CN" w:eastAsia="zh-CN"/>
        </w:rPr>
        <w:t>。</w:t>
      </w:r>
    </w:p>
    <w:p w14:paraId="717037C8">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六、噻虫嗪</w:t>
      </w:r>
    </w:p>
    <w:p w14:paraId="4B442C7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噻虫嗪是具有触杀、胃毒和内吸作用的杀虫剂。</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香蕉中噻虫嗪最大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火龙果</w:t>
      </w:r>
      <w:r>
        <w:rPr>
          <w:rFonts w:hint="eastAsia" w:ascii="仿宋_GB2312" w:hAnsi="仿宋_GB2312" w:eastAsia="仿宋_GB2312" w:cs="仿宋_GB2312"/>
          <w:lang w:val="en-US" w:eastAsia="zh-CN"/>
        </w:rPr>
        <w:t>中噻虫嗪最大残留限量值为0.2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根茎类蔬菜（芜菁除外）、葱中噻虫嗪最大残留限量值均为0.3</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瓜类蔬菜（节瓜、丝瓜、冬瓜、南瓜除外）</w:t>
      </w:r>
      <w:r>
        <w:rPr>
          <w:rFonts w:hint="eastAsia" w:ascii="仿宋_GB2312" w:hAnsi="仿宋_GB2312" w:eastAsia="仿宋_GB2312" w:cs="仿宋_GB2312"/>
          <w:lang w:val="en-US" w:eastAsia="zh-CN"/>
        </w:rPr>
        <w:t>中噻虫嗪最大残留限量值为0.5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 xml:space="preserve">食用食品一般不会导致噻虫嗪的急性中毒，但长期食用噻虫嗪超标的食品，对人体健康也有一定影响。 </w:t>
      </w:r>
    </w:p>
    <w:p w14:paraId="4E485FD0">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七、</w:t>
      </w:r>
      <w:r>
        <w:rPr>
          <w:rFonts w:hint="eastAsia" w:ascii="黑体" w:hAnsi="黑体" w:eastAsia="黑体" w:cs="黑体"/>
          <w:b w:val="0"/>
          <w:bCs/>
          <w:color w:val="auto"/>
          <w:szCs w:val="32"/>
          <w:lang w:val="zh-CN" w:eastAsia="zh-CN"/>
        </w:rPr>
        <w:t>五氯酚酸钠</w:t>
      </w:r>
    </w:p>
    <w:p w14:paraId="40F6CCF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五氯酚酸钠属于有机氯农药，是氯代烃类杀虫剂和杀真菌剂。</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中规定，五氯酚酸钠为食品动物中禁止使用的药物。长期食用检出五氯酚酸钠的食品，可能会对人体的肝、肾及中枢神经系统造成损害。</w:t>
      </w:r>
    </w:p>
    <w:p w14:paraId="34BC5B1F">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zh-CN" w:eastAsia="zh-CN"/>
        </w:rPr>
        <w:t>2，4</w:t>
      </w:r>
      <w:r>
        <w:rPr>
          <w:rFonts w:hint="eastAsia" w:ascii="黑体" w:hAnsi="黑体" w:eastAsia="黑体" w:cs="黑体"/>
          <w:b w:val="0"/>
          <w:bCs/>
          <w:color w:val="auto"/>
          <w:szCs w:val="32"/>
          <w:lang w:val="en-US" w:eastAsia="zh-CN"/>
        </w:rPr>
        <w:t>-</w:t>
      </w:r>
      <w:r>
        <w:rPr>
          <w:rFonts w:hint="eastAsia" w:ascii="黑体" w:hAnsi="黑体" w:eastAsia="黑体" w:cs="黑体"/>
          <w:b w:val="0"/>
          <w:bCs/>
          <w:color w:val="auto"/>
          <w:szCs w:val="32"/>
          <w:lang w:val="zh-CN" w:eastAsia="zh-CN"/>
        </w:rPr>
        <w:t>滴和2，4</w:t>
      </w:r>
      <w:r>
        <w:rPr>
          <w:rFonts w:hint="eastAsia" w:ascii="黑体" w:hAnsi="黑体" w:eastAsia="黑体" w:cs="黑体"/>
          <w:b w:val="0"/>
          <w:bCs/>
          <w:color w:val="auto"/>
          <w:szCs w:val="32"/>
          <w:lang w:val="en-US" w:eastAsia="zh-CN"/>
        </w:rPr>
        <w:t>-</w:t>
      </w:r>
      <w:r>
        <w:rPr>
          <w:rFonts w:hint="eastAsia" w:ascii="黑体" w:hAnsi="黑体" w:eastAsia="黑体" w:cs="黑体"/>
          <w:b w:val="0"/>
          <w:bCs/>
          <w:color w:val="auto"/>
          <w:szCs w:val="32"/>
          <w:lang w:val="zh-CN" w:eastAsia="zh-CN"/>
        </w:rPr>
        <w:t>滴钠盐</w:t>
      </w:r>
    </w:p>
    <w:p w14:paraId="785E8F4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default" w:ascii="仿宋_GB2312" w:hAnsi="仿宋_GB2312" w:eastAsia="仿宋_GB2312" w:cs="仿宋_GB2312"/>
          <w:lang w:val="en-US" w:eastAsia="zh-CN"/>
        </w:rPr>
        <w:t>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滴和2，4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滴钠盐</w:t>
      </w:r>
      <w:r>
        <w:rPr>
          <w:rFonts w:hint="eastAsia" w:ascii="仿宋_GB2312" w:hAnsi="仿宋_GB2312" w:eastAsia="仿宋_GB2312" w:cs="仿宋_GB2312"/>
          <w:lang w:val="en-US" w:eastAsia="zh-CN"/>
        </w:rPr>
        <w:t>是选择性内吸传导激素型化学制剂，对植物有强烈的生理活性。在低浓度下属植物生长调节剂类物质，高浓度时可使作物畸形发育致死，可作为除草剂。《食品安全国家标准 食品中农药最大残留限量》（GB 2763—2026</w:t>
      </w:r>
      <w:r>
        <w:rPr>
          <w:rFonts w:hint="eastAsia" w:ascii="仿宋_GB2312" w:hAnsi="仿宋_GB2312" w:eastAsia="仿宋_GB2312" w:cs="仿宋_GB2312"/>
          <w:lang w:val="en-US" w:eastAsia="zh-CN"/>
        </w:rPr>
        <w:t>）中规定，橘</w:t>
      </w:r>
      <w:r>
        <w:rPr>
          <w:rFonts w:hint="eastAsia" w:ascii="仿宋_GB2312" w:hAnsi="仿宋_GB2312" w:eastAsia="仿宋_GB2312" w:cs="仿宋_GB2312"/>
          <w:lang w:val="en-US" w:eastAsia="zh-CN"/>
        </w:rPr>
        <w:t>中</w:t>
      </w:r>
      <w:r>
        <w:rPr>
          <w:rFonts w:hint="default" w:ascii="仿宋_GB2312" w:hAnsi="仿宋_GB2312" w:eastAsia="仿宋_GB2312" w:cs="仿宋_GB2312"/>
          <w:lang w:val="en-US" w:eastAsia="zh-CN"/>
        </w:rPr>
        <w:t>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滴和2，4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滴钠盐</w:t>
      </w:r>
      <w:r>
        <w:rPr>
          <w:rFonts w:hint="eastAsia" w:ascii="仿宋_GB2312" w:hAnsi="仿宋_GB2312" w:eastAsia="仿宋_GB2312" w:cs="仿宋_GB2312"/>
          <w:lang w:val="en-US" w:eastAsia="zh-CN"/>
        </w:rPr>
        <w:t>最大残留限量值为0.1mg/kg。</w:t>
      </w:r>
      <w:r>
        <w:rPr>
          <w:rFonts w:hint="default" w:ascii="仿宋_GB2312" w:hAnsi="仿宋_GB2312" w:eastAsia="仿宋_GB2312" w:cs="仿宋_GB2312"/>
          <w:lang w:val="en-US" w:eastAsia="zh-CN"/>
        </w:rPr>
        <w:t>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滴和2，4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滴钠盐</w:t>
      </w:r>
      <w:r>
        <w:rPr>
          <w:rFonts w:hint="eastAsia" w:ascii="仿宋_GB2312" w:hAnsi="仿宋_GB2312" w:eastAsia="仿宋_GB2312" w:cs="仿宋_GB2312"/>
          <w:lang w:val="zh-CN" w:eastAsia="zh-CN"/>
        </w:rPr>
        <w:t>对人畜低毒，少量的农药残留不会引起人体急性中毒，但长期食用农药残留超标的食品，对人体健康有一定影响。</w:t>
      </w:r>
    </w:p>
    <w:p w14:paraId="2E4EAC9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九、孔雀石绿</w:t>
      </w:r>
    </w:p>
    <w:p w14:paraId="7C1F283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孔雀石绿属于三苯甲烷类化学物，既是染料，也是杀真菌、杀细菌、杀寄生虫的药物。</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中规定，孔雀石绿为食品动物中禁止使用的药物。食用食品一般不会导致孔雀石绿的急性中毒，但长期食用孔雀石绿超标的食品，对人体健康有一定影响。</w:t>
      </w:r>
    </w:p>
    <w:p w14:paraId="3DB638B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十、多西环素</w:t>
      </w:r>
    </w:p>
    <w:p w14:paraId="479B9D1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多西环素（强力霉素）是一种四环素类药物，一般用于治疗衣原体支原体感染。《食品安全国家标准 食品中41种兽药最大残留限量》（GB 31650.1—2022）中规定，家禽蛋中多西环素最大残留限量为10μg/kg。</w:t>
      </w:r>
      <w:r>
        <w:rPr>
          <w:rFonts w:hint="eastAsia" w:ascii="仿宋_GB2312" w:hAnsi="仿宋_GB2312" w:eastAsia="仿宋_GB2312" w:cs="仿宋_GB2312"/>
          <w:lang w:val="zh-CN" w:eastAsia="zh-CN"/>
        </w:rPr>
        <w:t>《食品安全国家标准 食品中兽药最大残留限量》（GB 31650—2019）中规定，</w:t>
      </w:r>
      <w:r>
        <w:rPr>
          <w:rFonts w:hint="eastAsia" w:ascii="仿宋_GB2312" w:hAnsi="仿宋_GB2312" w:eastAsia="仿宋_GB2312" w:cs="仿宋_GB2312"/>
          <w:lang w:val="en-US" w:eastAsia="zh-CN"/>
        </w:rPr>
        <w:t>家禽肌肉中多西环素最大残留限量为100μg/kg。</w:t>
      </w:r>
      <w:r>
        <w:rPr>
          <w:rFonts w:hint="eastAsia" w:ascii="仿宋_GB2312" w:hAnsi="仿宋_GB2312" w:eastAsia="仿宋_GB2312" w:cs="仿宋_GB2312"/>
          <w:lang w:val="en-US" w:eastAsia="zh-CN"/>
        </w:rPr>
        <w:t>长期食用多西环素（强力霉素）残留超标的食品，可使病原体产生耐药性，对人体健康有一定影响。</w:t>
      </w:r>
    </w:p>
    <w:p w14:paraId="0B6237FD">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十一、甲氧苄啶</w:t>
      </w:r>
    </w:p>
    <w:p w14:paraId="69BC4F1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甲氧苄啶为抗菌增效剂，常与磺胺类药物一起使用。《食品安全国家标准 食品中41种兽药最大残留限量》（GB 31650.1-2022）中规定，家禽蛋中甲氧苄啶最高残留限量为10μg/kg。长期食用甲氧苄啶超标的食品，可能会引起恶心、呕吐等症状。</w:t>
      </w:r>
    </w:p>
    <w:p w14:paraId="25CF88A9">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十二、阿维菌素</w:t>
      </w:r>
    </w:p>
    <w:p w14:paraId="1969953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阿维菌素是一种抗生素类杀虫、杀螨、杀线虫剂，具有广谱、高效、低残留等特点。《食品安全国家标准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梨</w:t>
      </w:r>
      <w:r>
        <w:rPr>
          <w:rFonts w:hint="eastAsia" w:ascii="仿宋_GB2312" w:hAnsi="仿宋_GB2312" w:eastAsia="仿宋_GB2312" w:cs="仿宋_GB2312"/>
          <w:lang w:val="zh-CN" w:eastAsia="zh-CN"/>
        </w:rPr>
        <w:t>中阿维菌素</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w:t>
      </w:r>
      <w:r>
        <w:rPr>
          <w:rFonts w:hint="eastAsia" w:ascii="仿宋_GB2312" w:hAnsi="仿宋_GB2312" w:eastAsia="仿宋_GB2312" w:cs="仿宋_GB2312"/>
          <w:lang w:val="en-US" w:eastAsia="zh-CN"/>
        </w:rPr>
        <w:t>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油麦菜中阿维菌素最大残留限量值为</w:t>
      </w:r>
      <w:r>
        <w:rPr>
          <w:rFonts w:hint="eastAsia" w:ascii="仿宋_GB2312" w:hAnsi="仿宋_GB2312" w:eastAsia="仿宋_GB2312" w:cs="仿宋_GB2312"/>
          <w:lang w:val="zh-CN" w:eastAsia="zh-CN"/>
        </w:rPr>
        <w:t>0.0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mg/kg。少量的农药残留不会引起人体急性中毒，但长期食用农药残留超标的食品，对人体健康有一定影响。</w:t>
      </w:r>
    </w:p>
    <w:p w14:paraId="043C469D">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十三、咪鲜胺和咪鲜胺锰盐</w:t>
      </w:r>
    </w:p>
    <w:p w14:paraId="60A4499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咪鲜胺和咪鲜胺锰盐是一种广谱高效杀菌剂。《食品安全国家标准食品中农药最大残留限量》（GB 2763—2026</w:t>
      </w:r>
      <w:r>
        <w:rPr>
          <w:rFonts w:hint="eastAsia" w:ascii="仿宋_GB2312" w:hAnsi="仿宋_GB2312" w:eastAsia="仿宋_GB2312" w:cs="仿宋_GB2312"/>
          <w:lang w:val="en-US" w:eastAsia="zh-CN"/>
        </w:rPr>
        <w:t>）中规定，火龙果</w:t>
      </w:r>
      <w:r>
        <w:rPr>
          <w:rFonts w:hint="eastAsia" w:ascii="仿宋_GB2312" w:hAnsi="仿宋_GB2312" w:eastAsia="仿宋_GB2312" w:cs="仿宋_GB2312"/>
          <w:lang w:val="en-US" w:eastAsia="zh-CN"/>
        </w:rPr>
        <w:t>中咪鲜胺和咪鲜胺锰盐最大残留限量值为2</w:t>
      </w:r>
      <w:r>
        <w:rPr>
          <w:rFonts w:hint="eastAsia" w:ascii="仿宋_GB2312" w:hAnsi="仿宋_GB2312" w:eastAsia="仿宋_GB2312" w:cs="仿宋_GB2312"/>
          <w:lang w:val="en-US" w:eastAsia="zh-CN"/>
        </w:rPr>
        <w:t xml:space="preserve"> mg/kg。少量的农药残留不会引起人体急性中毒，但长期食用咪鲜胺和咪鲜胺锰盐超标的食品，对人体健康可能有一定影响。 </w:t>
      </w:r>
    </w:p>
    <w:p w14:paraId="033B5E6C">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十四、联苯菊酯</w:t>
      </w:r>
    </w:p>
    <w:p w14:paraId="1F2C05E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联苯菊酯是一种高效合成除虫菊酯杀虫、</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"http://www.baike.com/wiki/%E6%9D%80%E8%9E%A8%E5%89%82" \t "_blank"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杀螨剂</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。《食品安全国家标准 食品中农药最大残留限量》（GB 2763）中规定，橘</w:t>
      </w:r>
      <w:r>
        <w:rPr>
          <w:rFonts w:hint="eastAsia" w:ascii="仿宋_GB2312" w:hAnsi="仿宋_GB2312" w:eastAsia="仿宋_GB2312" w:cs="仿宋_GB2312"/>
          <w:lang w:val="en-US" w:eastAsia="zh-CN"/>
        </w:rPr>
        <w:t>中联苯菊酯最大残留限量值为0.05 mg/kg。通过食品摄入一般不会导致联苯菊酯的急性中毒，但长期食用联苯菊酯超标的食品，对人体健康也有一定影响。</w:t>
      </w:r>
    </w:p>
    <w:p w14:paraId="276BA7FE">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zh-CN" w:eastAsia="zh-CN"/>
        </w:rPr>
        <w:t>、吡虫啉</w:t>
      </w:r>
    </w:p>
    <w:p w14:paraId="213F5C7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吡虫啉是一种内吸性杀虫剂，可层间传导，具有触杀和胃毒作用。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0.05mg/kg；</w:t>
      </w:r>
      <w:r>
        <w:rPr>
          <w:rFonts w:hint="eastAsia" w:ascii="仿宋_GB2312" w:hAnsi="仿宋_GB2312" w:eastAsia="仿宋_GB2312" w:cs="仿宋_GB2312"/>
          <w:lang w:val="en-US" w:eastAsia="zh-CN"/>
        </w:rPr>
        <w:t>苦瓜中吡虫啉最大残留限量值为0.1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食用吡虫啉超标的食品可能会导致恶心、呕吐、头痛、乏力、心跳过速等症状。</w:t>
      </w:r>
    </w:p>
    <w:p w14:paraId="1D6FE58F">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十六、戊唑醇</w:t>
      </w:r>
    </w:p>
    <w:p w14:paraId="4E259BE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戊唑醇是一种具有保护、治疗和铲除作用的内吸性杀菌剂，对芒果炭疽病等有较好防效。《食品安全国家标准 食品中农药最大残留限量》（GB 2763—2026</w:t>
      </w:r>
      <w:r>
        <w:rPr>
          <w:rFonts w:hint="eastAsia" w:ascii="仿宋_GB2312" w:hAnsi="仿宋_GB2312" w:eastAsia="仿宋_GB2312" w:cs="仿宋_GB2312"/>
          <w:lang w:val="en-US" w:eastAsia="zh-CN"/>
        </w:rPr>
        <w:t>）中规定，葱</w:t>
      </w:r>
      <w:r>
        <w:rPr>
          <w:rFonts w:hint="eastAsia" w:ascii="仿宋_GB2312" w:hAnsi="仿宋_GB2312" w:eastAsia="仿宋_GB2312" w:cs="仿宋_GB2312"/>
          <w:lang w:val="en-US" w:eastAsia="zh-CN"/>
        </w:rPr>
        <w:t>中戊唑醇最大残留限量值为0.5mg/kg。少量的残留不会引起人体急性中毒，但长期食用戊唑醇超标的食品，对人体健康可能有一定影响。</w:t>
      </w:r>
    </w:p>
    <w:p w14:paraId="67CAC70D">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十七、丙环唑</w:t>
      </w:r>
    </w:p>
    <w:p w14:paraId="09F2FEE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丙环唑是有保护和治疗作用的内吸性叶面杀菌剂，通过木质部向顶传导。</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葱</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丙环唑最大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食用食品一般不会导致丙环唑的急性中毒，但长期食用丙环唑超标的食品，对人体健康也有一定影响。</w:t>
      </w:r>
    </w:p>
    <w:p w14:paraId="02D4C959">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十八、甲拌磷</w:t>
      </w:r>
    </w:p>
    <w:p w14:paraId="1F3A742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甲拌磷是一种高毒广谱的内吸性有机磷类杀虫剂，具有触杀、胃毒、熏蒸作用，对刺吸式口器和咀嚼式口器害虫均具有很好的防治作用。《食品安全国家标准 食品中农药最大残留限量》（GB 2763）中规定，根茎类和薯芋类蔬菜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甲拌磷最大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。少量的残留不会引起人体急性中毒，但长期食用甲拌磷超标的食品，对人体健康可能有一定影响。</w:t>
      </w:r>
    </w:p>
    <w:p w14:paraId="796F938E">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十九、呋喃唑酮代谢物</w:t>
      </w:r>
    </w:p>
    <w:p w14:paraId="5899E1C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第250号）中规定，呋喃唑酮为食品动物中禁止使用的药品（在动物性食品中不得检出）。</w:t>
      </w:r>
    </w:p>
    <w:p w14:paraId="3151E52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二十、苯醚甲环唑</w:t>
      </w:r>
    </w:p>
    <w:p w14:paraId="6CEFF210">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苯醚甲环唑是高效广谱杀菌剂，对蔬菜和瓜果等多种真菌性病害具有很好的防治作用。《食品安全国家标准 食品中农药最大残留限量》（GB 2763—2026</w:t>
      </w:r>
      <w:r>
        <w:rPr>
          <w:rFonts w:hint="eastAsia" w:ascii="仿宋_GB2312" w:hAnsi="仿宋_GB2312" w:eastAsia="仿宋_GB2312" w:cs="仿宋_GB2312"/>
          <w:lang w:val="en-US" w:eastAsia="zh-CN"/>
        </w:rPr>
        <w:t>）中规定，橘</w:t>
      </w:r>
      <w:r>
        <w:rPr>
          <w:rFonts w:hint="eastAsia" w:ascii="仿宋_GB2312" w:hAnsi="仿宋_GB2312" w:eastAsia="仿宋_GB2312" w:cs="仿宋_GB2312"/>
          <w:lang w:val="en-US" w:eastAsia="zh-CN"/>
        </w:rPr>
        <w:t>中苯醚甲环唑最大残留限量值为0.2mg/kg。少量的残留不会引起人体急性中毒，但长期食用苯醚甲环唑超标的食品，对人体健康可能有一定影响。</w:t>
      </w:r>
    </w:p>
    <w:p w14:paraId="7059D7EF">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二十一、氯氟氰菊酯和高效氯氟氰菊酯</w:t>
      </w:r>
    </w:p>
    <w:p w14:paraId="3327044C">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氯氟氰菊酯和高效氯氟氰菊酯是一种具有触杀和胃毒作用的拟除虫菊酯类农药。《食品安全国家标准 食品中农药最大残留限量》（GB 2763—2026</w:t>
      </w:r>
      <w:r>
        <w:rPr>
          <w:rFonts w:hint="eastAsia" w:ascii="仿宋_GB2312" w:hAnsi="仿宋_GB2312" w:eastAsia="仿宋_GB2312" w:cs="仿宋_GB2312"/>
          <w:lang w:val="en-US" w:eastAsia="zh-CN"/>
        </w:rPr>
        <w:t>）中规定，根茎类和薯芋类蔬菜（马铃薯除外）中氯氟氰菊酯和高效氯氟氰菊酯最大残留限量值为0.01mg/kg。氯氟氰菊酯和高效氯氟氰菊酯对皮肤有刺激作用，接触量大时会引起头痛、头昏、恶心、呕吐、双手颤抖等症状，</w:t>
      </w:r>
      <w:r>
        <w:rPr>
          <w:rFonts w:hint="eastAsia" w:ascii="仿宋_GB2312" w:hAnsi="仿宋_GB2312" w:eastAsia="仿宋_GB2312" w:cs="仿宋_GB2312"/>
          <w:lang w:val="en-US" w:eastAsia="zh-CN"/>
        </w:rPr>
        <w:t>少量的残留不会引起人体急性中毒，但长期食用氯氟氰菊酯和高效氯氟氰菊酯超标的食品，对人体健康可能有一定影响。</w:t>
      </w:r>
    </w:p>
    <w:p w14:paraId="41C8F160">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二十二、氯霉素</w:t>
      </w:r>
    </w:p>
    <w:p w14:paraId="6E690D8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霉素是酰胺醇类抗生素，对革兰氏阳性菌和革兰氏阴性菌均有较好的抑制作用。长期食用检出氯霉素的食品，可能引起恶心、呕吐、食欲缺乏、舌炎、口腔炎、过敏以及其他不良反应，还可能对造血系统、神经系统造成损害。《食品动物中禁止使用的药品及其他化合物清单》（农业农村部公告 第250号）中规定，氯霉素为食品动物中禁止使用的药品（在动物性食品中不得检出）。</w:t>
      </w:r>
    </w:p>
    <w:p w14:paraId="253039D2">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二十三</w:t>
      </w:r>
      <w:r>
        <w:rPr>
          <w:rFonts w:hint="eastAsia" w:ascii="黑体" w:hAnsi="黑体" w:eastAsia="黑体" w:cs="黑体"/>
          <w:b w:val="0"/>
          <w:bCs/>
          <w:color w:val="auto"/>
          <w:szCs w:val="32"/>
          <w:lang w:val="zh-CN" w:eastAsia="zh-CN"/>
        </w:rPr>
        <w:t>、尼卡巴嗪</w:t>
      </w:r>
    </w:p>
    <w:p w14:paraId="772380C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尼卡巴嗪主要用于预防鸡、火鸡等禽类球虫病，具有高效、低毒、性能稳定、抗药性小等特点，在饲料中使用后会在动物的肌肉和组织中产生不同程度的残留。《食品安全国家标准 食品中兽药最大残留限量》（GB 31650—2019）中规定，尼卡巴嗪在鸡的肌肉和皮/脂中最大残留限量值为200μg/kg。长期食用尼卡巴嗪残留超标的食品可能会对人体健康产生危害。</w:t>
      </w:r>
    </w:p>
    <w:p w14:paraId="6E4F7BE6">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二十四、土霉素/金霉素/四环素(组合含量)</w:t>
      </w:r>
    </w:p>
    <w:p w14:paraId="5E91728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土霉素、金霉素、四环素属</w:t>
      </w:r>
      <w:r>
        <w:rPr>
          <w:rFonts w:hint="eastAsia" w:ascii="仿宋_GB2312" w:hAnsi="仿宋_GB2312" w:eastAsia="仿宋_GB2312" w:cs="仿宋_GB2312"/>
          <w:lang w:val="en-US" w:eastAsia="zh-CN"/>
        </w:rPr>
        <w:t>于四环素类抗生素，常用于动物各种传染性疾病的治疗。</w:t>
      </w:r>
      <w:r>
        <w:rPr>
          <w:rFonts w:hint="eastAsia" w:ascii="仿宋_GB2312" w:hAnsi="仿宋_GB2312" w:eastAsia="仿宋_GB2312" w:cs="仿宋_GB2312"/>
          <w:lang w:val="zh-CN" w:eastAsia="zh-CN"/>
        </w:rPr>
        <w:t>《食品安全国家标准 食品中兽药最大残留限量》（GB 31650—2019）中规定</w:t>
      </w:r>
      <w:r>
        <w:rPr>
          <w:rFonts w:hint="eastAsia" w:ascii="仿宋_GB2312" w:hAnsi="仿宋_GB2312" w:eastAsia="仿宋_GB2312" w:cs="仿宋_GB2312"/>
          <w:lang w:val="en-US" w:eastAsia="zh-CN"/>
        </w:rPr>
        <w:t>，虾肌肉中的土霉素、金霉素、四环素单个或组合最大残留限量为200μg/kg。四环素类药物在虾肉中的残留威胁人体健康，能引起再生障碍性贫血和粒状白细胞缺乏症等疾病，低浓度的药物残留还会诱发致病菌的耐药性。</w:t>
      </w:r>
    </w:p>
    <w:p w14:paraId="355D777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二十五</w:t>
      </w:r>
      <w:r>
        <w:rPr>
          <w:rFonts w:hint="eastAsia" w:ascii="黑体" w:hAnsi="黑体" w:eastAsia="黑体" w:cs="黑体"/>
          <w:b w:val="0"/>
          <w:bCs/>
          <w:color w:val="auto"/>
          <w:szCs w:val="32"/>
          <w:lang w:val="zh-CN" w:eastAsia="zh-CN"/>
        </w:rPr>
        <w:t>、氧乐果</w:t>
      </w:r>
    </w:p>
    <w:p w14:paraId="2CE6C6D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氧乐果是一种内吸性强，杀虫活性高的杀虫剂，</w:t>
      </w:r>
      <w:r>
        <w:rPr>
          <w:rFonts w:hint="default" w:ascii="仿宋_GB2312" w:hAnsi="仿宋_GB2312" w:eastAsia="仿宋_GB2312" w:cs="仿宋_GB2312"/>
          <w:lang w:val="zh-CN" w:eastAsia="zh-CN"/>
        </w:rPr>
        <w:t>急性毒性分级为中等毒</w:t>
      </w:r>
      <w:r>
        <w:rPr>
          <w:rFonts w:hint="eastAsia" w:ascii="仿宋_GB2312" w:hAnsi="仿宋_GB2312" w:eastAsia="仿宋_GB2312" w:cs="仿宋_GB2312"/>
          <w:lang w:val="zh-CN" w:eastAsia="zh-CN"/>
        </w:rPr>
        <w:t>，</w:t>
      </w:r>
      <w:r>
        <w:rPr>
          <w:rFonts w:hint="default" w:ascii="仿宋_GB2312" w:hAnsi="仿宋_GB2312" w:eastAsia="仿宋_GB2312" w:cs="仿宋_GB2312"/>
          <w:lang w:val="zh-CN" w:eastAsia="zh-CN"/>
        </w:rPr>
        <w:t>中毒机制是抑制体内胆碱酯酶活性。</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瓜</w:t>
      </w:r>
      <w:r>
        <w:rPr>
          <w:rFonts w:hint="eastAsia" w:ascii="仿宋_GB2312" w:hAnsi="仿宋_GB2312" w:eastAsia="仿宋_GB2312" w:cs="仿宋_GB2312"/>
          <w:lang w:val="en-US" w:eastAsia="zh-CN"/>
        </w:rPr>
        <w:t>类蔬菜、热带和亚热带水果、仁果类水果</w:t>
      </w:r>
      <w:r>
        <w:rPr>
          <w:rFonts w:hint="eastAsia" w:ascii="仿宋_GB2312" w:hAnsi="仿宋_GB2312" w:eastAsia="仿宋_GB2312" w:cs="仿宋_GB2312"/>
          <w:lang w:val="zh-CN" w:eastAsia="zh-CN"/>
        </w:rPr>
        <w:t>中氧乐果</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0.02mg/kg。大部分喷洒的氧乐果会逸散在周围的土壤、大气、水体中，造成生态系统的污染，有可能会对环境生物产生潜在危害；蔬菜、水果中残留的氧乐果进入人体后对体内胆碱酯酶有抑制作用，可能会对人体造成各种急慢性毒性。</w:t>
      </w:r>
    </w:p>
    <w:p w14:paraId="5828C467">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二十六、乙酰甲胺磷</w:t>
      </w:r>
    </w:p>
    <w:p w14:paraId="012A419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乙酰甲胺磷是一种内吸性的有机磷类杀虫剂。</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根茎类和薯芋类</w:t>
      </w:r>
      <w:r>
        <w:rPr>
          <w:rFonts w:hint="eastAsia" w:ascii="仿宋_GB2312" w:hAnsi="仿宋_GB2312" w:eastAsia="仿宋_GB2312" w:cs="仿宋_GB2312"/>
          <w:lang w:val="en-US" w:eastAsia="zh-CN"/>
        </w:rPr>
        <w:t>蔬菜、热带和亚热带水果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乙酰甲胺磷最大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0.02mg/kg。少量的农药残留不会引起人体急性中毒，但长期食用农药残留超标的食品，对人体健康有一定影响。</w:t>
      </w:r>
    </w:p>
    <w:p w14:paraId="43BA5D31">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二十七、乙螨唑</w:t>
      </w:r>
    </w:p>
    <w:p w14:paraId="5EC9D67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乙螨唑是一种非内吸性杀螨剂，对卵、幼虫和若虫有效，对成虫无效。《食品安全国家标准 食品中农药最大残留限量》（GB 2763—2026</w:t>
      </w:r>
      <w:r>
        <w:rPr>
          <w:rFonts w:hint="eastAsia" w:ascii="仿宋_GB2312" w:hAnsi="仿宋_GB2312" w:eastAsia="仿宋_GB2312" w:cs="仿宋_GB2312"/>
          <w:lang w:val="en-US" w:eastAsia="zh-CN"/>
        </w:rPr>
        <w:t>）中规定，仁果类水果（苹果除外）中乙螨唑最大残留限量值为0.07mg/kg。少量的残留不会引起人体急性中毒，但长期食用乙螨唑超标的食品，对人体健康可能有一定影响。</w:t>
      </w:r>
    </w:p>
    <w:p w14:paraId="3BA2F8C9">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二十八、啶虫脒</w:t>
      </w:r>
    </w:p>
    <w:p w14:paraId="552C1E3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啶虫脒是一种烟碱类杀虫剂，具有触杀、胃毒和内吸作用，对蚜虫等有较好防效。《食品安全国家标准 食品中农药最大残留限量》</w:t>
      </w:r>
      <w:r>
        <w:rPr>
          <w:rFonts w:hint="eastAsia" w:ascii="仿宋_GB2312" w:hAnsi="仿宋_GB2312" w:eastAsia="仿宋_GB2312" w:cs="仿宋_GB2312"/>
          <w:lang w:val="zh-CN" w:eastAsia="zh-CN"/>
        </w:rPr>
        <w:t>（GB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2763—2026</w:t>
      </w:r>
      <w:r>
        <w:rPr>
          <w:rFonts w:hint="eastAsia" w:ascii="仿宋_GB2312" w:hAnsi="仿宋_GB2312" w:eastAsia="仿宋_GB2312" w:cs="仿宋_GB2312"/>
          <w:lang w:val="zh-CN" w:eastAsia="zh-CN"/>
        </w:rPr>
        <w:t>）</w:t>
      </w:r>
      <w:r>
        <w:rPr>
          <w:rFonts w:hint="eastAsia" w:ascii="仿宋_GB2312" w:hAnsi="仿宋_GB2312" w:eastAsia="仿宋_GB2312" w:cs="仿宋_GB2312"/>
          <w:lang w:val="en-US" w:eastAsia="zh-CN"/>
        </w:rPr>
        <w:t>中规定，茄果类</w:t>
      </w:r>
      <w:r>
        <w:rPr>
          <w:rFonts w:hint="eastAsia" w:ascii="仿宋_GB2312" w:hAnsi="仿宋_GB2312" w:eastAsia="仿宋_GB2312" w:cs="仿宋_GB2312"/>
          <w:lang w:val="en-US" w:eastAsia="zh-CN"/>
        </w:rPr>
        <w:t>蔬菜（番茄、茄子、甜椒、黄秋葵</w:t>
      </w:r>
      <w:r>
        <w:rPr>
          <w:rFonts w:hint="eastAsia" w:ascii="仿宋_GB2312" w:hAnsi="仿宋_GB2312" w:eastAsia="仿宋_GB2312" w:cs="仿宋_GB2312"/>
          <w:lang w:val="en-US" w:eastAsia="zh-CN"/>
        </w:rPr>
        <w:t>除外）中啶虫脒最大残留限量值为0.2</w:t>
      </w:r>
      <w:r>
        <w:rPr>
          <w:rFonts w:hint="eastAsia" w:ascii="仿宋_GB2312" w:hAnsi="仿宋_GB2312" w:eastAsia="仿宋_GB2312" w:cs="仿宋_GB2312"/>
          <w:lang w:val="en-US" w:eastAsia="zh-CN"/>
        </w:rPr>
        <w:t>mg/kg。少量的残留不会引起人体急性中毒，但长期食用啶虫脒残留超标的食品，可能对人体健康有一定影响。</w:t>
      </w:r>
    </w:p>
    <w:p w14:paraId="11B56508">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二十九、甲胺磷</w:t>
      </w:r>
    </w:p>
    <w:p w14:paraId="0291090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甲胺磷是内吸性的有机磷类杀虫、杀螨剂，具有触杀、胃毒作用。</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2763—2026）中规定，</w:t>
      </w:r>
      <w:r>
        <w:rPr>
          <w:rFonts w:hint="eastAsia" w:ascii="仿宋_GB2312" w:hAnsi="仿宋_GB2312" w:eastAsia="仿宋_GB2312" w:cs="仿宋_GB2312"/>
          <w:lang w:val="en-US" w:eastAsia="zh-CN"/>
        </w:rPr>
        <w:t>热带和亚热带水果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 xml:space="preserve">食用食品一般不会导致甲胺磷的急性中毒，但长期食用甲胺磷超标的食品，对人体健康也有一定影响。 </w:t>
      </w:r>
    </w:p>
    <w:p w14:paraId="22CA78A5">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三十、噻嗪酮</w:t>
      </w:r>
    </w:p>
    <w:p w14:paraId="1989F1F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噻嗪酮是残效型杀虫、杀螨剂，有触杀和胃毒活性，无内吸性。</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2763—2026）中规定，</w:t>
      </w:r>
      <w:r>
        <w:rPr>
          <w:rFonts w:hint="eastAsia" w:ascii="仿宋_GB2312" w:hAnsi="仿宋_GB2312" w:eastAsia="仿宋_GB2312" w:cs="仿宋_GB2312"/>
          <w:lang w:val="en-US" w:eastAsia="zh-CN"/>
        </w:rPr>
        <w:t>芒果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噻嗪酮最大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噻嗪酮一般不易引起急性中毒。若中毒，症状一般为头痛、头昏、恶心、呕吐、无力、胸闷、纳差等。食用食品一般不会导致噻嗪酮的急性中毒，但长期食用噻嗪酮超标的食品，对人体健康也有一定影响。</w:t>
      </w:r>
    </w:p>
    <w:p w14:paraId="0EBA0841">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三十一、</w:t>
      </w:r>
      <w:r>
        <w:rPr>
          <w:rFonts w:hint="eastAsia" w:ascii="黑体" w:hAnsi="黑体" w:eastAsia="黑体" w:cs="黑体"/>
          <w:b w:val="0"/>
          <w:bCs/>
          <w:color w:val="auto"/>
          <w:szCs w:val="32"/>
          <w:lang w:val="zh-CN" w:eastAsia="zh-CN"/>
        </w:rPr>
        <w:t>敌敌畏</w:t>
      </w:r>
    </w:p>
    <w:p w14:paraId="43774FB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敌敌畏是一种广谱性杀虫、杀螨剂，具有触杀、胃毒和熏蒸作用。《食品安全国家标准</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zh-CN" w:eastAsia="zh-CN"/>
        </w:rPr>
        <w:t xml:space="preserve">食品中农药最大残留限量》（GB </w:t>
      </w:r>
      <w:r>
        <w:rPr>
          <w:rFonts w:hint="eastAsia" w:ascii="仿宋_GB2312" w:hAnsi="仿宋_GB2312" w:cs="仿宋_GB2312"/>
          <w:color w:val="auto"/>
          <w:kern w:val="2"/>
          <w:sz w:val="32"/>
          <w:szCs w:val="32"/>
          <w:lang w:val="zh-CN" w:eastAsia="zh-CN"/>
        </w:rPr>
        <w:t>2763—2026</w:t>
      </w:r>
      <w:r>
        <w:rPr>
          <w:rFonts w:hint="eastAsia" w:ascii="仿宋_GB2312" w:hAnsi="仿宋_GB2312" w:eastAsia="仿宋_GB2312" w:cs="仿宋_GB2312"/>
          <w:color w:val="auto"/>
          <w:kern w:val="2"/>
          <w:sz w:val="32"/>
          <w:szCs w:val="32"/>
          <w:lang w:val="zh-CN" w:eastAsia="zh-CN"/>
        </w:rPr>
        <w:t>）中规定，</w:t>
      </w:r>
      <w:r>
        <w:rPr>
          <w:rFonts w:hint="eastAsia" w:ascii="仿宋_GB2312" w:hAnsi="仿宋_GB2312" w:eastAsia="仿宋_GB2312" w:cs="仿宋_GB2312"/>
          <w:color w:val="auto"/>
          <w:kern w:val="2"/>
          <w:sz w:val="32"/>
          <w:szCs w:val="32"/>
          <w:lang w:val="en-US" w:eastAsia="zh-CN"/>
        </w:rPr>
        <w:t>仁果类水果（苹果除外）</w:t>
      </w:r>
      <w:r>
        <w:rPr>
          <w:rFonts w:hint="eastAsia" w:ascii="仿宋_GB2312" w:hAnsi="仿宋_GB2312" w:eastAsia="仿宋_GB2312" w:cs="仿宋_GB2312"/>
          <w:color w:val="auto"/>
          <w:kern w:val="2"/>
          <w:sz w:val="32"/>
          <w:szCs w:val="32"/>
          <w:lang w:val="zh-CN" w:eastAsia="zh-CN"/>
        </w:rPr>
        <w:t>中敌敌畏最大残留限量</w:t>
      </w:r>
      <w:r>
        <w:rPr>
          <w:rFonts w:hint="eastAsia" w:ascii="仿宋_GB2312" w:hAnsi="仿宋_GB2312" w:eastAsia="仿宋_GB2312" w:cs="仿宋_GB2312"/>
          <w:color w:val="auto"/>
          <w:kern w:val="2"/>
          <w:sz w:val="32"/>
          <w:szCs w:val="32"/>
          <w:lang w:val="en-US" w:eastAsia="zh-CN"/>
        </w:rPr>
        <w:t>值为</w:t>
      </w:r>
      <w:r>
        <w:rPr>
          <w:rFonts w:hint="eastAsia" w:ascii="仿宋_GB2312" w:hAnsi="仿宋_GB2312" w:eastAsia="仿宋_GB2312" w:cs="仿宋_GB2312"/>
          <w:color w:val="auto"/>
          <w:kern w:val="2"/>
          <w:sz w:val="32"/>
          <w:szCs w:val="32"/>
          <w:lang w:val="zh-CN" w:eastAsia="zh-CN"/>
        </w:rPr>
        <w:t>0.</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val="zh-CN" w:eastAsia="zh-CN"/>
        </w:rPr>
        <w:t>mg/kg。敌敌畏挥发性强，对水体和大气可造成污染，易于通过呼吸道或皮肤进入动物或人体内。少量的农药残留不会引起人体急性中毒，但长期食用农药残留超标的食品，对人体健康有一定影响。</w:t>
      </w:r>
    </w:p>
    <w:p w14:paraId="4FE97137">
      <w:pPr>
        <w:pStyle w:val="11"/>
        <w:keepNext w:val="0"/>
        <w:keepLines w:val="0"/>
        <w:widowControl/>
        <w:suppressLineNumbers w:val="0"/>
        <w:spacing w:line="240" w:lineRule="auto"/>
        <w:ind w:left="0" w:firstLine="430"/>
        <w:jc w:val="left"/>
        <w:textAlignment w:val="center"/>
      </w:pPr>
    </w:p>
    <w:p w14:paraId="41413372">
      <w:pPr>
        <w:pStyle w:val="2"/>
        <w:rPr>
          <w:rFonts w:hint="default"/>
          <w:lang w:val="en-US" w:eastAsia="zh-CN"/>
        </w:rPr>
      </w:pPr>
      <w:bookmarkStart w:id="5" w:name="_GoBack"/>
      <w:bookmarkEnd w:id="5"/>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14FF79-BDCA-4F4F-B830-06B557AAA4CE}"/>
  </w:font>
  <w:font w:name="黑体">
    <w:panose1 w:val="02010609060101010101"/>
    <w:charset w:val="86"/>
    <w:family w:val="auto"/>
    <w:pitch w:val="default"/>
    <w:sig w:usb0="800002BF" w:usb1="38CF7CFA" w:usb2="00000016" w:usb3="00000000" w:csb0="00040001" w:csb1="00000000"/>
    <w:embedRegular r:id="rId2" w:fontKey="{4760D807-5387-422F-8466-7B2393905B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8E73385-20AB-43BB-B1E6-BD7B5D998B2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6B3C8A47-A18B-4614-9F00-8CC738727B1E}"/>
  </w:font>
  <w:font w:name="方正小标宋_GBK">
    <w:panose1 w:val="02000000000000000000"/>
    <w:charset w:val="86"/>
    <w:family w:val="auto"/>
    <w:pitch w:val="default"/>
    <w:sig w:usb0="A00002BF" w:usb1="38CF7CFA" w:usb2="00082016" w:usb3="00000000" w:csb0="00040001" w:csb1="00000000"/>
    <w:embedRegular r:id="rId5" w:fontKey="{8C543294-6EA3-44C1-BD0A-C10073DBB4A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3C85">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ED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75BC">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9D39">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A439">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A080">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A3F1A"/>
    <w:rsid w:val="00CB51BD"/>
    <w:rsid w:val="00CD6745"/>
    <w:rsid w:val="00EF1828"/>
    <w:rsid w:val="00F74A57"/>
    <w:rsid w:val="010D4506"/>
    <w:rsid w:val="01147286"/>
    <w:rsid w:val="01170BF2"/>
    <w:rsid w:val="013A1150"/>
    <w:rsid w:val="01565C22"/>
    <w:rsid w:val="0165091A"/>
    <w:rsid w:val="017D0269"/>
    <w:rsid w:val="017D26A4"/>
    <w:rsid w:val="01880CE2"/>
    <w:rsid w:val="01B14C06"/>
    <w:rsid w:val="01B32116"/>
    <w:rsid w:val="01D32DCE"/>
    <w:rsid w:val="01D53863"/>
    <w:rsid w:val="01D55CA5"/>
    <w:rsid w:val="01DA199E"/>
    <w:rsid w:val="01DD3C4D"/>
    <w:rsid w:val="024A0175"/>
    <w:rsid w:val="0250093A"/>
    <w:rsid w:val="02E13ED6"/>
    <w:rsid w:val="02F70D3E"/>
    <w:rsid w:val="02FF0F46"/>
    <w:rsid w:val="030904ED"/>
    <w:rsid w:val="03095C9B"/>
    <w:rsid w:val="03365C46"/>
    <w:rsid w:val="03451AAA"/>
    <w:rsid w:val="034743C9"/>
    <w:rsid w:val="034F1986"/>
    <w:rsid w:val="035A1CA5"/>
    <w:rsid w:val="03993BA4"/>
    <w:rsid w:val="03C230FA"/>
    <w:rsid w:val="03DD5D77"/>
    <w:rsid w:val="03E020C5"/>
    <w:rsid w:val="03FD00B3"/>
    <w:rsid w:val="0453793B"/>
    <w:rsid w:val="04974587"/>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645999"/>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B263AD"/>
    <w:rsid w:val="09C50CEB"/>
    <w:rsid w:val="09C90D1F"/>
    <w:rsid w:val="09F421F3"/>
    <w:rsid w:val="09FB4D92"/>
    <w:rsid w:val="0A0D383A"/>
    <w:rsid w:val="0A101FAB"/>
    <w:rsid w:val="0A416AB6"/>
    <w:rsid w:val="0A517CAA"/>
    <w:rsid w:val="0A545255"/>
    <w:rsid w:val="0A583951"/>
    <w:rsid w:val="0A5C592B"/>
    <w:rsid w:val="0A9D3C22"/>
    <w:rsid w:val="0AAC76D8"/>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D64FC"/>
    <w:rsid w:val="0DFE11D3"/>
    <w:rsid w:val="0E1D70CD"/>
    <w:rsid w:val="0E25775A"/>
    <w:rsid w:val="0E291C53"/>
    <w:rsid w:val="0E2E4AB8"/>
    <w:rsid w:val="0E431583"/>
    <w:rsid w:val="0E7310BF"/>
    <w:rsid w:val="0E8559ED"/>
    <w:rsid w:val="0EA926E5"/>
    <w:rsid w:val="0EA93008"/>
    <w:rsid w:val="0EBB5442"/>
    <w:rsid w:val="0EC839C2"/>
    <w:rsid w:val="0F261454"/>
    <w:rsid w:val="0F2904D1"/>
    <w:rsid w:val="0F3B0205"/>
    <w:rsid w:val="0F567840"/>
    <w:rsid w:val="0F833C96"/>
    <w:rsid w:val="0F9C6C28"/>
    <w:rsid w:val="0FAA22AF"/>
    <w:rsid w:val="0FCE13D5"/>
    <w:rsid w:val="0FD7772F"/>
    <w:rsid w:val="0FE51EE1"/>
    <w:rsid w:val="1011213A"/>
    <w:rsid w:val="10507CE0"/>
    <w:rsid w:val="108B31AA"/>
    <w:rsid w:val="10AD16A7"/>
    <w:rsid w:val="10BA4D47"/>
    <w:rsid w:val="10C33540"/>
    <w:rsid w:val="10E95AD5"/>
    <w:rsid w:val="10F227B2"/>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604E05"/>
    <w:rsid w:val="12823238"/>
    <w:rsid w:val="128778EF"/>
    <w:rsid w:val="12AF7645"/>
    <w:rsid w:val="12B51B83"/>
    <w:rsid w:val="12CB3A8A"/>
    <w:rsid w:val="12D976B3"/>
    <w:rsid w:val="132536A6"/>
    <w:rsid w:val="13272F7A"/>
    <w:rsid w:val="132F1E2E"/>
    <w:rsid w:val="136C1F21"/>
    <w:rsid w:val="13760449"/>
    <w:rsid w:val="137821D3"/>
    <w:rsid w:val="137A7568"/>
    <w:rsid w:val="13803E88"/>
    <w:rsid w:val="13914897"/>
    <w:rsid w:val="139A1CB2"/>
    <w:rsid w:val="13CF7489"/>
    <w:rsid w:val="13E774D5"/>
    <w:rsid w:val="13EC0B78"/>
    <w:rsid w:val="13FF6BA4"/>
    <w:rsid w:val="140432BB"/>
    <w:rsid w:val="141B2394"/>
    <w:rsid w:val="141D437D"/>
    <w:rsid w:val="14292A97"/>
    <w:rsid w:val="145F6743"/>
    <w:rsid w:val="148F04A3"/>
    <w:rsid w:val="1499532A"/>
    <w:rsid w:val="14B77689"/>
    <w:rsid w:val="14BA53E4"/>
    <w:rsid w:val="14BB1DB0"/>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06FE8"/>
    <w:rsid w:val="16A102CE"/>
    <w:rsid w:val="16A52765"/>
    <w:rsid w:val="16BB694C"/>
    <w:rsid w:val="16E36AB1"/>
    <w:rsid w:val="17133ECE"/>
    <w:rsid w:val="171C634F"/>
    <w:rsid w:val="17312408"/>
    <w:rsid w:val="174B2FAF"/>
    <w:rsid w:val="17530D90"/>
    <w:rsid w:val="176818BF"/>
    <w:rsid w:val="178C6BF2"/>
    <w:rsid w:val="17AE2E53"/>
    <w:rsid w:val="17C62E78"/>
    <w:rsid w:val="17C74D2B"/>
    <w:rsid w:val="17CA0823"/>
    <w:rsid w:val="17E267F9"/>
    <w:rsid w:val="17E73651"/>
    <w:rsid w:val="17F52E64"/>
    <w:rsid w:val="17FA5E44"/>
    <w:rsid w:val="17FC3533"/>
    <w:rsid w:val="18137F71"/>
    <w:rsid w:val="181E0E48"/>
    <w:rsid w:val="181E6360"/>
    <w:rsid w:val="182C56B9"/>
    <w:rsid w:val="18350C44"/>
    <w:rsid w:val="188A01E5"/>
    <w:rsid w:val="18A6137C"/>
    <w:rsid w:val="18A92683"/>
    <w:rsid w:val="18AB35D2"/>
    <w:rsid w:val="18B0756E"/>
    <w:rsid w:val="18D62848"/>
    <w:rsid w:val="18F91C2D"/>
    <w:rsid w:val="18FA3DC4"/>
    <w:rsid w:val="18FD3742"/>
    <w:rsid w:val="199008F8"/>
    <w:rsid w:val="199C538A"/>
    <w:rsid w:val="19AE61A3"/>
    <w:rsid w:val="19B165AF"/>
    <w:rsid w:val="19B74155"/>
    <w:rsid w:val="19CF4BC1"/>
    <w:rsid w:val="19EA2F53"/>
    <w:rsid w:val="19EA7372"/>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3950CA"/>
    <w:rsid w:val="1B7E0D88"/>
    <w:rsid w:val="1B837CF8"/>
    <w:rsid w:val="1B91711B"/>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DF20449"/>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917A0B"/>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6D2C2B"/>
    <w:rsid w:val="2371579E"/>
    <w:rsid w:val="241B6079"/>
    <w:rsid w:val="241F1A4B"/>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C86B2F"/>
    <w:rsid w:val="25D71ADD"/>
    <w:rsid w:val="25D84592"/>
    <w:rsid w:val="25EB3909"/>
    <w:rsid w:val="26040EF9"/>
    <w:rsid w:val="262E6380"/>
    <w:rsid w:val="26635934"/>
    <w:rsid w:val="26B34BD0"/>
    <w:rsid w:val="26D25598"/>
    <w:rsid w:val="26F13AEF"/>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771631"/>
    <w:rsid w:val="288764EB"/>
    <w:rsid w:val="28EE2E75"/>
    <w:rsid w:val="28FE2370"/>
    <w:rsid w:val="2911326E"/>
    <w:rsid w:val="29177195"/>
    <w:rsid w:val="2928376B"/>
    <w:rsid w:val="29292876"/>
    <w:rsid w:val="292A5298"/>
    <w:rsid w:val="294A1318"/>
    <w:rsid w:val="295771E6"/>
    <w:rsid w:val="29601284"/>
    <w:rsid w:val="2987431B"/>
    <w:rsid w:val="29BD6C5D"/>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BF1120B"/>
    <w:rsid w:val="2C2E2DFC"/>
    <w:rsid w:val="2C3979F2"/>
    <w:rsid w:val="2C6F3579"/>
    <w:rsid w:val="2C784420"/>
    <w:rsid w:val="2C840FE5"/>
    <w:rsid w:val="2CF75313"/>
    <w:rsid w:val="2CFD4546"/>
    <w:rsid w:val="2D145EC5"/>
    <w:rsid w:val="2D2D024C"/>
    <w:rsid w:val="2D5C5ABE"/>
    <w:rsid w:val="2D5C786C"/>
    <w:rsid w:val="2D684463"/>
    <w:rsid w:val="2D900A65"/>
    <w:rsid w:val="2D98413C"/>
    <w:rsid w:val="2DA27B95"/>
    <w:rsid w:val="2DBF7F88"/>
    <w:rsid w:val="2DCA4231"/>
    <w:rsid w:val="2E0629C2"/>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9A65D8"/>
    <w:rsid w:val="30B3361E"/>
    <w:rsid w:val="30CE0A81"/>
    <w:rsid w:val="30DD0BAA"/>
    <w:rsid w:val="31044F7C"/>
    <w:rsid w:val="31200851"/>
    <w:rsid w:val="31725842"/>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3F28B4"/>
    <w:rsid w:val="33564484"/>
    <w:rsid w:val="336A3327"/>
    <w:rsid w:val="33713745"/>
    <w:rsid w:val="33B026C0"/>
    <w:rsid w:val="341B0ACA"/>
    <w:rsid w:val="341B5D8B"/>
    <w:rsid w:val="341E1D9A"/>
    <w:rsid w:val="34264611"/>
    <w:rsid w:val="343E30F0"/>
    <w:rsid w:val="348E513C"/>
    <w:rsid w:val="34951FE2"/>
    <w:rsid w:val="34A77C54"/>
    <w:rsid w:val="34B74329"/>
    <w:rsid w:val="34BC61DB"/>
    <w:rsid w:val="34E25FED"/>
    <w:rsid w:val="34EE16F2"/>
    <w:rsid w:val="34FF4C0B"/>
    <w:rsid w:val="35220BDC"/>
    <w:rsid w:val="3538471B"/>
    <w:rsid w:val="354F3FC5"/>
    <w:rsid w:val="358C3BA0"/>
    <w:rsid w:val="358F3394"/>
    <w:rsid w:val="35BC7A15"/>
    <w:rsid w:val="35C250E6"/>
    <w:rsid w:val="35C91817"/>
    <w:rsid w:val="35CD1307"/>
    <w:rsid w:val="35CF1129"/>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5B51EE"/>
    <w:rsid w:val="38622AFA"/>
    <w:rsid w:val="3869423A"/>
    <w:rsid w:val="386D6DD1"/>
    <w:rsid w:val="387272BF"/>
    <w:rsid w:val="387C3F07"/>
    <w:rsid w:val="38865B2F"/>
    <w:rsid w:val="38E250CA"/>
    <w:rsid w:val="38F14A9A"/>
    <w:rsid w:val="38FE48AD"/>
    <w:rsid w:val="391159AF"/>
    <w:rsid w:val="391B060E"/>
    <w:rsid w:val="39264334"/>
    <w:rsid w:val="39275408"/>
    <w:rsid w:val="3949339B"/>
    <w:rsid w:val="39537D75"/>
    <w:rsid w:val="395A7356"/>
    <w:rsid w:val="39694B31"/>
    <w:rsid w:val="396C7089"/>
    <w:rsid w:val="39730FC7"/>
    <w:rsid w:val="39824C43"/>
    <w:rsid w:val="398B0B0F"/>
    <w:rsid w:val="39BC591B"/>
    <w:rsid w:val="39C050AD"/>
    <w:rsid w:val="39C64A66"/>
    <w:rsid w:val="39DE7F87"/>
    <w:rsid w:val="3A030663"/>
    <w:rsid w:val="3A193765"/>
    <w:rsid w:val="3A1A726F"/>
    <w:rsid w:val="3A762124"/>
    <w:rsid w:val="3A856654"/>
    <w:rsid w:val="3A8F1281"/>
    <w:rsid w:val="3AB12EB5"/>
    <w:rsid w:val="3AB301FA"/>
    <w:rsid w:val="3AD354E6"/>
    <w:rsid w:val="3AD81184"/>
    <w:rsid w:val="3ADF2D6F"/>
    <w:rsid w:val="3AE12B76"/>
    <w:rsid w:val="3AF76465"/>
    <w:rsid w:val="3B1904CB"/>
    <w:rsid w:val="3B2518DE"/>
    <w:rsid w:val="3B365757"/>
    <w:rsid w:val="3B3F22C6"/>
    <w:rsid w:val="3B504FA6"/>
    <w:rsid w:val="3B9A612F"/>
    <w:rsid w:val="3BAB1A67"/>
    <w:rsid w:val="3BBD76F4"/>
    <w:rsid w:val="3BD57C9A"/>
    <w:rsid w:val="3BFE4DC9"/>
    <w:rsid w:val="3C064771"/>
    <w:rsid w:val="3C3D157D"/>
    <w:rsid w:val="3C571B5E"/>
    <w:rsid w:val="3C8F2962"/>
    <w:rsid w:val="3CA60B04"/>
    <w:rsid w:val="3CA67A9F"/>
    <w:rsid w:val="3CDD7A17"/>
    <w:rsid w:val="3CF41710"/>
    <w:rsid w:val="3CFC3DEE"/>
    <w:rsid w:val="3D0A1093"/>
    <w:rsid w:val="3D1B4620"/>
    <w:rsid w:val="3D1D2B74"/>
    <w:rsid w:val="3D257C7B"/>
    <w:rsid w:val="3D404AB5"/>
    <w:rsid w:val="3D491140"/>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8125E9"/>
    <w:rsid w:val="3FA3326B"/>
    <w:rsid w:val="3FA6034B"/>
    <w:rsid w:val="3FC15000"/>
    <w:rsid w:val="3FFD6C8D"/>
    <w:rsid w:val="40191044"/>
    <w:rsid w:val="40381640"/>
    <w:rsid w:val="40A03C96"/>
    <w:rsid w:val="40A2730F"/>
    <w:rsid w:val="40B90E06"/>
    <w:rsid w:val="40BC6B48"/>
    <w:rsid w:val="41055DF9"/>
    <w:rsid w:val="411C1395"/>
    <w:rsid w:val="41752CDE"/>
    <w:rsid w:val="4183140B"/>
    <w:rsid w:val="41AC096A"/>
    <w:rsid w:val="41AD6C0B"/>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601A0D"/>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841EB6"/>
    <w:rsid w:val="469D31F6"/>
    <w:rsid w:val="46A3209A"/>
    <w:rsid w:val="46CC6013"/>
    <w:rsid w:val="46D21AC8"/>
    <w:rsid w:val="4724525F"/>
    <w:rsid w:val="47264693"/>
    <w:rsid w:val="47292039"/>
    <w:rsid w:val="47346230"/>
    <w:rsid w:val="47386520"/>
    <w:rsid w:val="473B7AEC"/>
    <w:rsid w:val="47404F3D"/>
    <w:rsid w:val="47592235"/>
    <w:rsid w:val="479635F9"/>
    <w:rsid w:val="47F02097"/>
    <w:rsid w:val="481C57BF"/>
    <w:rsid w:val="482079BC"/>
    <w:rsid w:val="482B56E1"/>
    <w:rsid w:val="4848609B"/>
    <w:rsid w:val="4852746A"/>
    <w:rsid w:val="48585D59"/>
    <w:rsid w:val="48593CD4"/>
    <w:rsid w:val="4864409A"/>
    <w:rsid w:val="48770C7F"/>
    <w:rsid w:val="48961A2D"/>
    <w:rsid w:val="48C53F99"/>
    <w:rsid w:val="48C74CD3"/>
    <w:rsid w:val="48E60C18"/>
    <w:rsid w:val="48E924A4"/>
    <w:rsid w:val="4904108C"/>
    <w:rsid w:val="49346CC6"/>
    <w:rsid w:val="493C2472"/>
    <w:rsid w:val="49664C37"/>
    <w:rsid w:val="496C0E88"/>
    <w:rsid w:val="497C45E9"/>
    <w:rsid w:val="49865F45"/>
    <w:rsid w:val="499A7ACA"/>
    <w:rsid w:val="49BF4D69"/>
    <w:rsid w:val="49CC5100"/>
    <w:rsid w:val="49F72A00"/>
    <w:rsid w:val="4A111CB3"/>
    <w:rsid w:val="4A4F27DB"/>
    <w:rsid w:val="4A5109D4"/>
    <w:rsid w:val="4A7160FE"/>
    <w:rsid w:val="4ACE2B3F"/>
    <w:rsid w:val="4AF350DE"/>
    <w:rsid w:val="4B166E61"/>
    <w:rsid w:val="4B223C16"/>
    <w:rsid w:val="4B2E6D15"/>
    <w:rsid w:val="4B37566A"/>
    <w:rsid w:val="4B3F5F2B"/>
    <w:rsid w:val="4BB11DA0"/>
    <w:rsid w:val="4BCA7C2A"/>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832A53"/>
    <w:rsid w:val="4EAC2166"/>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A5408"/>
    <w:rsid w:val="512F6EC2"/>
    <w:rsid w:val="513151C4"/>
    <w:rsid w:val="518E1E3B"/>
    <w:rsid w:val="51C22291"/>
    <w:rsid w:val="51D535C6"/>
    <w:rsid w:val="51F5342B"/>
    <w:rsid w:val="520B2EE5"/>
    <w:rsid w:val="52332F51"/>
    <w:rsid w:val="525F0352"/>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7B4DEB"/>
    <w:rsid w:val="538B58DC"/>
    <w:rsid w:val="539260FB"/>
    <w:rsid w:val="53AA3212"/>
    <w:rsid w:val="53C71634"/>
    <w:rsid w:val="53E53868"/>
    <w:rsid w:val="53F410D7"/>
    <w:rsid w:val="53F63F0C"/>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4927D4"/>
    <w:rsid w:val="56A81B8F"/>
    <w:rsid w:val="56D02FB6"/>
    <w:rsid w:val="56F855E6"/>
    <w:rsid w:val="56FE090D"/>
    <w:rsid w:val="572456E6"/>
    <w:rsid w:val="57295295"/>
    <w:rsid w:val="572D1195"/>
    <w:rsid w:val="5736351F"/>
    <w:rsid w:val="5737759B"/>
    <w:rsid w:val="573A3ADD"/>
    <w:rsid w:val="5748483A"/>
    <w:rsid w:val="576D1121"/>
    <w:rsid w:val="577D74E9"/>
    <w:rsid w:val="57881D3E"/>
    <w:rsid w:val="5797131D"/>
    <w:rsid w:val="57A001D2"/>
    <w:rsid w:val="57A2219C"/>
    <w:rsid w:val="57C97EF9"/>
    <w:rsid w:val="57E816E6"/>
    <w:rsid w:val="57EF333B"/>
    <w:rsid w:val="57FE2087"/>
    <w:rsid w:val="58150155"/>
    <w:rsid w:val="58515979"/>
    <w:rsid w:val="586B71C9"/>
    <w:rsid w:val="5889335C"/>
    <w:rsid w:val="588E3F7B"/>
    <w:rsid w:val="58A12453"/>
    <w:rsid w:val="58FA063F"/>
    <w:rsid w:val="590154BD"/>
    <w:rsid w:val="59527B6B"/>
    <w:rsid w:val="596F2E54"/>
    <w:rsid w:val="59956CCF"/>
    <w:rsid w:val="59AF7439"/>
    <w:rsid w:val="59B60181"/>
    <w:rsid w:val="59B907C1"/>
    <w:rsid w:val="59CC251A"/>
    <w:rsid w:val="59D86BC2"/>
    <w:rsid w:val="59E33FF0"/>
    <w:rsid w:val="59EA54F5"/>
    <w:rsid w:val="59EC76FE"/>
    <w:rsid w:val="5A03507B"/>
    <w:rsid w:val="5A272E2C"/>
    <w:rsid w:val="5A2E2963"/>
    <w:rsid w:val="5A5B4E1E"/>
    <w:rsid w:val="5A607799"/>
    <w:rsid w:val="5A79436A"/>
    <w:rsid w:val="5AC16E62"/>
    <w:rsid w:val="5AC34E88"/>
    <w:rsid w:val="5ACB3EE2"/>
    <w:rsid w:val="5AED1980"/>
    <w:rsid w:val="5B13142F"/>
    <w:rsid w:val="5B1F3B03"/>
    <w:rsid w:val="5B4B2BCB"/>
    <w:rsid w:val="5B6D2930"/>
    <w:rsid w:val="5B98016E"/>
    <w:rsid w:val="5BEF05B4"/>
    <w:rsid w:val="5BF9129C"/>
    <w:rsid w:val="5C000884"/>
    <w:rsid w:val="5C1318BA"/>
    <w:rsid w:val="5C224F8E"/>
    <w:rsid w:val="5C240B88"/>
    <w:rsid w:val="5C2740F2"/>
    <w:rsid w:val="5C317F92"/>
    <w:rsid w:val="5C45759A"/>
    <w:rsid w:val="5C502193"/>
    <w:rsid w:val="5C7F2AAC"/>
    <w:rsid w:val="5C9C0F66"/>
    <w:rsid w:val="5CB32755"/>
    <w:rsid w:val="5CC35640"/>
    <w:rsid w:val="5CF918E1"/>
    <w:rsid w:val="5D1330D6"/>
    <w:rsid w:val="5D1A0A26"/>
    <w:rsid w:val="5D5C2CCF"/>
    <w:rsid w:val="5DCD289F"/>
    <w:rsid w:val="5E046905"/>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441D8B"/>
    <w:rsid w:val="5F5A1107"/>
    <w:rsid w:val="5F7E1BB9"/>
    <w:rsid w:val="5F831A12"/>
    <w:rsid w:val="5F887EC9"/>
    <w:rsid w:val="5F903222"/>
    <w:rsid w:val="5FA6729D"/>
    <w:rsid w:val="5FAD7930"/>
    <w:rsid w:val="5FB95F86"/>
    <w:rsid w:val="5FE1582B"/>
    <w:rsid w:val="5FF70784"/>
    <w:rsid w:val="5FF94275"/>
    <w:rsid w:val="5FFE7AC8"/>
    <w:rsid w:val="601163AE"/>
    <w:rsid w:val="6048573D"/>
    <w:rsid w:val="60680379"/>
    <w:rsid w:val="60811A98"/>
    <w:rsid w:val="608D3EAD"/>
    <w:rsid w:val="60E03D35"/>
    <w:rsid w:val="60E11BB1"/>
    <w:rsid w:val="60E825A3"/>
    <w:rsid w:val="60EC2EEB"/>
    <w:rsid w:val="60FF5FDD"/>
    <w:rsid w:val="61003EA2"/>
    <w:rsid w:val="611D0CC8"/>
    <w:rsid w:val="61212330"/>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2F615EE"/>
    <w:rsid w:val="6300246C"/>
    <w:rsid w:val="63065CD5"/>
    <w:rsid w:val="634135F4"/>
    <w:rsid w:val="634538C5"/>
    <w:rsid w:val="638239E5"/>
    <w:rsid w:val="63870A62"/>
    <w:rsid w:val="638C3D00"/>
    <w:rsid w:val="63CB2A7A"/>
    <w:rsid w:val="63D556A7"/>
    <w:rsid w:val="63DF6526"/>
    <w:rsid w:val="63E10B0C"/>
    <w:rsid w:val="63F024E1"/>
    <w:rsid w:val="63F20007"/>
    <w:rsid w:val="63F3279C"/>
    <w:rsid w:val="640059A5"/>
    <w:rsid w:val="640612C6"/>
    <w:rsid w:val="643960AE"/>
    <w:rsid w:val="64667B59"/>
    <w:rsid w:val="64722E3A"/>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1269E"/>
    <w:rsid w:val="68C6580E"/>
    <w:rsid w:val="68C857DA"/>
    <w:rsid w:val="68CA286A"/>
    <w:rsid w:val="68D7113E"/>
    <w:rsid w:val="68D8569B"/>
    <w:rsid w:val="68E66C0F"/>
    <w:rsid w:val="68EA195C"/>
    <w:rsid w:val="690A7BA1"/>
    <w:rsid w:val="69113DCA"/>
    <w:rsid w:val="69130912"/>
    <w:rsid w:val="696B073A"/>
    <w:rsid w:val="69841DF5"/>
    <w:rsid w:val="699C4B50"/>
    <w:rsid w:val="69A82E07"/>
    <w:rsid w:val="69CB77D8"/>
    <w:rsid w:val="69D6627D"/>
    <w:rsid w:val="69EB2195"/>
    <w:rsid w:val="69F50851"/>
    <w:rsid w:val="6A2D25B5"/>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BCC55E2"/>
    <w:rsid w:val="6BD34BC2"/>
    <w:rsid w:val="6C2646D1"/>
    <w:rsid w:val="6C2754DB"/>
    <w:rsid w:val="6C283E6B"/>
    <w:rsid w:val="6C3C5A5C"/>
    <w:rsid w:val="6C4055E3"/>
    <w:rsid w:val="6C52318F"/>
    <w:rsid w:val="6C5971DA"/>
    <w:rsid w:val="6C5A3FCD"/>
    <w:rsid w:val="6C721C9A"/>
    <w:rsid w:val="6C757A27"/>
    <w:rsid w:val="6C942E03"/>
    <w:rsid w:val="6CA1081C"/>
    <w:rsid w:val="6CB05CE5"/>
    <w:rsid w:val="6CB62996"/>
    <w:rsid w:val="6CBF6EF4"/>
    <w:rsid w:val="6CDD1D59"/>
    <w:rsid w:val="6D0418DF"/>
    <w:rsid w:val="6D1F75CD"/>
    <w:rsid w:val="6D2D0AA9"/>
    <w:rsid w:val="6D435152"/>
    <w:rsid w:val="6D5A0320"/>
    <w:rsid w:val="6D6868F1"/>
    <w:rsid w:val="6D731B27"/>
    <w:rsid w:val="6D76258B"/>
    <w:rsid w:val="6DA8218C"/>
    <w:rsid w:val="6DA87988"/>
    <w:rsid w:val="6DAC27FB"/>
    <w:rsid w:val="6DB10E69"/>
    <w:rsid w:val="6DBB5FDD"/>
    <w:rsid w:val="6DD72739"/>
    <w:rsid w:val="6DEA61F3"/>
    <w:rsid w:val="6DF27E1D"/>
    <w:rsid w:val="6E281028"/>
    <w:rsid w:val="6E30122A"/>
    <w:rsid w:val="6E7050A9"/>
    <w:rsid w:val="6E7A59CD"/>
    <w:rsid w:val="6E8E4DD0"/>
    <w:rsid w:val="6E9610D2"/>
    <w:rsid w:val="6E9A3775"/>
    <w:rsid w:val="6E9C25A7"/>
    <w:rsid w:val="6E9D5674"/>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DA5110"/>
    <w:rsid w:val="70E4112F"/>
    <w:rsid w:val="71085C83"/>
    <w:rsid w:val="712D1A14"/>
    <w:rsid w:val="71532927"/>
    <w:rsid w:val="716A6CA7"/>
    <w:rsid w:val="71754C6E"/>
    <w:rsid w:val="71915F81"/>
    <w:rsid w:val="71926986"/>
    <w:rsid w:val="719426FE"/>
    <w:rsid w:val="71A62431"/>
    <w:rsid w:val="71A754EA"/>
    <w:rsid w:val="71B26FF5"/>
    <w:rsid w:val="71C61F8D"/>
    <w:rsid w:val="71D27BDE"/>
    <w:rsid w:val="71DB6825"/>
    <w:rsid w:val="71FE04BF"/>
    <w:rsid w:val="72014BAF"/>
    <w:rsid w:val="722132C5"/>
    <w:rsid w:val="725875E7"/>
    <w:rsid w:val="7275613E"/>
    <w:rsid w:val="72A04A1F"/>
    <w:rsid w:val="72F24D9D"/>
    <w:rsid w:val="731A58C3"/>
    <w:rsid w:val="733275F5"/>
    <w:rsid w:val="734D4BA9"/>
    <w:rsid w:val="736D3A66"/>
    <w:rsid w:val="738026E3"/>
    <w:rsid w:val="739039DA"/>
    <w:rsid w:val="73A979E7"/>
    <w:rsid w:val="73F31987"/>
    <w:rsid w:val="740A4EF9"/>
    <w:rsid w:val="74104D2B"/>
    <w:rsid w:val="74213FF1"/>
    <w:rsid w:val="74251D33"/>
    <w:rsid w:val="7432739D"/>
    <w:rsid w:val="744F4674"/>
    <w:rsid w:val="74571820"/>
    <w:rsid w:val="747927C4"/>
    <w:rsid w:val="74891763"/>
    <w:rsid w:val="74A92FD0"/>
    <w:rsid w:val="74CE5F27"/>
    <w:rsid w:val="74E94A12"/>
    <w:rsid w:val="74F11C15"/>
    <w:rsid w:val="75145DFA"/>
    <w:rsid w:val="751C1388"/>
    <w:rsid w:val="75376B44"/>
    <w:rsid w:val="7544268D"/>
    <w:rsid w:val="754B170B"/>
    <w:rsid w:val="755146AE"/>
    <w:rsid w:val="755328D0"/>
    <w:rsid w:val="75610B49"/>
    <w:rsid w:val="756E5C26"/>
    <w:rsid w:val="756F7B86"/>
    <w:rsid w:val="75915D7B"/>
    <w:rsid w:val="759F6029"/>
    <w:rsid w:val="75A82AC5"/>
    <w:rsid w:val="75CA36CA"/>
    <w:rsid w:val="76062B1F"/>
    <w:rsid w:val="760E66A5"/>
    <w:rsid w:val="762460E6"/>
    <w:rsid w:val="763955BF"/>
    <w:rsid w:val="766E5C13"/>
    <w:rsid w:val="767D5E56"/>
    <w:rsid w:val="7693567A"/>
    <w:rsid w:val="76AB5407"/>
    <w:rsid w:val="76D01F34"/>
    <w:rsid w:val="770E1C94"/>
    <w:rsid w:val="772B7660"/>
    <w:rsid w:val="773235C9"/>
    <w:rsid w:val="773A01B0"/>
    <w:rsid w:val="77446974"/>
    <w:rsid w:val="779A49A3"/>
    <w:rsid w:val="77B33022"/>
    <w:rsid w:val="77BF6833"/>
    <w:rsid w:val="77D870BC"/>
    <w:rsid w:val="77FC16E5"/>
    <w:rsid w:val="78053C75"/>
    <w:rsid w:val="78300CA6"/>
    <w:rsid w:val="783C589D"/>
    <w:rsid w:val="78810DF7"/>
    <w:rsid w:val="78BC4EF9"/>
    <w:rsid w:val="78C17088"/>
    <w:rsid w:val="78C82F23"/>
    <w:rsid w:val="78D1645A"/>
    <w:rsid w:val="78F64FB8"/>
    <w:rsid w:val="78FE0A2F"/>
    <w:rsid w:val="78FF4906"/>
    <w:rsid w:val="791833EB"/>
    <w:rsid w:val="79266405"/>
    <w:rsid w:val="792A26AF"/>
    <w:rsid w:val="792F0912"/>
    <w:rsid w:val="7974007F"/>
    <w:rsid w:val="79AD10F3"/>
    <w:rsid w:val="7A383D5A"/>
    <w:rsid w:val="7A6D4434"/>
    <w:rsid w:val="7A7C11A9"/>
    <w:rsid w:val="7A895DC7"/>
    <w:rsid w:val="7A8F5DFB"/>
    <w:rsid w:val="7ABD2CC5"/>
    <w:rsid w:val="7AC47EB7"/>
    <w:rsid w:val="7AC64F5C"/>
    <w:rsid w:val="7ADA324A"/>
    <w:rsid w:val="7B0459B3"/>
    <w:rsid w:val="7B085052"/>
    <w:rsid w:val="7B0E3F66"/>
    <w:rsid w:val="7B1B7A76"/>
    <w:rsid w:val="7B214ED6"/>
    <w:rsid w:val="7B4B68E6"/>
    <w:rsid w:val="7B5E04A9"/>
    <w:rsid w:val="7B606E0E"/>
    <w:rsid w:val="7B6B1C4D"/>
    <w:rsid w:val="7B890DF9"/>
    <w:rsid w:val="7B8C66FB"/>
    <w:rsid w:val="7BA0595A"/>
    <w:rsid w:val="7BAD446D"/>
    <w:rsid w:val="7BAE1EC1"/>
    <w:rsid w:val="7BE41421"/>
    <w:rsid w:val="7BF86E5B"/>
    <w:rsid w:val="7C073518"/>
    <w:rsid w:val="7C1F46EF"/>
    <w:rsid w:val="7C4079FA"/>
    <w:rsid w:val="7C413482"/>
    <w:rsid w:val="7C484810"/>
    <w:rsid w:val="7C4A67DB"/>
    <w:rsid w:val="7C502AA8"/>
    <w:rsid w:val="7C6D24C9"/>
    <w:rsid w:val="7C7552A4"/>
    <w:rsid w:val="7C8F2CF0"/>
    <w:rsid w:val="7C902925"/>
    <w:rsid w:val="7C951A92"/>
    <w:rsid w:val="7C9A3D93"/>
    <w:rsid w:val="7CB6086D"/>
    <w:rsid w:val="7CBF0CF5"/>
    <w:rsid w:val="7CEA7331"/>
    <w:rsid w:val="7D222AB8"/>
    <w:rsid w:val="7D3041DA"/>
    <w:rsid w:val="7D3E0BA8"/>
    <w:rsid w:val="7D587C29"/>
    <w:rsid w:val="7D63567A"/>
    <w:rsid w:val="7DB0338F"/>
    <w:rsid w:val="7DBC13C1"/>
    <w:rsid w:val="7DBE3110"/>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800765"/>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next w:val="1"/>
    <w:qFormat/>
    <w:uiPriority w:val="0"/>
    <w:rPr>
      <w:sz w:val="28"/>
    </w:rPr>
  </w:style>
  <w:style w:type="paragraph" w:styleId="8">
    <w:name w:val="Plain Text"/>
    <w:basedOn w:val="1"/>
    <w:qFormat/>
    <w:uiPriority w:val="0"/>
    <w:rPr>
      <w:rFonts w:ascii="宋体" w:hAnsi="Courier New"/>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2">
    <w:name w:val="Body Text First Indent"/>
    <w:basedOn w:val="7"/>
    <w:qFormat/>
    <w:uiPriority w:val="0"/>
    <w:pPr>
      <w:ind w:firstLine="420" w:firstLineChars="10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10"/>
    <w:qFormat/>
    <w:uiPriority w:val="0"/>
    <w:rPr>
      <w:rFonts w:ascii="Calibri" w:hAnsi="Calibri" w:eastAsia="仿宋_GB2312"/>
      <w:kern w:val="2"/>
      <w:sz w:val="18"/>
      <w:szCs w:val="18"/>
    </w:rPr>
  </w:style>
  <w:style w:type="character" w:customStyle="1" w:styleId="19">
    <w:name w:val="页脚 字符"/>
    <w:basedOn w:val="14"/>
    <w:link w:val="9"/>
    <w:qFormat/>
    <w:uiPriority w:val="0"/>
    <w:rPr>
      <w:rFonts w:ascii="Calibri" w:hAnsi="Calibri" w:eastAsia="仿宋_GB2312"/>
      <w:kern w:val="2"/>
      <w:sz w:val="18"/>
      <w:szCs w:val="18"/>
    </w:rPr>
  </w:style>
  <w:style w:type="character" w:customStyle="1" w:styleId="20">
    <w:name w:val="标题 2 字符"/>
    <w:basedOn w:val="14"/>
    <w:link w:val="5"/>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11</Pages>
  <Words>1730</Words>
  <Characters>1918</Characters>
  <Lines>28</Lines>
  <Paragraphs>8</Paragraphs>
  <TotalTime>2</TotalTime>
  <ScaleCrop>false</ScaleCrop>
  <LinksUpToDate>false</LinksUpToDate>
  <CharactersWithSpaces>1939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2026-04-28T01:18:04Z</cp:lastPrinted>
  <dcterms:modified xsi:type="dcterms:W3CDTF">2026-04-28T01:19:21Z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y fmtid="{D5CDD505-2E9C-101B-9397-08002B2CF9AE}" pid="5" name="KSOTemplateDocerSaveRecord">
    <vt:lpwstr>eyJoZGlkIjoiMzFkNWY3MDE3M2RiODhiZTRhOWM0N2VmNTEzZWI5MGUiLCJ1c2VySWQiOiI0Mjg1MTQxMTIifQ==</vt:lpwstr>
  </property>
</Properties>
</file>