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DC6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14:paraId="58DBDC03">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14:paraId="60AF7E95">
      <w:pPr>
        <w:pStyle w:val="1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14:paraId="719BA38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14:paraId="71035A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）中规定，</w:t>
      </w:r>
      <w:r>
        <w:rPr>
          <w:rFonts w:hint="eastAsia" w:ascii="仿宋_GB2312" w:hAnsi="仿宋_GB2312" w:cs="仿宋_GB2312"/>
          <w:lang w:val="en-US" w:eastAsia="zh-CN"/>
        </w:rPr>
        <w:t>根茎类和薯芋类蔬菜、</w:t>
      </w:r>
      <w:bookmarkStart w:id="1" w:name="OLE_LINK8"/>
      <w:r>
        <w:rPr>
          <w:rFonts w:hint="eastAsia" w:ascii="仿宋_GB2312" w:hAnsi="仿宋_GB2312" w:cs="仿宋_GB2312"/>
          <w:lang w:val="en-US" w:eastAsia="zh-CN"/>
        </w:rPr>
        <w:t>鳞茎类蔬菜</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w:t>
      </w:r>
      <w:bookmarkEnd w:id="1"/>
      <w:r>
        <w:rPr>
          <w:rFonts w:hint="eastAsia" w:ascii="仿宋_GB2312" w:hAnsi="仿宋_GB2312" w:eastAsia="仿宋_GB2312" w:cs="仿宋_GB2312"/>
          <w:lang w:val="en-US" w:eastAsia="zh-CN"/>
        </w:rPr>
        <w:t>。食用食品一般不会导致毒死蜱急性中毒，但长期食用毒死蜱超标的食品，对人体健康也有一定影响。</w:t>
      </w:r>
    </w:p>
    <w:p w14:paraId="1D9CDB46">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14:paraId="1B82023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2763—2026）中规定，杂粮类中噻虫胺最大残留限量值为0.02mg/kg；茄果类蔬菜(</w:t>
      </w:r>
      <w:r>
        <w:rPr>
          <w:rFonts w:hint="default" w:ascii="仿宋_GB2312" w:hAnsi="仿宋_GB2312" w:eastAsia="仿宋_GB2312" w:cs="仿宋_GB2312"/>
          <w:lang w:val="en-US" w:eastAsia="zh-CN"/>
        </w:rPr>
        <w:t>番茄除外)</w:t>
      </w:r>
      <w:r>
        <w:rPr>
          <w:rFonts w:hint="eastAsia" w:ascii="仿宋_GB2312" w:hAnsi="仿宋_GB2312" w:eastAsia="仿宋_GB2312" w:cs="仿宋_GB2312"/>
          <w:lang w:val="en-US" w:eastAsia="zh-CN"/>
        </w:rPr>
        <w:t>中噻虫胺最大残留限量值为0.05mg/kg；根茎类蔬菜中噻虫胺最大残留限量值为0.2mg/kg。长期食用噻虫胺超标的食品可能会引起恶心、呕吐、头痛、乏力、躁动、抽搐等症状。</w:t>
      </w:r>
    </w:p>
    <w:p w14:paraId="3F0C01E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lang w:val="zh-CN" w:eastAsia="zh-CN"/>
        </w:rPr>
        <w:t>、恩诺沙星</w:t>
      </w:r>
    </w:p>
    <w:p w14:paraId="368A7F7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2" w:name="OLE_LINK1"/>
      <w:r>
        <w:rPr>
          <w:rFonts w:hint="eastAsia" w:ascii="仿宋_GB2312" w:hAnsi="仿宋_GB2312" w:eastAsia="仿宋_GB2312" w:cs="仿宋_GB2312"/>
          <w:lang w:val="zh-CN" w:eastAsia="zh-CN"/>
        </w:rPr>
        <w:t>恩诺沙星</w:t>
      </w:r>
      <w:bookmarkEnd w:id="2"/>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在鱼的皮+肉、虾的肌肉、鸽肉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14:paraId="717037C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四、噻虫嗪</w:t>
      </w:r>
    </w:p>
    <w:p w14:paraId="4B442C7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苦瓜、西瓜中噻虫嗪最大残留限量值均为0.2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甘薯中噻虫嗪最大残留限量值为0.05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;根茎类蔬菜（芜菁除外）中噻虫嗪最大残留限量值为0.3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瓜类蔬菜(</w:t>
      </w:r>
      <w:r>
        <w:rPr>
          <w:rFonts w:hint="default" w:ascii="仿宋_GB2312" w:hAnsi="仿宋_GB2312" w:eastAsia="仿宋_GB2312" w:cs="仿宋_GB2312"/>
          <w:lang w:val="en-US" w:eastAsia="zh-CN"/>
        </w:rPr>
        <w:t>节瓜、苦瓜、丝瓜、冬瓜、南瓜除外)</w:t>
      </w:r>
      <w:r>
        <w:rPr>
          <w:rFonts w:hint="eastAsia" w:ascii="仿宋_GB2312" w:hAnsi="仿宋_GB2312" w:eastAsia="仿宋_GB2312" w:cs="仿宋_GB2312"/>
          <w:lang w:val="en-US" w:eastAsia="zh-CN"/>
        </w:rPr>
        <w:t>中噻虫嗪最大残留限量值为0.5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14:paraId="2E4EAC9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五、孔雀石绿</w:t>
      </w:r>
    </w:p>
    <w:p w14:paraId="7C1F28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14:paraId="3DB638B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六、多西环素</w:t>
      </w:r>
    </w:p>
    <w:p w14:paraId="479B9D1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31650.1—2022）中规定，家禽蛋中多西环素最大残留限量为10μg/kg。长期食用多西环素（强力霉素）残留超标的食品，可使病原体产生耐药性，对人体健康有一定影响。</w:t>
      </w:r>
    </w:p>
    <w:p w14:paraId="276BA7FE">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、吡虫啉</w:t>
      </w:r>
    </w:p>
    <w:p w14:paraId="213F5C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苦瓜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普通白菜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0.5mg/kg。</w:t>
      </w:r>
      <w:r>
        <w:rPr>
          <w:rFonts w:hint="eastAsia" w:ascii="仿宋_GB2312" w:hAnsi="仿宋_GB2312" w:eastAsia="仿宋_GB2312" w:cs="仿宋_GB2312"/>
          <w:lang w:val="en-US" w:eastAsia="zh-CN"/>
        </w:rPr>
        <w:t>食用吡虫啉超标的食品可能会导致恶心、呕吐、头痛、乏力、心跳过速等症状。</w:t>
      </w:r>
    </w:p>
    <w:p w14:paraId="796F938E">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八、呋喃唑酮代谢物</w:t>
      </w:r>
    </w:p>
    <w:p w14:paraId="5899E1C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w:t>
      </w:r>
    </w:p>
    <w:p w14:paraId="7059D7EF">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九、氯氟氰菊酯和高效氯氟氰菊酯</w:t>
      </w:r>
    </w:p>
    <w:p w14:paraId="3327044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2026）中规定，根茎类和薯芋类蔬菜（马铃薯除外）中氯氟氰菊酯和高效氯氟氰菊酯最大残留限量值为0.01mg/kg；荔枝中氯氟氰菊酯和高效氯氟氰菊酯最大残留限量值为0.1mg/kg；苦瓜中氯氟氰菊酯和高效氯氟氰菊酯最大残留限量值为0.2mg/kg。氯氟氰菊酯和高效氯氟氰菊酯对皮肤有刺激作用，接触量大时会引起头痛、头昏、恶心、呕吐、双手颤抖等症状，少量的残留不会引起人体急性中毒，但长期食用氯氟氰菊酯和高效氯氟氰菊酯超标的食品，对人体健康可能有一定影响。</w:t>
      </w:r>
    </w:p>
    <w:p w14:paraId="6E4F7BE6">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十、土霉素/金霉素/四环素(组合含量)</w:t>
      </w:r>
    </w:p>
    <w:p w14:paraId="5E91728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的土霉素、金霉素、四环素单个或组合最大残留限量为200μg/kg。四环素类药物在虾肉中的残留威胁人体健康，能引起再生障碍性贫血和粒状白细胞缺乏症等疾病，低浓度的药物残留还会诱发致病菌的耐药性。</w:t>
      </w:r>
    </w:p>
    <w:p w14:paraId="5828C467">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十一、乙酰甲胺磷</w:t>
      </w:r>
    </w:p>
    <w:p w14:paraId="012A41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豆类蔬菜、热带和亚热带水果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14:paraId="43BA5D31">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十二、乙螨唑</w:t>
      </w:r>
    </w:p>
    <w:p w14:paraId="5EC9D67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乙螨唑是一种非内吸性杀螨剂，对卵、幼虫和若虫有效，对成虫无效。《食品安全国家标准 食品中农药最大残留限量》（GB 2763—2026）中规定，仁果类水果（苹果、枇杷除外）中乙螨唑最大残留限量值为0.07mg/kg。少量的残留不会引起人体急性中毒，但长期食用乙螨唑超标的食品，对人体健康可能有一定影响。</w:t>
      </w:r>
    </w:p>
    <w:p w14:paraId="23A2F0E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十三、倍硫磷</w:t>
      </w:r>
    </w:p>
    <w:p w14:paraId="1C6AA05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倍硫磷具有触杀、胃毒和熏蒸作用的有机磷农药。《食品安全国家标准 食品中农药最大残留限量》（GB 2763—2026）中规定，豆类蔬菜（菜用大豆除外）中倍硫磷最大残留限量值为0.05 mg/kg。少量的倍硫磷农药残留不会引起人体急性中毒，但长期食用倍硫磷超标的食品，对人体健康有一定影响。</w:t>
      </w:r>
    </w:p>
    <w:p w14:paraId="370E8B7D">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十四、镉（以Cd计）</w:t>
      </w:r>
    </w:p>
    <w:p w14:paraId="0B07808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2762—2022）中规定，镉（以Cd计）在新鲜蔬菜(</w:t>
      </w:r>
      <w:r>
        <w:rPr>
          <w:rFonts w:hint="default" w:ascii="仿宋_GB2312" w:hAnsi="仿宋_GB2312" w:eastAsia="仿宋_GB2312" w:cs="仿宋_GB2312"/>
          <w:lang w:val="en-US" w:eastAsia="zh-CN"/>
        </w:rPr>
        <w:t xml:space="preserve">叶菜蔬菜、豆类蔬菜、块根和块茎蔬菜、茎类蔬菜、黄花菜除外) </w:t>
      </w:r>
      <w:r>
        <w:rPr>
          <w:rFonts w:hint="eastAsia" w:ascii="仿宋_GB2312" w:hAnsi="仿宋_GB2312" w:eastAsia="仿宋_GB2312" w:cs="仿宋_GB2312"/>
          <w:lang w:val="en-US" w:eastAsia="zh-CN"/>
        </w:rPr>
        <w:t>中的限量值为0.05mg/kg；块根和块茎蔬菜中镉的限量值为0.1mg/kg。蔬菜中镉（以Cd计）检测值超标的原因，可能是其生长过程中富集环境中的镉元素所致。</w:t>
      </w:r>
    </w:p>
    <w:p w14:paraId="10B241DC">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十五、甜蜜素（以环己基氨基磺酸计）</w:t>
      </w:r>
    </w:p>
    <w:p w14:paraId="15926AC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甜蜜素，化学名称为环己基氨基磺酸钠，是食品生产中常用的甜味剂之一，其甜度是蔗糖的40—50倍。</w:t>
      </w:r>
      <w:r>
        <w:rPr>
          <w:rFonts w:hint="default" w:ascii="仿宋_GB2312" w:hAnsi="仿宋_GB2312" w:eastAsia="仿宋_GB2312" w:cs="仿宋_GB2312"/>
          <w:lang w:val="en-US" w:eastAsia="zh-CN"/>
        </w:rPr>
        <w:t>《食品安全国家标准 食品添加剂使用标准》（GB 2760</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20</w:t>
      </w:r>
      <w:r>
        <w:rPr>
          <w:rFonts w:hint="eastAsia" w:ascii="仿宋_GB2312" w:hAnsi="仿宋_GB2312" w:eastAsia="仿宋_GB2312" w:cs="仿宋_GB2312"/>
          <w:lang w:val="en-US" w:eastAsia="zh-CN"/>
        </w:rPr>
        <w:t>2</w:t>
      </w:r>
      <w:r>
        <w:rPr>
          <w:rFonts w:hint="default" w:ascii="仿宋_GB2312" w:hAnsi="仿宋_GB2312" w:eastAsia="仿宋_GB2312" w:cs="仿宋_GB2312"/>
          <w:lang w:val="en-US" w:eastAsia="zh-CN"/>
        </w:rPr>
        <w:t>4）中规定，</w:t>
      </w:r>
      <w:r>
        <w:rPr>
          <w:rFonts w:hint="eastAsia" w:ascii="仿宋_GB2312" w:hAnsi="仿宋_GB2312" w:eastAsia="仿宋_GB2312" w:cs="仿宋_GB2312"/>
          <w:lang w:val="en-US" w:eastAsia="zh-CN"/>
        </w:rPr>
        <w:t>水果杨梅中不得使用甜蜜素（以环己基氨基磺酸计）。杨梅中检出甜蜜素（以环己基氨基磺酸计）的原因，可能是生产经营者违规添加以改善口感。长期摄入甜蜜素超标的食品，可能会对人体的肝脏和神经系统造成一定危害。</w:t>
      </w:r>
    </w:p>
    <w:p w14:paraId="0D900A01">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十六、</w:t>
      </w:r>
      <w:r>
        <w:rPr>
          <w:rFonts w:hint="eastAsia" w:ascii="黑体" w:hAnsi="黑体" w:eastAsia="黑体" w:cs="黑体"/>
          <w:b w:val="0"/>
          <w:bCs/>
          <w:color w:val="auto"/>
          <w:szCs w:val="32"/>
          <w:lang w:val="zh-CN" w:eastAsia="zh-CN"/>
        </w:rPr>
        <w:t>灭蝇胺</w:t>
      </w:r>
    </w:p>
    <w:p w14:paraId="56AE771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2763—2026）中规定，</w:t>
      </w:r>
      <w:r>
        <w:rPr>
          <w:rFonts w:hint="eastAsia" w:ascii="仿宋_GB2312" w:hAnsi="仿宋_GB2312" w:cs="仿宋_GB2312"/>
          <w:lang w:val="en-US" w:eastAsia="zh-CN"/>
        </w:rPr>
        <w:t>豇豆</w:t>
      </w:r>
      <w:r>
        <w:rPr>
          <w:rFonts w:hint="eastAsia" w:ascii="仿宋_GB2312" w:hAnsi="仿宋_GB2312" w:eastAsia="仿宋_GB2312" w:cs="仿宋_GB2312"/>
          <w:lang w:val="en-US" w:eastAsia="zh-CN"/>
        </w:rPr>
        <w:t>中灭蝇胺最大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为0.5mg/kg</w:t>
      </w:r>
      <w:r>
        <w:rPr>
          <w:rFonts w:hint="eastAsia" w:ascii="仿宋_GB2312" w:hAnsi="仿宋_GB2312" w:eastAsia="仿宋_GB2312" w:cs="仿宋_GB2312"/>
          <w:lang w:val="zh-CN" w:eastAsia="zh-CN"/>
        </w:rPr>
        <w:t>。少量的灭蝇胺农药残留不会引起人体急性中毒，</w:t>
      </w:r>
      <w:bookmarkStart w:id="4" w:name="_GoBack"/>
      <w:bookmarkEnd w:id="4"/>
      <w:r>
        <w:rPr>
          <w:rFonts w:hint="eastAsia" w:ascii="仿宋_GB2312" w:hAnsi="仿宋_GB2312" w:eastAsia="仿宋_GB2312" w:cs="仿宋_GB2312"/>
          <w:lang w:val="zh-CN" w:eastAsia="zh-CN"/>
        </w:rPr>
        <w:t>但长期食用灭蝇胺超标的食品，对人体健康有一定影响。</w:t>
      </w:r>
    </w:p>
    <w:p w14:paraId="1695B80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十七、虫螨腈</w:t>
      </w:r>
    </w:p>
    <w:p w14:paraId="37B8AE4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虫螨腈是一种新型吡咯类杀虫、杀螨剂。对多种害虫具有胃毒和触杀作用，对作物安全，防治小菜蛾具有防效高、持效期较长、用药量低等优点。对皮肤黏膜、眼睛有刺激作用。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芥蓝</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虫螨腈最大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通过食品摄入一般不会导致虫螨腈的急性中毒，但长期食用虫螨腈超标的食品，对人体健康也有一定影响。</w:t>
      </w:r>
    </w:p>
    <w:p w14:paraId="43CC70AF">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w:t>
      </w:r>
      <w:bookmarkStart w:id="3" w:name="OLE_LINK4"/>
      <w:r>
        <w:rPr>
          <w:rFonts w:hint="eastAsia" w:ascii="黑体" w:hAnsi="黑体" w:eastAsia="黑体" w:cs="黑体"/>
          <w:b w:val="0"/>
          <w:bCs/>
          <w:color w:val="auto"/>
          <w:szCs w:val="32"/>
          <w:lang w:val="en-US" w:eastAsia="zh-CN"/>
        </w:rPr>
        <w:t>除虫脲</w:t>
      </w:r>
      <w:bookmarkEnd w:id="3"/>
    </w:p>
    <w:p w14:paraId="6E7995D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除虫脲是一</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"https://baike.baidu.com/item/%E7%A7%8D%E7%89%B9%E5%BC%82%E6%80%A7/10724008?fromModule=lemma_inlink"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种特异性</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低毒</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"https://baike.baidu.com/item/%E6%9D%80%E8%99%AB%E5%89%82/0?fromModule=lemma_inlink"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杀虫剂</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，属苯甲酰基脲类，对害虫具有胃毒和</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"https://baike.baidu.com/item/%E8%A7%A6%E6%9D%80%E4%BD%9C%E7%94%A8/2645175?fromModule=lemma_inlink"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触杀作用</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，通过抑制昆虫几丁质合成、使幼虫在蜕皮时不能形成新表皮、虫体成畸形而死亡，但药效缓慢。该药对鳞翅目害虫有特效。</w:t>
      </w:r>
      <w:r>
        <w:rPr>
          <w:rFonts w:hint="eastAsia" w:ascii="仿宋_GB2312" w:hAnsi="仿宋_GB2312" w:eastAsia="仿宋_GB2312" w:cs="仿宋_GB2312"/>
          <w:lang w:val="en-US" w:eastAsia="zh-CN"/>
        </w:rPr>
        <w:t>《食品安全国家标准 食品中农药最大残留限量》（GB 2763—2026）中规定，荔枝中除虫脲最大残留限量值为0.5mg/kg。</w:t>
      </w:r>
      <w:r>
        <w:rPr>
          <w:rFonts w:hint="eastAsia" w:ascii="仿宋_GB2312" w:hAnsi="仿宋_GB2312" w:eastAsia="仿宋_GB2312" w:cs="仿宋_GB2312"/>
          <w:lang w:val="zh-CN" w:eastAsia="zh-CN"/>
        </w:rPr>
        <w:t>少量的农药残留不会引起人体急性中毒，但长期食用农药残留超标的食品，对人体健康有一定影响。</w:t>
      </w:r>
    </w:p>
    <w:p w14:paraId="42CB5CE4">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十九、二氧化硫残留量</w:t>
      </w:r>
    </w:p>
    <w:p w14:paraId="1EA0092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二氧化硫是食品加工中常用的漂白剂和防腐剂，具有漂白、防腐和抗氧化作用。</w:t>
      </w:r>
      <w:r>
        <w:rPr>
          <w:rFonts w:hint="eastAsia" w:ascii="仿宋_GB2312" w:hAnsi="仿宋_GB2312" w:eastAsia="仿宋_GB2312" w:cs="仿宋_GB2312"/>
          <w:lang w:val="zh-CN" w:eastAsia="zh-CN"/>
        </w:rPr>
        <w:t>《食品安全国家标准 食品添加剂使用标准》（GB 2760—20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4）中规定，</w:t>
      </w:r>
      <w:r>
        <w:rPr>
          <w:rFonts w:hint="eastAsia" w:ascii="仿宋_GB2312" w:hAnsi="仿宋_GB2312" w:eastAsia="仿宋_GB2312" w:cs="仿宋_GB2312"/>
          <w:lang w:val="en-US" w:eastAsia="zh-CN"/>
        </w:rPr>
        <w:t>姜中不得使用二氧化硫。</w:t>
      </w:r>
      <w:r>
        <w:rPr>
          <w:rFonts w:hint="default" w:ascii="仿宋_GB2312" w:hAnsi="仿宋_GB2312" w:eastAsia="仿宋_GB2312" w:cs="仿宋_GB2312"/>
          <w:lang w:val="en-US" w:eastAsia="zh-CN"/>
        </w:rPr>
        <w:t>少量二氧化硫进入人体不会对身体造成健康危害，但过量食用会引起如恶心、呕吐等胃肠道反应。</w:t>
      </w:r>
    </w:p>
    <w:p w14:paraId="49E96920">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氟虫腈</w:t>
      </w:r>
    </w:p>
    <w:p w14:paraId="6010FF8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氟虫腈是一种苯基吡唑类杀虫剂，对水生生物、家蚕、蜜蜂等具有较强的毒性，对生态环境造成一定的影响。《食品安全国家标准 食品中农药最大残留限量》（GB 2763—2026）中规定，叶菜类蔬菜中氟虫腈最大残留限量值为0.02mg/kg。少量的残留不会引起人体急性中毒，但长期食用氟虫腈超标的食品，对人体健康可能有一定影响。</w:t>
      </w:r>
    </w:p>
    <w:p w14:paraId="02D4C959">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二十一、甲拌磷</w:t>
      </w:r>
    </w:p>
    <w:p w14:paraId="37019CD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甲拌磷是一种高毒广谱的内吸性有机磷类杀虫剂，具有触杀、胃毒、熏蒸作用，对刺吸式口器和咀嚼式口器害虫均具有很好的防治作用。《食品安全国家标准 食品中农药最大残留限量》（GB 2763—2026）中规定，根茎类和薯芋类蔬菜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甲拌磷最大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。少量的残留不会引起人体急性中毒，但长期食用甲拌磷超标的食品，对人体健康可能有一定影响。</w:t>
      </w:r>
    </w:p>
    <w:p w14:paraId="5E2FD9CB">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二十二、甲硝唑</w:t>
      </w:r>
    </w:p>
    <w:p w14:paraId="7C5C527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甲硝唑是硝基咪唑类抗菌药，对甲硝唑敏感的菌种有拟杆菌属、梭状芽孢杆菌属、产气荚膜梭菌、消化球菌属等。《食品安全国家标准 食品中兽药最大残留限量》（GB 31650—2019）中规定，甲硝唑允许作治疗用，但不得在动物性食品中检出。长期食用甲硝唑超标的食品，可能在人体内蓄积，产生消化道症状、神经系统症状、皮肤症状等。</w:t>
      </w:r>
    </w:p>
    <w:p w14:paraId="7D31CEEC">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二十三、铅（以Pb计）</w:t>
      </w:r>
    </w:p>
    <w:p w14:paraId="333E091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铅是最常见的重金属污染物，是一种严重危害人体健康的重金属元素，可在人体内蓄积</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《食品安全国家标准 食品中污染物限量》（GB 2762</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2022）中规定，</w:t>
      </w:r>
      <w:r>
        <w:rPr>
          <w:rFonts w:hint="eastAsia" w:ascii="仿宋_GB2312" w:hAnsi="仿宋_GB2312" w:eastAsia="仿宋_GB2312" w:cs="仿宋_GB2312"/>
          <w:lang w:val="en-US" w:eastAsia="zh-CN"/>
        </w:rPr>
        <w:t>铅（以Pb计）在新鲜蔬菜(</w:t>
      </w:r>
      <w:r>
        <w:rPr>
          <w:rFonts w:hint="default" w:ascii="仿宋_GB2312" w:hAnsi="仿宋_GB2312" w:eastAsia="仿宋_GB2312" w:cs="仿宋_GB2312"/>
          <w:lang w:val="en-US" w:eastAsia="zh-CN"/>
        </w:rPr>
        <w:t>芸薹类蔬菜、叶菜蔬菜、豆类蔬菜、生姜、薯类除外)</w:t>
      </w:r>
      <w:r>
        <w:rPr>
          <w:rFonts w:hint="eastAsia" w:ascii="仿宋_GB2312" w:hAnsi="仿宋_GB2312" w:eastAsia="仿宋_GB2312" w:cs="仿宋_GB2312"/>
          <w:lang w:val="en-US" w:eastAsia="zh-CN"/>
        </w:rPr>
        <w:t>中的限量值为0.1mg/kg。</w:t>
      </w:r>
      <w:r>
        <w:rPr>
          <w:rFonts w:hint="default" w:ascii="仿宋_GB2312" w:hAnsi="仿宋_GB2312" w:eastAsia="仿宋_GB2312" w:cs="仿宋_GB2312"/>
          <w:lang w:val="en-US" w:eastAsia="zh-CN"/>
        </w:rPr>
        <w:t>长期摄入铅含量超标的食品，会对血液系统、神经系统产生损害</w:t>
      </w:r>
      <w:r>
        <w:rPr>
          <w:rFonts w:hint="eastAsia" w:ascii="仿宋_GB2312" w:hAnsi="仿宋_GB2312" w:eastAsia="仿宋_GB2312" w:cs="仿宋_GB2312"/>
          <w:lang w:val="en-US" w:eastAsia="zh-CN"/>
        </w:rPr>
        <w:t>。</w:t>
      </w:r>
    </w:p>
    <w:p w14:paraId="529D1C2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二十四、五氯酚酸钠</w:t>
      </w:r>
    </w:p>
    <w:p w14:paraId="7290B45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中规定，五氯酚酸钠为食品动物中禁止使用的药物。五氯酚酸钠能抑制生物代谢过程中氧化磷酸化作用, 会对人体造成损害。</w:t>
      </w:r>
    </w:p>
    <w:p w14:paraId="355D777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二十五</w:t>
      </w:r>
      <w:r>
        <w:rPr>
          <w:rFonts w:hint="eastAsia" w:ascii="黑体" w:hAnsi="黑体" w:eastAsia="黑体" w:cs="黑体"/>
          <w:b w:val="0"/>
          <w:bCs/>
          <w:color w:val="auto"/>
          <w:szCs w:val="32"/>
          <w:lang w:val="zh-CN" w:eastAsia="zh-CN"/>
        </w:rPr>
        <w:t>、氧乐果</w:t>
      </w:r>
    </w:p>
    <w:p w14:paraId="721B8504">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2763—2026）中规定，</w:t>
      </w:r>
      <w:r>
        <w:rPr>
          <w:rFonts w:hint="eastAsia" w:ascii="仿宋_GB2312" w:hAnsi="仿宋_GB2312" w:eastAsia="仿宋_GB2312" w:cs="仿宋_GB2312"/>
          <w:lang w:val="en-US" w:eastAsia="zh-CN"/>
        </w:rPr>
        <w:t>豆类蔬菜、热带和亚热带水果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8CB55C-C5D0-4454-B6CE-257B6B4F64E3}"/>
  </w:font>
  <w:font w:name="黑体">
    <w:panose1 w:val="02010609060101010101"/>
    <w:charset w:val="86"/>
    <w:family w:val="auto"/>
    <w:pitch w:val="default"/>
    <w:sig w:usb0="800002BF" w:usb1="38CF7CFA" w:usb2="00000016" w:usb3="00000000" w:csb0="00040001" w:csb1="00000000"/>
    <w:embedRegular r:id="rId2" w:fontKey="{DFBC4294-1EDB-4884-B80B-65FE64493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EFC1FA7-4AC6-4E97-9A0B-E6349688158A}"/>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0444BD24-284D-499F-BA67-AE885F5AF7EC}"/>
  </w:font>
  <w:font w:name="方正小标宋_GBK">
    <w:panose1 w:val="02000000000000000000"/>
    <w:charset w:val="86"/>
    <w:family w:val="auto"/>
    <w:pitch w:val="default"/>
    <w:sig w:usb0="A00002BF" w:usb1="38CF7CFA" w:usb2="00082016" w:usb3="00000000" w:csb0="00040001" w:csb1="00000000"/>
    <w:embedRegular r:id="rId5" w:fontKey="{8FCF7CA4-0476-4A7F-88D6-6E6C936E95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3C8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ED3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75B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9D39">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A43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A080">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2B247F"/>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170BF2"/>
    <w:rsid w:val="013A1150"/>
    <w:rsid w:val="01565C22"/>
    <w:rsid w:val="0165091A"/>
    <w:rsid w:val="017D0269"/>
    <w:rsid w:val="017D26A4"/>
    <w:rsid w:val="01880CE2"/>
    <w:rsid w:val="01B14C06"/>
    <w:rsid w:val="01B32116"/>
    <w:rsid w:val="01D32DCE"/>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993BA4"/>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421F3"/>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8559ED"/>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7C172D"/>
    <w:rsid w:val="118714DF"/>
    <w:rsid w:val="119360D6"/>
    <w:rsid w:val="11B32DA0"/>
    <w:rsid w:val="11BA183E"/>
    <w:rsid w:val="11BA3663"/>
    <w:rsid w:val="11CE6913"/>
    <w:rsid w:val="11DB21A4"/>
    <w:rsid w:val="11E172CB"/>
    <w:rsid w:val="11F052D6"/>
    <w:rsid w:val="11F21CEC"/>
    <w:rsid w:val="120C2549"/>
    <w:rsid w:val="1210526E"/>
    <w:rsid w:val="122B27B2"/>
    <w:rsid w:val="1252488C"/>
    <w:rsid w:val="12604E05"/>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BB1DB0"/>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06FE8"/>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8A01E5"/>
    <w:rsid w:val="18A6137C"/>
    <w:rsid w:val="18A92683"/>
    <w:rsid w:val="18AB35D2"/>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3950CA"/>
    <w:rsid w:val="1B7E0D88"/>
    <w:rsid w:val="1B837CF8"/>
    <w:rsid w:val="1B91711B"/>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917A0B"/>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1F1A4B"/>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C86B2F"/>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BD6C5D"/>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629C2"/>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725842"/>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BC61DB"/>
    <w:rsid w:val="34E25FED"/>
    <w:rsid w:val="34EE16F2"/>
    <w:rsid w:val="34FF4C0B"/>
    <w:rsid w:val="35220BDC"/>
    <w:rsid w:val="3538471B"/>
    <w:rsid w:val="354F3FC5"/>
    <w:rsid w:val="358C3BA0"/>
    <w:rsid w:val="358F3394"/>
    <w:rsid w:val="35BC7A15"/>
    <w:rsid w:val="35C250E6"/>
    <w:rsid w:val="35C91817"/>
    <w:rsid w:val="35CD1307"/>
    <w:rsid w:val="35CF1129"/>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5B51EE"/>
    <w:rsid w:val="38622AFA"/>
    <w:rsid w:val="3869423A"/>
    <w:rsid w:val="386D6DD1"/>
    <w:rsid w:val="387272BF"/>
    <w:rsid w:val="387C3F07"/>
    <w:rsid w:val="38865B2F"/>
    <w:rsid w:val="38E250CA"/>
    <w:rsid w:val="38F14A9A"/>
    <w:rsid w:val="38FE48AD"/>
    <w:rsid w:val="391159AF"/>
    <w:rsid w:val="391B060E"/>
    <w:rsid w:val="39264334"/>
    <w:rsid w:val="39275408"/>
    <w:rsid w:val="3949339B"/>
    <w:rsid w:val="39537D75"/>
    <w:rsid w:val="395A7356"/>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7A783B"/>
    <w:rsid w:val="3B9A612F"/>
    <w:rsid w:val="3BAB1A67"/>
    <w:rsid w:val="3BBD76F4"/>
    <w:rsid w:val="3BD57C9A"/>
    <w:rsid w:val="3BFE4DC9"/>
    <w:rsid w:val="3C064771"/>
    <w:rsid w:val="3C3D157D"/>
    <w:rsid w:val="3C571B5E"/>
    <w:rsid w:val="3C8F2962"/>
    <w:rsid w:val="3CA60B04"/>
    <w:rsid w:val="3CA67A9F"/>
    <w:rsid w:val="3CDD7A17"/>
    <w:rsid w:val="3CF41710"/>
    <w:rsid w:val="3CFC3DEE"/>
    <w:rsid w:val="3D0A1093"/>
    <w:rsid w:val="3D1B4620"/>
    <w:rsid w:val="3D1D2B74"/>
    <w:rsid w:val="3D257C7B"/>
    <w:rsid w:val="3D404AB5"/>
    <w:rsid w:val="3D491140"/>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B01BD8"/>
    <w:rsid w:val="3EC80CDE"/>
    <w:rsid w:val="3F0062A9"/>
    <w:rsid w:val="3F033412"/>
    <w:rsid w:val="3F0B45B6"/>
    <w:rsid w:val="3F685D87"/>
    <w:rsid w:val="3F7A3AC2"/>
    <w:rsid w:val="3F8125E9"/>
    <w:rsid w:val="3FA3326B"/>
    <w:rsid w:val="3FA6034B"/>
    <w:rsid w:val="3FC15000"/>
    <w:rsid w:val="3FFD6C8D"/>
    <w:rsid w:val="40191044"/>
    <w:rsid w:val="40381640"/>
    <w:rsid w:val="40A03C96"/>
    <w:rsid w:val="40A2730F"/>
    <w:rsid w:val="40B90E06"/>
    <w:rsid w:val="40BC6B48"/>
    <w:rsid w:val="41055DF9"/>
    <w:rsid w:val="411C1395"/>
    <w:rsid w:val="41752CDE"/>
    <w:rsid w:val="4183140B"/>
    <w:rsid w:val="41AC096A"/>
    <w:rsid w:val="41AD6C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841EB6"/>
    <w:rsid w:val="469D31F6"/>
    <w:rsid w:val="46A3209A"/>
    <w:rsid w:val="46C20A07"/>
    <w:rsid w:val="46CC6013"/>
    <w:rsid w:val="46D21AC8"/>
    <w:rsid w:val="4724525F"/>
    <w:rsid w:val="47264693"/>
    <w:rsid w:val="47292039"/>
    <w:rsid w:val="47346230"/>
    <w:rsid w:val="47386520"/>
    <w:rsid w:val="473B7AEC"/>
    <w:rsid w:val="47404F3D"/>
    <w:rsid w:val="47592235"/>
    <w:rsid w:val="479635F9"/>
    <w:rsid w:val="47B51570"/>
    <w:rsid w:val="47F02097"/>
    <w:rsid w:val="481C57BF"/>
    <w:rsid w:val="482079BC"/>
    <w:rsid w:val="482B56E1"/>
    <w:rsid w:val="4843177B"/>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BF4D69"/>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1E250E"/>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832A53"/>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00038B"/>
    <w:rsid w:val="51261A0C"/>
    <w:rsid w:val="512A5408"/>
    <w:rsid w:val="512F6EC2"/>
    <w:rsid w:val="513151C4"/>
    <w:rsid w:val="518E1E3B"/>
    <w:rsid w:val="51C22291"/>
    <w:rsid w:val="51D535C6"/>
    <w:rsid w:val="51F5342B"/>
    <w:rsid w:val="520B2EE5"/>
    <w:rsid w:val="521F5E5D"/>
    <w:rsid w:val="52332F51"/>
    <w:rsid w:val="525F0352"/>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7B4DEB"/>
    <w:rsid w:val="538B58DC"/>
    <w:rsid w:val="539260FB"/>
    <w:rsid w:val="53AA3212"/>
    <w:rsid w:val="53C71634"/>
    <w:rsid w:val="53E53868"/>
    <w:rsid w:val="53F410D7"/>
    <w:rsid w:val="53F63F0C"/>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48483A"/>
    <w:rsid w:val="576D1121"/>
    <w:rsid w:val="577D74E9"/>
    <w:rsid w:val="57881D3E"/>
    <w:rsid w:val="5797131D"/>
    <w:rsid w:val="57A001D2"/>
    <w:rsid w:val="57A2219C"/>
    <w:rsid w:val="57C97EF9"/>
    <w:rsid w:val="57E816E6"/>
    <w:rsid w:val="57EF333B"/>
    <w:rsid w:val="57FE2087"/>
    <w:rsid w:val="58150155"/>
    <w:rsid w:val="58515979"/>
    <w:rsid w:val="586B71C9"/>
    <w:rsid w:val="5889335C"/>
    <w:rsid w:val="588E3F7B"/>
    <w:rsid w:val="58A12453"/>
    <w:rsid w:val="58FA063F"/>
    <w:rsid w:val="590154BD"/>
    <w:rsid w:val="591F4A55"/>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502193"/>
    <w:rsid w:val="5C7F2AAC"/>
    <w:rsid w:val="5C9C0F66"/>
    <w:rsid w:val="5CB32755"/>
    <w:rsid w:val="5CC35640"/>
    <w:rsid w:val="5CF918E1"/>
    <w:rsid w:val="5D1330D6"/>
    <w:rsid w:val="5D1A0A26"/>
    <w:rsid w:val="5D5C2CCF"/>
    <w:rsid w:val="5DCD289F"/>
    <w:rsid w:val="5E046905"/>
    <w:rsid w:val="5E0606ED"/>
    <w:rsid w:val="5E070FAB"/>
    <w:rsid w:val="5E0D1B19"/>
    <w:rsid w:val="5E214E94"/>
    <w:rsid w:val="5E275C6B"/>
    <w:rsid w:val="5E294417"/>
    <w:rsid w:val="5E3E6996"/>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441D8B"/>
    <w:rsid w:val="5F5A1107"/>
    <w:rsid w:val="5F7E1BB9"/>
    <w:rsid w:val="5F831A12"/>
    <w:rsid w:val="5F887EC9"/>
    <w:rsid w:val="5F903222"/>
    <w:rsid w:val="5FA6729D"/>
    <w:rsid w:val="5FAD7930"/>
    <w:rsid w:val="5FB95F86"/>
    <w:rsid w:val="5FE1582B"/>
    <w:rsid w:val="5FF70784"/>
    <w:rsid w:val="5FF94275"/>
    <w:rsid w:val="5FFE7AC8"/>
    <w:rsid w:val="601163AE"/>
    <w:rsid w:val="6048573D"/>
    <w:rsid w:val="60680379"/>
    <w:rsid w:val="60811A98"/>
    <w:rsid w:val="608D3EAD"/>
    <w:rsid w:val="60E03D35"/>
    <w:rsid w:val="60E11BB1"/>
    <w:rsid w:val="60E825A3"/>
    <w:rsid w:val="60EC2EEB"/>
    <w:rsid w:val="60FF5FDD"/>
    <w:rsid w:val="61003EA2"/>
    <w:rsid w:val="610D20EE"/>
    <w:rsid w:val="611D0CC8"/>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4538C5"/>
    <w:rsid w:val="638239E5"/>
    <w:rsid w:val="63870A62"/>
    <w:rsid w:val="638C3D00"/>
    <w:rsid w:val="63CB2A7A"/>
    <w:rsid w:val="63D556A7"/>
    <w:rsid w:val="63DF6526"/>
    <w:rsid w:val="63E10B0C"/>
    <w:rsid w:val="63F024E1"/>
    <w:rsid w:val="63F20007"/>
    <w:rsid w:val="63F3279C"/>
    <w:rsid w:val="640059A5"/>
    <w:rsid w:val="640612C6"/>
    <w:rsid w:val="643960AE"/>
    <w:rsid w:val="64667B59"/>
    <w:rsid w:val="64722E3A"/>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1269E"/>
    <w:rsid w:val="68C6580E"/>
    <w:rsid w:val="68C857DA"/>
    <w:rsid w:val="68CA286A"/>
    <w:rsid w:val="68D7113E"/>
    <w:rsid w:val="68D8569B"/>
    <w:rsid w:val="68E66C0F"/>
    <w:rsid w:val="68EA195C"/>
    <w:rsid w:val="690A7BA1"/>
    <w:rsid w:val="69113DCA"/>
    <w:rsid w:val="69130912"/>
    <w:rsid w:val="696B073A"/>
    <w:rsid w:val="69841DF5"/>
    <w:rsid w:val="699C4B50"/>
    <w:rsid w:val="69A82E07"/>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6868F1"/>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A3775"/>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DA5110"/>
    <w:rsid w:val="70E4112F"/>
    <w:rsid w:val="71085C83"/>
    <w:rsid w:val="712D1A14"/>
    <w:rsid w:val="71532927"/>
    <w:rsid w:val="716A6CA7"/>
    <w:rsid w:val="71754C6E"/>
    <w:rsid w:val="71915F81"/>
    <w:rsid w:val="71926986"/>
    <w:rsid w:val="719426FE"/>
    <w:rsid w:val="71A62431"/>
    <w:rsid w:val="71A754EA"/>
    <w:rsid w:val="71B26FF5"/>
    <w:rsid w:val="71C61F8D"/>
    <w:rsid w:val="71D27BDE"/>
    <w:rsid w:val="71DB6825"/>
    <w:rsid w:val="71FE04BF"/>
    <w:rsid w:val="72014BAF"/>
    <w:rsid w:val="722132C5"/>
    <w:rsid w:val="725875E7"/>
    <w:rsid w:val="7275613E"/>
    <w:rsid w:val="72A04A1F"/>
    <w:rsid w:val="72F24D9D"/>
    <w:rsid w:val="731A58C3"/>
    <w:rsid w:val="733275F5"/>
    <w:rsid w:val="734D4BA9"/>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CE5F27"/>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6E5C13"/>
    <w:rsid w:val="767D5E56"/>
    <w:rsid w:val="7693567A"/>
    <w:rsid w:val="76AB5407"/>
    <w:rsid w:val="76D01F34"/>
    <w:rsid w:val="770E1C94"/>
    <w:rsid w:val="772B7660"/>
    <w:rsid w:val="773235C9"/>
    <w:rsid w:val="773A01B0"/>
    <w:rsid w:val="77446974"/>
    <w:rsid w:val="779A49A3"/>
    <w:rsid w:val="77B33022"/>
    <w:rsid w:val="77BF6833"/>
    <w:rsid w:val="77D870BC"/>
    <w:rsid w:val="77FC16E5"/>
    <w:rsid w:val="78053C75"/>
    <w:rsid w:val="78300CA6"/>
    <w:rsid w:val="783C589D"/>
    <w:rsid w:val="78810DF7"/>
    <w:rsid w:val="78BC4EF9"/>
    <w:rsid w:val="78C17088"/>
    <w:rsid w:val="78C82F23"/>
    <w:rsid w:val="78D1645A"/>
    <w:rsid w:val="78F64FB8"/>
    <w:rsid w:val="78FE0A2F"/>
    <w:rsid w:val="78FF4906"/>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1F46EF"/>
    <w:rsid w:val="7C4079FA"/>
    <w:rsid w:val="7C410717"/>
    <w:rsid w:val="7C413482"/>
    <w:rsid w:val="7C484810"/>
    <w:rsid w:val="7C4A67DB"/>
    <w:rsid w:val="7C502AA8"/>
    <w:rsid w:val="7C6D24C9"/>
    <w:rsid w:val="7C7552A4"/>
    <w:rsid w:val="7C8F2CF0"/>
    <w:rsid w:val="7C902925"/>
    <w:rsid w:val="7C951A92"/>
    <w:rsid w:val="7C9A3D93"/>
    <w:rsid w:val="7CB6086D"/>
    <w:rsid w:val="7CBF0CF5"/>
    <w:rsid w:val="7CEA7331"/>
    <w:rsid w:val="7CFC4B9D"/>
    <w:rsid w:val="7D222AB8"/>
    <w:rsid w:val="7D3041DA"/>
    <w:rsid w:val="7D3E0BA8"/>
    <w:rsid w:val="7D587C29"/>
    <w:rsid w:val="7D63567A"/>
    <w:rsid w:val="7DB0338F"/>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800765"/>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楷体_GB2312"/>
      <w:b/>
      <w:kern w:val="44"/>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Plain Text"/>
    <w:basedOn w:val="1"/>
    <w:qFormat/>
    <w:uiPriority w:val="0"/>
    <w:rPr>
      <w:rFonts w:ascii="宋体" w:hAnsi="Courier New"/>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5"/>
    <w:qFormat/>
    <w:uiPriority w:val="0"/>
    <w:pPr>
      <w:ind w:firstLine="420" w:firstLineChars="100"/>
    </w:pPr>
  </w:style>
  <w:style w:type="paragraph" w:styleId="12">
    <w:name w:val="Body Text First Indent 2"/>
    <w:basedOn w:val="6"/>
    <w:next w:val="1"/>
    <w:qFormat/>
    <w:uiPriority w:val="0"/>
    <w:pPr>
      <w:spacing w:before="0"/>
      <w:ind w:left="420" w:leftChars="200" w:firstLine="42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9"/>
    <w:qFormat/>
    <w:uiPriority w:val="0"/>
    <w:rPr>
      <w:rFonts w:ascii="Calibri" w:hAnsi="Calibri" w:eastAsia="仿宋_GB2312"/>
      <w:kern w:val="2"/>
      <w:sz w:val="18"/>
      <w:szCs w:val="18"/>
    </w:rPr>
  </w:style>
  <w:style w:type="character" w:customStyle="1" w:styleId="19">
    <w:name w:val="页脚 字符"/>
    <w:basedOn w:val="14"/>
    <w:link w:val="8"/>
    <w:qFormat/>
    <w:uiPriority w:val="0"/>
    <w:rPr>
      <w:rFonts w:ascii="Calibri" w:hAnsi="Calibri" w:eastAsia="仿宋_GB2312"/>
      <w:kern w:val="2"/>
      <w:sz w:val="18"/>
      <w:szCs w:val="18"/>
    </w:rPr>
  </w:style>
  <w:style w:type="character" w:customStyle="1" w:styleId="20">
    <w:name w:val="标题 2 字符"/>
    <w:basedOn w:val="14"/>
    <w:link w:val="3"/>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4"/>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9</Pages>
  <Words>4268</Words>
  <Characters>4657</Characters>
  <Lines>28</Lines>
  <Paragraphs>8</Paragraphs>
  <TotalTime>4</TotalTime>
  <ScaleCrop>false</ScaleCrop>
  <LinksUpToDate>false</LinksUpToDate>
  <CharactersWithSpaces>4708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2026-04-28T01:18:00Z</cp:lastPrinted>
  <dcterms:modified xsi:type="dcterms:W3CDTF">2026-06-15T03:33:21Z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eyJoZGlkIjoiMzFkNWY3MDE3M2RiODhiZTRhOWM0N2VmNTEzZWI5MGUiLCJ1c2VySWQiOiI0Mjg1MTQxMTIifQ==</vt:lpwstr>
  </property>
</Properties>
</file>