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2"/>
        <w:gridCol w:w="6300"/>
      </w:tblGrid>
      <w:tr w14:paraId="462AA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2" w:type="dxa"/>
            <w:gridSpan w:val="2"/>
            <w:vAlign w:val="center"/>
          </w:tcPr>
          <w:p w14:paraId="4D508AE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关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lang w:val="en-US" w:eastAsia="zh-CN"/>
              </w:rPr>
              <w:t>于移动式电源插座产品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的</w:t>
            </w:r>
          </w:p>
          <w:p w14:paraId="623D503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消费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lang w:eastAsia="zh-CN"/>
              </w:rPr>
              <w:t>警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示</w:t>
            </w:r>
          </w:p>
        </w:tc>
      </w:tr>
      <w:tr w14:paraId="6859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0FDA06D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标称产品名称</w:t>
            </w:r>
          </w:p>
        </w:tc>
        <w:tc>
          <w:tcPr>
            <w:tcW w:w="6300" w:type="dxa"/>
            <w:vAlign w:val="center"/>
          </w:tcPr>
          <w:p w14:paraId="72E18BA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移动式电源插座</w:t>
            </w:r>
          </w:p>
        </w:tc>
      </w:tr>
      <w:tr w14:paraId="0BC83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46083A98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产品照片</w:t>
            </w:r>
          </w:p>
        </w:tc>
        <w:tc>
          <w:tcPr>
            <w:tcW w:w="6300" w:type="dxa"/>
            <w:vAlign w:val="center"/>
          </w:tcPr>
          <w:p w14:paraId="43DD75C5">
            <w:pPr>
              <w:pStyle w:val="2"/>
              <w:snapToGrid w:val="0"/>
              <w:spacing w:before="0" w:beforeAutospacing="0" w:after="0" w:afterAutospacing="0" w:line="240" w:lineRule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</w:pPr>
            <w:r>
              <w:drawing>
                <wp:inline distT="0" distB="0" distL="114300" distR="114300">
                  <wp:extent cx="2200275" cy="1971675"/>
                  <wp:effectExtent l="0" t="0" r="9525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14:paraId="30CD1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5EA7C1B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标称型号/规格</w:t>
            </w:r>
          </w:p>
        </w:tc>
        <w:tc>
          <w:tcPr>
            <w:tcW w:w="6300" w:type="dxa"/>
            <w:vAlign w:val="center"/>
          </w:tcPr>
          <w:p w14:paraId="758D91D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MX</w:t>
            </w:r>
          </w:p>
        </w:tc>
      </w:tr>
      <w:tr w14:paraId="0BDDF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5C2889E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标称产品商标</w:t>
            </w:r>
          </w:p>
        </w:tc>
        <w:tc>
          <w:tcPr>
            <w:tcW w:w="6300" w:type="dxa"/>
            <w:vAlign w:val="center"/>
          </w:tcPr>
          <w:p w14:paraId="6C45FFE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/</w:t>
            </w:r>
          </w:p>
        </w:tc>
      </w:tr>
      <w:tr w14:paraId="369B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5D9ADC7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标称生产批号/日期</w:t>
            </w:r>
          </w:p>
        </w:tc>
        <w:tc>
          <w:tcPr>
            <w:tcW w:w="6300" w:type="dxa"/>
            <w:vAlign w:val="center"/>
          </w:tcPr>
          <w:p w14:paraId="329FE4D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/</w:t>
            </w:r>
          </w:p>
        </w:tc>
      </w:tr>
      <w:tr w14:paraId="088EB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772" w:type="dxa"/>
            <w:vAlign w:val="center"/>
          </w:tcPr>
          <w:p w14:paraId="785E886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标称生产者名称</w:t>
            </w:r>
          </w:p>
        </w:tc>
        <w:tc>
          <w:tcPr>
            <w:tcW w:w="6300" w:type="dxa"/>
            <w:vAlign w:val="center"/>
          </w:tcPr>
          <w:p w14:paraId="65ED6DF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深圳市虹廷电器有限公司</w:t>
            </w:r>
          </w:p>
        </w:tc>
      </w:tr>
      <w:tr w14:paraId="06A52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5A08D3A2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产品风险及可能</w:t>
            </w:r>
          </w:p>
          <w:p w14:paraId="70BC075F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导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的后果</w:t>
            </w:r>
          </w:p>
        </w:tc>
        <w:tc>
          <w:tcPr>
            <w:tcW w:w="6300" w:type="dxa"/>
            <w:vAlign w:val="center"/>
          </w:tcPr>
          <w:p w14:paraId="172A4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1.插头插销到边缘距离不够，可能引发触电危险。2.带电部件可触及，可能引发触电危险。</w:t>
            </w:r>
          </w:p>
        </w:tc>
      </w:tr>
      <w:tr w14:paraId="725F5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65A401E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避免损害发生的</w:t>
            </w:r>
          </w:p>
          <w:p w14:paraId="1C4D7F2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应急处置方式</w:t>
            </w:r>
          </w:p>
        </w:tc>
        <w:tc>
          <w:tcPr>
            <w:tcW w:w="6300" w:type="dxa"/>
            <w:vAlign w:val="center"/>
          </w:tcPr>
          <w:p w14:paraId="0CCC2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若消费者所持有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移动式电源插座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为该款涉嫌存在缺陷的产品，请立即停止使用，并妥善进行环保处理。</w:t>
            </w:r>
          </w:p>
        </w:tc>
      </w:tr>
      <w:tr w14:paraId="20102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43491AF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生产者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无法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实施召回活动的原因</w:t>
            </w:r>
          </w:p>
        </w:tc>
        <w:tc>
          <w:tcPr>
            <w:tcW w:w="6300" w:type="dxa"/>
            <w:vAlign w:val="center"/>
          </w:tcPr>
          <w:p w14:paraId="3031C99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公司已实地查无。</w:t>
            </w:r>
          </w:p>
        </w:tc>
      </w:tr>
    </w:tbl>
    <w:p w14:paraId="2ECC175A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CE31DA60-DE7F-49B2-BB8A-39E5855EFAF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D82B812-1CAB-46CE-AB86-4331640170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D3EA1"/>
    <w:rsid w:val="0598083C"/>
    <w:rsid w:val="07A007CE"/>
    <w:rsid w:val="08E43BCF"/>
    <w:rsid w:val="25E4066A"/>
    <w:rsid w:val="26377424"/>
    <w:rsid w:val="287157B0"/>
    <w:rsid w:val="28A3718E"/>
    <w:rsid w:val="2D983095"/>
    <w:rsid w:val="2EB90F73"/>
    <w:rsid w:val="30942DD6"/>
    <w:rsid w:val="36AA6A1A"/>
    <w:rsid w:val="3A0A407A"/>
    <w:rsid w:val="47144C11"/>
    <w:rsid w:val="4D4062F7"/>
    <w:rsid w:val="50CF2BBC"/>
    <w:rsid w:val="530D4FE1"/>
    <w:rsid w:val="5A8A38EC"/>
    <w:rsid w:val="5C1244FE"/>
    <w:rsid w:val="6F6D0E8A"/>
    <w:rsid w:val="73994F52"/>
    <w:rsid w:val="75B72E5F"/>
    <w:rsid w:val="78995B49"/>
    <w:rsid w:val="79F85C83"/>
    <w:rsid w:val="7C97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209</Characters>
  <Lines>0</Lines>
  <Paragraphs>0</Paragraphs>
  <TotalTime>0</TotalTime>
  <ScaleCrop>false</ScaleCrop>
  <LinksUpToDate>false</LinksUpToDate>
  <CharactersWithSpaces>210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2026-01-23T02:59:00Z</dcterms:created>
  <dc:creator>chitong</dc:creator>
  <cp:lastModifiedBy>童仔</cp:lastModifiedBy>
  <dcterms:modified xsi:type="dcterms:W3CDTF">2026-07-20T08:01:09Z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KSOTemplateDocerSaveRecord">
    <vt:lpwstr>eyJoZGlkIjoiMmM3ZTQ2ZWYyY2ZhNDVmOTRmZGExM2I1ZTc1OWQ1ODAiLCJ1c2VySWQiOiI4MjAxNzA0NzEifQ==</vt:lpwstr>
  </property>
  <property fmtid="{D5CDD505-2E9C-101B-9397-08002B2CF9AE}" pid="4" name="ICV">
    <vt:lpwstr>00940029F7424EAC8CEC16CB033BF0CB_12</vt:lpwstr>
  </property>
</Properties>
</file>